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3F" w:rsidRPr="00C86783" w:rsidRDefault="00F5253F" w:rsidP="00F5253F">
      <w:pPr>
        <w:jc w:val="center"/>
        <w:rPr>
          <w:snapToGrid w:val="0"/>
          <w:spacing w:val="8"/>
          <w:lang w:val="uk-UA"/>
        </w:rPr>
      </w:pPr>
      <w:r>
        <w:rPr>
          <w:noProof/>
          <w:spacing w:val="8"/>
          <w:lang w:val="uk-UA" w:eastAsia="uk-UA"/>
        </w:rPr>
        <w:drawing>
          <wp:inline distT="0" distB="0" distL="0" distR="0" wp14:anchorId="71711F65" wp14:editId="1BCE4946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3F" w:rsidRPr="00C86783" w:rsidRDefault="00F5253F" w:rsidP="00F5253F">
      <w:pPr>
        <w:ind w:firstLine="4536"/>
        <w:rPr>
          <w:snapToGrid w:val="0"/>
          <w:spacing w:val="8"/>
          <w:lang w:val="uk-UA"/>
        </w:rPr>
      </w:pPr>
      <w:r>
        <w:rPr>
          <w:snapToGrid w:val="0"/>
          <w:spacing w:val="8"/>
          <w:lang w:val="uk-UA"/>
        </w:rPr>
        <w:t xml:space="preserve">   </w:t>
      </w:r>
    </w:p>
    <w:p w:rsidR="00F5253F" w:rsidRPr="00EB07BD" w:rsidRDefault="00F5253F" w:rsidP="00F5253F">
      <w:pPr>
        <w:pStyle w:val="1"/>
        <w:rPr>
          <w:sz w:val="28"/>
          <w:szCs w:val="28"/>
        </w:rPr>
      </w:pPr>
      <w:r w:rsidRPr="00EB07BD">
        <w:rPr>
          <w:sz w:val="28"/>
          <w:szCs w:val="28"/>
        </w:rPr>
        <w:t>УКРАЇНА</w:t>
      </w:r>
    </w:p>
    <w:p w:rsidR="00F5253F" w:rsidRPr="00EB07BD" w:rsidRDefault="00F5253F" w:rsidP="00F5253F">
      <w:pPr>
        <w:pStyle w:val="2"/>
        <w:rPr>
          <w:szCs w:val="28"/>
        </w:rPr>
      </w:pPr>
      <w:r w:rsidRPr="00EB07BD">
        <w:rPr>
          <w:szCs w:val="28"/>
          <w:lang w:val="ru-RU"/>
        </w:rPr>
        <w:t>ЛИТОВЕЗЬКА</w:t>
      </w:r>
      <w:r w:rsidRPr="00EB07BD">
        <w:rPr>
          <w:szCs w:val="28"/>
        </w:rPr>
        <w:t xml:space="preserve"> СІЛЬСЬКА РАДА</w:t>
      </w:r>
    </w:p>
    <w:p w:rsidR="00F5253F" w:rsidRPr="00EB07BD" w:rsidRDefault="00F5253F" w:rsidP="00F5253F">
      <w:pPr>
        <w:pStyle w:val="2"/>
        <w:rPr>
          <w:szCs w:val="28"/>
        </w:rPr>
      </w:pPr>
      <w:r w:rsidRPr="00EB07BD">
        <w:rPr>
          <w:szCs w:val="28"/>
        </w:rPr>
        <w:t>ІВАНИЧІВСЬКОГО РАЙОНУ ВОЛИНСЬКОЇ ОБЛАСТІ</w:t>
      </w:r>
    </w:p>
    <w:p w:rsidR="008F445C" w:rsidRDefault="00C76A70" w:rsidP="00C76A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Сьомого </w:t>
      </w:r>
      <w:proofErr w:type="spellStart"/>
      <w:r>
        <w:rPr>
          <w:b/>
          <w:sz w:val="28"/>
          <w:szCs w:val="28"/>
          <w:lang w:val="uk-UA"/>
        </w:rPr>
        <w:t>скликаня</w:t>
      </w:r>
      <w:proofErr w:type="spellEnd"/>
    </w:p>
    <w:p w:rsidR="00C76A70" w:rsidRDefault="00C76A70" w:rsidP="00C76A70">
      <w:pPr>
        <w:jc w:val="center"/>
        <w:rPr>
          <w:b/>
          <w:sz w:val="32"/>
          <w:szCs w:val="32"/>
          <w:lang w:val="uk-UA"/>
        </w:rPr>
      </w:pPr>
      <w:r w:rsidRPr="00C76A70">
        <w:rPr>
          <w:b/>
          <w:sz w:val="32"/>
          <w:szCs w:val="32"/>
          <w:lang w:val="uk-UA"/>
        </w:rPr>
        <w:t>РІШЕННЯ</w:t>
      </w:r>
    </w:p>
    <w:p w:rsidR="00C76A70" w:rsidRPr="00C76A70" w:rsidRDefault="00C76A70" w:rsidP="00C76A70">
      <w:pPr>
        <w:jc w:val="center"/>
        <w:rPr>
          <w:sz w:val="28"/>
          <w:szCs w:val="28"/>
          <w:lang w:val="uk-UA"/>
        </w:rPr>
      </w:pPr>
    </w:p>
    <w:p w:rsidR="00F5253F" w:rsidRDefault="00F5253F" w:rsidP="00F5253F">
      <w:pPr>
        <w:rPr>
          <w:sz w:val="28"/>
          <w:szCs w:val="28"/>
          <w:lang w:val="uk-UA"/>
        </w:rPr>
      </w:pPr>
      <w:r w:rsidRPr="00F5253F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 xml:space="preserve">д </w:t>
      </w:r>
      <w:r w:rsidR="002F6108">
        <w:rPr>
          <w:sz w:val="28"/>
          <w:szCs w:val="28"/>
          <w:lang w:val="uk-UA"/>
        </w:rPr>
        <w:t>15 червня</w:t>
      </w:r>
      <w:r>
        <w:rPr>
          <w:sz w:val="28"/>
          <w:szCs w:val="28"/>
          <w:lang w:val="uk-UA"/>
        </w:rPr>
        <w:t xml:space="preserve"> 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C76A70">
        <w:rPr>
          <w:sz w:val="28"/>
          <w:szCs w:val="28"/>
          <w:lang w:val="uk-UA"/>
        </w:rPr>
        <w:t>с.Литовеж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="00702378">
        <w:rPr>
          <w:sz w:val="28"/>
          <w:szCs w:val="28"/>
          <w:lang w:val="uk-UA"/>
        </w:rPr>
        <w:t>14</w:t>
      </w:r>
      <w:bookmarkStart w:id="0" w:name="_GoBack"/>
      <w:bookmarkEnd w:id="0"/>
    </w:p>
    <w:p w:rsidR="00F5253F" w:rsidRDefault="00F5253F" w:rsidP="00F5253F">
      <w:pPr>
        <w:rPr>
          <w:sz w:val="28"/>
          <w:szCs w:val="28"/>
          <w:lang w:val="uk-UA"/>
        </w:rPr>
      </w:pPr>
    </w:p>
    <w:p w:rsidR="000709A2" w:rsidRDefault="00F5253F" w:rsidP="000709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щодо </w:t>
      </w:r>
      <w:r w:rsidR="000709A2">
        <w:rPr>
          <w:sz w:val="28"/>
          <w:szCs w:val="28"/>
          <w:lang w:val="uk-UA"/>
        </w:rPr>
        <w:t>затвердження</w:t>
      </w:r>
    </w:p>
    <w:p w:rsidR="000709A2" w:rsidRDefault="000709A2" w:rsidP="00F525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B35EB">
        <w:rPr>
          <w:sz w:val="28"/>
          <w:szCs w:val="28"/>
          <w:lang w:val="uk-UA"/>
        </w:rPr>
        <w:t>окументації</w:t>
      </w:r>
      <w:r>
        <w:rPr>
          <w:sz w:val="28"/>
          <w:szCs w:val="28"/>
          <w:lang w:val="uk-UA"/>
        </w:rPr>
        <w:t xml:space="preserve"> </w:t>
      </w:r>
      <w:r w:rsidR="00F5253F">
        <w:rPr>
          <w:sz w:val="28"/>
          <w:szCs w:val="28"/>
          <w:lang w:val="uk-UA"/>
        </w:rPr>
        <w:t>із землеустрою</w:t>
      </w:r>
    </w:p>
    <w:p w:rsidR="00F5253F" w:rsidRDefault="000709A2" w:rsidP="00F525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відведення </w:t>
      </w:r>
      <w:r w:rsidR="00F5253F">
        <w:rPr>
          <w:sz w:val="28"/>
          <w:szCs w:val="28"/>
          <w:lang w:val="uk-UA"/>
        </w:rPr>
        <w:t>земельної ділянки</w:t>
      </w:r>
    </w:p>
    <w:p w:rsidR="00F5253F" w:rsidRDefault="00F5253F" w:rsidP="00F5253F">
      <w:pPr>
        <w:rPr>
          <w:sz w:val="28"/>
          <w:szCs w:val="28"/>
          <w:lang w:val="uk-UA"/>
        </w:rPr>
      </w:pPr>
    </w:p>
    <w:p w:rsidR="00F5253F" w:rsidRDefault="00F5253F" w:rsidP="00F5253F">
      <w:pPr>
        <w:rPr>
          <w:sz w:val="28"/>
          <w:szCs w:val="28"/>
          <w:lang w:val="uk-UA"/>
        </w:rPr>
      </w:pPr>
    </w:p>
    <w:p w:rsidR="00F5253F" w:rsidRDefault="00F5253F" w:rsidP="00F5253F">
      <w:pPr>
        <w:rPr>
          <w:sz w:val="28"/>
          <w:szCs w:val="28"/>
          <w:lang w:val="uk-UA"/>
        </w:rPr>
      </w:pPr>
    </w:p>
    <w:p w:rsidR="00F5253F" w:rsidRDefault="002F6108" w:rsidP="000B35E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</w:t>
      </w:r>
      <w:r w:rsidR="00F5253F">
        <w:rPr>
          <w:sz w:val="28"/>
          <w:szCs w:val="28"/>
          <w:lang w:val="uk-UA"/>
        </w:rPr>
        <w:t>лопотання громадян</w:t>
      </w:r>
      <w:r w:rsidR="000B35EB">
        <w:rPr>
          <w:sz w:val="28"/>
          <w:szCs w:val="28"/>
          <w:lang w:val="uk-UA"/>
        </w:rPr>
        <w:t>ина Семенюка Олександра Івановича</w:t>
      </w:r>
      <w:r w:rsidR="00F5253F">
        <w:rPr>
          <w:sz w:val="28"/>
          <w:szCs w:val="28"/>
          <w:lang w:val="uk-UA"/>
        </w:rPr>
        <w:t xml:space="preserve"> щодо погодження </w:t>
      </w:r>
      <w:r w:rsidR="000709A2">
        <w:rPr>
          <w:sz w:val="28"/>
          <w:szCs w:val="28"/>
          <w:lang w:val="uk-UA"/>
        </w:rPr>
        <w:t xml:space="preserve">затвердження документації із землеустрою щодо відведення земельної ділянки сільськогосподарського призначення за межами населених пунктів </w:t>
      </w:r>
      <w:proofErr w:type="spellStart"/>
      <w:r w:rsidR="000709A2">
        <w:rPr>
          <w:sz w:val="28"/>
          <w:szCs w:val="28"/>
          <w:lang w:val="uk-UA"/>
        </w:rPr>
        <w:t>Литовезької</w:t>
      </w:r>
      <w:proofErr w:type="spellEnd"/>
      <w:r w:rsidR="000709A2">
        <w:rPr>
          <w:sz w:val="28"/>
          <w:szCs w:val="28"/>
          <w:lang w:val="uk-UA"/>
        </w:rPr>
        <w:t xml:space="preserve"> сільської ради, керуючись ст..26 Закону України «Про місцеве самоврядування в Україні», сільська рада</w:t>
      </w:r>
    </w:p>
    <w:p w:rsidR="000709A2" w:rsidRDefault="000709A2" w:rsidP="00F5253F">
      <w:pPr>
        <w:rPr>
          <w:sz w:val="28"/>
          <w:szCs w:val="28"/>
          <w:lang w:val="uk-UA"/>
        </w:rPr>
      </w:pPr>
    </w:p>
    <w:p w:rsidR="000709A2" w:rsidRDefault="000709A2" w:rsidP="00F5253F">
      <w:pPr>
        <w:rPr>
          <w:sz w:val="28"/>
          <w:szCs w:val="28"/>
          <w:lang w:val="uk-UA"/>
        </w:rPr>
      </w:pPr>
    </w:p>
    <w:p w:rsidR="000709A2" w:rsidRDefault="000709A2" w:rsidP="000709A2">
      <w:pPr>
        <w:jc w:val="center"/>
        <w:rPr>
          <w:sz w:val="36"/>
          <w:szCs w:val="36"/>
          <w:lang w:val="uk-UA"/>
        </w:rPr>
      </w:pPr>
      <w:r>
        <w:rPr>
          <w:sz w:val="40"/>
          <w:szCs w:val="40"/>
          <w:lang w:val="uk-UA"/>
        </w:rPr>
        <w:t>в</w:t>
      </w:r>
      <w:r w:rsidRPr="000709A2">
        <w:rPr>
          <w:sz w:val="40"/>
          <w:szCs w:val="40"/>
          <w:lang w:val="uk-UA"/>
        </w:rPr>
        <w:t>ирішила</w:t>
      </w:r>
      <w:r>
        <w:rPr>
          <w:sz w:val="36"/>
          <w:szCs w:val="36"/>
          <w:lang w:val="uk-UA"/>
        </w:rPr>
        <w:t>:</w:t>
      </w:r>
    </w:p>
    <w:p w:rsidR="000709A2" w:rsidRDefault="000709A2" w:rsidP="000709A2">
      <w:pPr>
        <w:jc w:val="center"/>
        <w:rPr>
          <w:sz w:val="36"/>
          <w:szCs w:val="36"/>
          <w:lang w:val="uk-UA"/>
        </w:rPr>
      </w:pPr>
    </w:p>
    <w:p w:rsidR="000709A2" w:rsidRDefault="003226AC" w:rsidP="000709A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09A2">
        <w:rPr>
          <w:sz w:val="28"/>
          <w:szCs w:val="28"/>
          <w:lang w:val="uk-UA"/>
        </w:rPr>
        <w:t>1.Надати погодженн</w:t>
      </w:r>
      <w:r w:rsidR="000B35EB">
        <w:rPr>
          <w:sz w:val="28"/>
          <w:szCs w:val="28"/>
          <w:lang w:val="uk-UA"/>
        </w:rPr>
        <w:t>я щодо затвердження документації</w:t>
      </w:r>
      <w:r w:rsidR="000709A2">
        <w:rPr>
          <w:sz w:val="28"/>
          <w:szCs w:val="28"/>
          <w:lang w:val="uk-UA"/>
        </w:rPr>
        <w:t xml:space="preserve"> із землеустрою</w:t>
      </w:r>
      <w:r w:rsidR="00746677">
        <w:rPr>
          <w:sz w:val="28"/>
          <w:szCs w:val="28"/>
          <w:lang w:val="uk-UA"/>
        </w:rPr>
        <w:t xml:space="preserve"> щодо відведення земельної ділянки сільськогосподарського</w:t>
      </w:r>
      <w:r>
        <w:rPr>
          <w:sz w:val="28"/>
          <w:szCs w:val="28"/>
          <w:lang w:val="uk-UA"/>
        </w:rPr>
        <w:t xml:space="preserve"> призначення за межами населеного пункту </w:t>
      </w:r>
      <w:proofErr w:type="spellStart"/>
      <w:r>
        <w:rPr>
          <w:sz w:val="28"/>
          <w:szCs w:val="28"/>
          <w:lang w:val="uk-UA"/>
        </w:rPr>
        <w:t>с.Заставне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               гр.</w:t>
      </w:r>
      <w:r w:rsidR="00746677">
        <w:rPr>
          <w:sz w:val="28"/>
          <w:szCs w:val="28"/>
          <w:lang w:val="uk-UA"/>
        </w:rPr>
        <w:t xml:space="preserve"> </w:t>
      </w:r>
      <w:r w:rsidR="00DF1D5C">
        <w:rPr>
          <w:sz w:val="28"/>
          <w:szCs w:val="28"/>
          <w:lang w:val="uk-UA"/>
        </w:rPr>
        <w:t>Семенюку Олександру Івановичу</w:t>
      </w:r>
      <w:r>
        <w:rPr>
          <w:sz w:val="28"/>
          <w:szCs w:val="28"/>
          <w:lang w:val="uk-UA"/>
        </w:rPr>
        <w:t xml:space="preserve">  – загальною площею 2,0000 га.</w:t>
      </w:r>
    </w:p>
    <w:p w:rsidR="003226AC" w:rsidRDefault="003226AC" w:rsidP="000709A2">
      <w:pPr>
        <w:pStyle w:val="a3"/>
        <w:rPr>
          <w:sz w:val="28"/>
          <w:szCs w:val="28"/>
          <w:lang w:val="uk-UA"/>
        </w:rPr>
      </w:pPr>
    </w:p>
    <w:p w:rsidR="00746677" w:rsidRDefault="003226AC" w:rsidP="000709A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46677">
        <w:rPr>
          <w:sz w:val="28"/>
          <w:szCs w:val="28"/>
          <w:lang w:val="uk-UA"/>
        </w:rPr>
        <w:t xml:space="preserve">2.Контроль за виконання даного рішення покласти на постійну комісію з питань земельних відносин, </w:t>
      </w:r>
      <w:r w:rsidR="00C76A70">
        <w:rPr>
          <w:sz w:val="28"/>
          <w:szCs w:val="28"/>
          <w:lang w:val="uk-UA"/>
        </w:rPr>
        <w:t>будівництва, архітектури та просторового планування, природних ресурсів та екології.</w:t>
      </w:r>
    </w:p>
    <w:p w:rsidR="00C76A70" w:rsidRDefault="00C76A70" w:rsidP="000709A2">
      <w:pPr>
        <w:pStyle w:val="a3"/>
        <w:rPr>
          <w:sz w:val="28"/>
          <w:szCs w:val="28"/>
          <w:lang w:val="uk-UA"/>
        </w:rPr>
      </w:pPr>
    </w:p>
    <w:p w:rsidR="00C76A70" w:rsidRDefault="00C76A70" w:rsidP="000709A2">
      <w:pPr>
        <w:pStyle w:val="a3"/>
        <w:rPr>
          <w:sz w:val="28"/>
          <w:szCs w:val="28"/>
          <w:lang w:val="uk-UA"/>
        </w:rPr>
      </w:pPr>
    </w:p>
    <w:p w:rsidR="0047701A" w:rsidRDefault="0047701A" w:rsidP="000709A2">
      <w:pPr>
        <w:pStyle w:val="a3"/>
        <w:rPr>
          <w:sz w:val="28"/>
          <w:szCs w:val="28"/>
          <w:lang w:val="uk-UA"/>
        </w:rPr>
      </w:pPr>
    </w:p>
    <w:p w:rsidR="00C76A70" w:rsidRPr="00C76A70" w:rsidRDefault="00C76A70" w:rsidP="00C76A70">
      <w:pPr>
        <w:rPr>
          <w:sz w:val="28"/>
          <w:szCs w:val="28"/>
          <w:lang w:val="uk-UA"/>
        </w:rPr>
      </w:pPr>
    </w:p>
    <w:p w:rsidR="00C76A70" w:rsidRPr="000709A2" w:rsidRDefault="00C76A70" w:rsidP="000709A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І.І.Іванчук</w:t>
      </w:r>
      <w:proofErr w:type="spellEnd"/>
    </w:p>
    <w:sectPr w:rsidR="00C76A70" w:rsidRPr="000709A2" w:rsidSect="00F525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4BC5"/>
    <w:multiLevelType w:val="hybridMultilevel"/>
    <w:tmpl w:val="F3E6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E7"/>
    <w:rsid w:val="000709A2"/>
    <w:rsid w:val="000B35EB"/>
    <w:rsid w:val="002F6108"/>
    <w:rsid w:val="003226AC"/>
    <w:rsid w:val="0047701A"/>
    <w:rsid w:val="00702378"/>
    <w:rsid w:val="00746677"/>
    <w:rsid w:val="008F445C"/>
    <w:rsid w:val="00C76A70"/>
    <w:rsid w:val="00DD7DE7"/>
    <w:rsid w:val="00DF1D5C"/>
    <w:rsid w:val="00F5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3A32"/>
  <w15:chartTrackingRefBased/>
  <w15:docId w15:val="{F2E4F641-8E8D-4F4F-97D6-11397240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53F"/>
    <w:pPr>
      <w:keepNext/>
      <w:snapToGrid w:val="0"/>
      <w:jc w:val="center"/>
      <w:outlineLvl w:val="0"/>
    </w:pPr>
    <w:rPr>
      <w:b/>
      <w:bCs/>
      <w:spacing w:val="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5253F"/>
    <w:pPr>
      <w:keepNext/>
      <w:jc w:val="center"/>
      <w:outlineLvl w:val="1"/>
    </w:pPr>
    <w:rPr>
      <w:b/>
      <w:bCs/>
      <w:spacing w:val="14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53F"/>
    <w:rPr>
      <w:rFonts w:ascii="Times New Roman" w:eastAsia="Times New Roman" w:hAnsi="Times New Roman" w:cs="Times New Roman"/>
      <w:b/>
      <w:bCs/>
      <w:spacing w:val="8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5253F"/>
    <w:rPr>
      <w:rFonts w:ascii="Times New Roman" w:eastAsia="Times New Roman" w:hAnsi="Times New Roman" w:cs="Times New Roman"/>
      <w:b/>
      <w:bCs/>
      <w:spacing w:val="14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7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5</cp:revision>
  <dcterms:created xsi:type="dcterms:W3CDTF">2018-06-11T11:54:00Z</dcterms:created>
  <dcterms:modified xsi:type="dcterms:W3CDTF">2018-06-11T13:26:00Z</dcterms:modified>
</cp:coreProperties>
</file>