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B7" w:rsidRPr="00C723E3" w:rsidRDefault="003E7DB7" w:rsidP="003E7DB7">
      <w:pPr>
        <w:keepNext/>
        <w:jc w:val="center"/>
        <w:rPr>
          <w:b/>
          <w:sz w:val="36"/>
          <w:szCs w:val="36"/>
        </w:rPr>
      </w:pPr>
      <w:r w:rsidRPr="00C723E3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>РОГРАМА</w:t>
      </w:r>
      <w:r w:rsidRPr="00C723E3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3E7DB7" w:rsidRPr="00370BB5" w:rsidRDefault="003E7DB7" w:rsidP="003E7DB7">
      <w:pPr>
        <w:keepNext/>
        <w:jc w:val="center"/>
        <w:rPr>
          <w:b/>
        </w:rPr>
      </w:pPr>
      <w:r>
        <w:rPr>
          <w:b/>
        </w:rPr>
        <w:t xml:space="preserve">археологічних </w:t>
      </w:r>
      <w:r w:rsidRPr="00370BB5">
        <w:rPr>
          <w:b/>
        </w:rPr>
        <w:t xml:space="preserve">досліджень </w:t>
      </w:r>
      <w:proofErr w:type="spellStart"/>
      <w:r>
        <w:rPr>
          <w:b/>
        </w:rPr>
        <w:t>Литовежа</w:t>
      </w:r>
      <w:proofErr w:type="spellEnd"/>
      <w:r>
        <w:rPr>
          <w:b/>
        </w:rPr>
        <w:t xml:space="preserve">  археологічною експедицією Інституту археології НАН України на 201</w:t>
      </w:r>
      <w:r w:rsidRPr="008F7F55">
        <w:rPr>
          <w:b/>
        </w:rPr>
        <w:t>8</w:t>
      </w:r>
      <w:r>
        <w:rPr>
          <w:b/>
        </w:rPr>
        <w:t>-2020</w:t>
      </w:r>
      <w:r w:rsidRPr="00370BB5">
        <w:rPr>
          <w:b/>
        </w:rPr>
        <w:t xml:space="preserve"> </w:t>
      </w:r>
      <w:r>
        <w:rPr>
          <w:b/>
        </w:rPr>
        <w:t>рр.</w:t>
      </w:r>
    </w:p>
    <w:p w:rsidR="003E7DB7" w:rsidRDefault="003E7DB7" w:rsidP="003E7DB7">
      <w:pPr>
        <w:keepNext/>
        <w:spacing w:line="360" w:lineRule="auto"/>
        <w:ind w:firstLine="312"/>
        <w:jc w:val="both"/>
      </w:pPr>
    </w:p>
    <w:p w:rsidR="003E7DB7" w:rsidRDefault="003E7DB7" w:rsidP="003E7DB7">
      <w:pPr>
        <w:keepNext/>
        <w:spacing w:line="360" w:lineRule="auto"/>
        <w:ind w:firstLine="709"/>
        <w:jc w:val="both"/>
      </w:pPr>
      <w:r>
        <w:t xml:space="preserve">Серед </w:t>
      </w:r>
      <w:r w:rsidRPr="008F7F55">
        <w:t>населених пунктів</w:t>
      </w:r>
      <w:r>
        <w:t xml:space="preserve"> України, історія яких сягає сивої давнини, найменш археологічно вивченим є стародавній </w:t>
      </w:r>
      <w:proofErr w:type="spellStart"/>
      <w:r>
        <w:t>Литовеж</w:t>
      </w:r>
      <w:proofErr w:type="spellEnd"/>
      <w:r>
        <w:t>.</w:t>
      </w:r>
    </w:p>
    <w:p w:rsidR="003E7DB7" w:rsidRPr="008F7F55" w:rsidRDefault="003E7DB7" w:rsidP="003E7DB7">
      <w:pPr>
        <w:keepNext/>
        <w:spacing w:line="360" w:lineRule="auto"/>
        <w:ind w:firstLine="709"/>
        <w:jc w:val="both"/>
      </w:pPr>
      <w:r>
        <w:t xml:space="preserve">В XIV ст. литовські князі збудували замок із потужними земляними укріпленнями та оборонними вежами. Перші згадки </w:t>
      </w:r>
      <w:proofErr w:type="spellStart"/>
      <w:r>
        <w:t>Литовежа</w:t>
      </w:r>
      <w:proofErr w:type="spellEnd"/>
      <w:r>
        <w:t xml:space="preserve"> в історичних документах відносяться до XV ст. В 1501 р. польський король </w:t>
      </w:r>
      <w:proofErr w:type="spellStart"/>
      <w:r>
        <w:t>Сигизмунд</w:t>
      </w:r>
      <w:proofErr w:type="spellEnd"/>
      <w:r>
        <w:t xml:space="preserve"> І підтвердив надане  </w:t>
      </w:r>
      <w:proofErr w:type="spellStart"/>
      <w:r>
        <w:t>Магдебурське</w:t>
      </w:r>
      <w:proofErr w:type="spellEnd"/>
      <w:r>
        <w:t xml:space="preserve"> право.</w:t>
      </w:r>
    </w:p>
    <w:p w:rsidR="003E7DB7" w:rsidRDefault="003E7DB7" w:rsidP="003E7DB7">
      <w:pPr>
        <w:keepNext/>
        <w:spacing w:line="360" w:lineRule="auto"/>
        <w:ind w:firstLine="709"/>
        <w:jc w:val="both"/>
      </w:pPr>
      <w:r>
        <w:t xml:space="preserve">Основну перевагу при вивчені історичного минулого </w:t>
      </w:r>
      <w:proofErr w:type="spellStart"/>
      <w:r>
        <w:t>Литовежа</w:t>
      </w:r>
      <w:proofErr w:type="spellEnd"/>
      <w:r>
        <w:t xml:space="preserve"> більшість дослідників</w:t>
      </w:r>
      <w:r w:rsidRPr="004E67F4">
        <w:t xml:space="preserve"> </w:t>
      </w:r>
      <w:r>
        <w:t xml:space="preserve">надавала писемним джерелам і актовим матеріалам. При цьому, висловлені дослідниками припущення щодо походження та часу заснування міста приймалися без будь-якого критичного аналізу. Надаючи перевагу писемним джерелам дослідники не брали до уваги інших джерел, </w:t>
      </w:r>
      <w:r w:rsidRPr="00A434EE">
        <w:t>передусім</w:t>
      </w:r>
      <w:r>
        <w:t xml:space="preserve"> археологічних. </w:t>
      </w:r>
    </w:p>
    <w:p w:rsidR="003E7DB7" w:rsidRDefault="003E7DB7" w:rsidP="003E7DB7">
      <w:pPr>
        <w:keepNext/>
        <w:spacing w:line="360" w:lineRule="auto"/>
        <w:ind w:firstLine="709"/>
        <w:jc w:val="both"/>
      </w:pPr>
      <w:r>
        <w:t xml:space="preserve">Позитивний досвід у вивчені стародавньої історії населених пунктів на теренах України, шляхом проведення багаторічних стаціонарних археологічних досліджень, мають Чернігів, Коростень,  </w:t>
      </w:r>
      <w:proofErr w:type="spellStart"/>
      <w:r>
        <w:t>Олевськ</w:t>
      </w:r>
      <w:proofErr w:type="spellEnd"/>
      <w:r>
        <w:t xml:space="preserve">, Батурин. Наступним, сподіваємось, цьому проекті може бути й стародавній </w:t>
      </w:r>
      <w:proofErr w:type="spellStart"/>
      <w:r>
        <w:t>Литовеж</w:t>
      </w:r>
      <w:proofErr w:type="spellEnd"/>
      <w:r>
        <w:t>.</w:t>
      </w:r>
    </w:p>
    <w:p w:rsidR="003E7DB7" w:rsidRDefault="003E7DB7" w:rsidP="003E7DB7">
      <w:pPr>
        <w:keepNext/>
        <w:spacing w:line="360" w:lineRule="auto"/>
        <w:ind w:firstLine="709"/>
        <w:jc w:val="both"/>
      </w:pPr>
      <w:r>
        <w:t xml:space="preserve">Слід відзначити, що зібрані під час археологічних досліджень матеріали не лише значно </w:t>
      </w:r>
      <w:proofErr w:type="spellStart"/>
      <w:r>
        <w:t>поповнять</w:t>
      </w:r>
      <w:proofErr w:type="spellEnd"/>
      <w:r>
        <w:t xml:space="preserve"> музейні фонди, а стануть основою для створення стаціонарної експозиції, пересувних виставок, а також гуртка з метою відновлення вивчення цікавого в історичному та багатого в археологічному планах краю.</w:t>
      </w:r>
    </w:p>
    <w:p w:rsidR="003E7DB7" w:rsidRDefault="003E7DB7" w:rsidP="003E7DB7">
      <w:pPr>
        <w:keepNext/>
        <w:spacing w:line="360" w:lineRule="auto"/>
        <w:ind w:firstLine="709"/>
        <w:jc w:val="both"/>
      </w:pPr>
      <w:r>
        <w:t xml:space="preserve">Під час розкопок можна обирати або залишати цікаві ділянки, які в перспективі будуть виставлені під відкритим небом для загального огляду. Такими можуть бути розрізи культурних нашарувань, рештки </w:t>
      </w:r>
      <w:proofErr w:type="spellStart"/>
      <w:r>
        <w:t>жител</w:t>
      </w:r>
      <w:proofErr w:type="spellEnd"/>
      <w:r>
        <w:t xml:space="preserve">, </w:t>
      </w:r>
      <w:r>
        <w:lastRenderedPageBreak/>
        <w:t xml:space="preserve">господарських або виробничих об’єктів, культових споруд, ділянки </w:t>
      </w:r>
      <w:proofErr w:type="spellStart"/>
      <w:r>
        <w:t>підземель</w:t>
      </w:r>
      <w:proofErr w:type="spellEnd"/>
      <w:r>
        <w:t xml:space="preserve">, поховання та інше.  </w:t>
      </w:r>
    </w:p>
    <w:p w:rsidR="003E7DB7" w:rsidRDefault="003E7DB7" w:rsidP="003E7DB7">
      <w:pPr>
        <w:keepNext/>
        <w:spacing w:line="360" w:lineRule="auto"/>
        <w:ind w:firstLine="709"/>
        <w:jc w:val="both"/>
      </w:pPr>
      <w:r>
        <w:t xml:space="preserve">Дослідження історичної частини </w:t>
      </w:r>
      <w:proofErr w:type="spellStart"/>
      <w:r>
        <w:t>Литовежа</w:t>
      </w:r>
      <w:proofErr w:type="spellEnd"/>
      <w:r>
        <w:t xml:space="preserve"> та його околиць планується провести поетапно упродовж 2018-2020 рр. за наступним планом: </w:t>
      </w:r>
    </w:p>
    <w:p w:rsidR="003E7DB7" w:rsidRPr="00B96564" w:rsidRDefault="003E7DB7" w:rsidP="003E7DB7">
      <w:pPr>
        <w:keepNext/>
        <w:spacing w:line="360" w:lineRule="auto"/>
        <w:ind w:left="232" w:firstLine="709"/>
        <w:jc w:val="both"/>
        <w:rPr>
          <w:b/>
        </w:rPr>
      </w:pPr>
      <w:r w:rsidRPr="00B96564">
        <w:rPr>
          <w:b/>
        </w:rPr>
        <w:t xml:space="preserve">І </w:t>
      </w:r>
      <w:r>
        <w:rPr>
          <w:b/>
        </w:rPr>
        <w:t>ЕТАП (ПІДГОТОВЧИЙ, 2018 р.)</w:t>
      </w:r>
      <w:r w:rsidRPr="00B96564">
        <w:rPr>
          <w:b/>
        </w:rPr>
        <w:t>:</w:t>
      </w:r>
    </w:p>
    <w:p w:rsidR="003E7DB7" w:rsidRDefault="003E7DB7" w:rsidP="003E7DB7">
      <w:pPr>
        <w:keepNext/>
        <w:spacing w:line="360" w:lineRule="auto"/>
        <w:ind w:left="232" w:firstLine="709"/>
        <w:jc w:val="both"/>
      </w:pPr>
      <w:r>
        <w:t xml:space="preserve">1. Вивчення літератури, архівних та інших джерел з метою збору і систематизації відомостей про раніше проведені на території </w:t>
      </w:r>
      <w:proofErr w:type="spellStart"/>
      <w:r>
        <w:t>Литовежа</w:t>
      </w:r>
      <w:proofErr w:type="spellEnd"/>
      <w:r>
        <w:t xml:space="preserve"> археологічних досліджень, історії вивчення місцевих </w:t>
      </w:r>
      <w:proofErr w:type="spellStart"/>
      <w:r>
        <w:t>старожитностей</w:t>
      </w:r>
      <w:proofErr w:type="spellEnd"/>
      <w:r>
        <w:t xml:space="preserve">, виявлені пам’ятки давнини і окремі знахідки. </w:t>
      </w:r>
    </w:p>
    <w:p w:rsidR="003E7DB7" w:rsidRDefault="003E7DB7" w:rsidP="003E7DB7">
      <w:pPr>
        <w:keepNext/>
        <w:spacing w:line="360" w:lineRule="auto"/>
        <w:ind w:left="232" w:firstLine="709"/>
        <w:jc w:val="both"/>
      </w:pPr>
      <w:r>
        <w:t xml:space="preserve">2. Визначення напрямків досліджень (наприклад, пошуки давньоруського укріплення, яке мало передувати оборонним спорудам литовської доби, визначення планувальної структури середньовічного </w:t>
      </w:r>
      <w:r>
        <w:lastRenderedPageBreak/>
        <w:t>замку, культурні нашарування: місця поширення, склад і структура, датування, а також поховальні комплекси, підземелля тощо).</w:t>
      </w:r>
    </w:p>
    <w:p w:rsidR="003E7DB7" w:rsidRDefault="003E7DB7" w:rsidP="003E7DB7">
      <w:pPr>
        <w:keepNext/>
        <w:spacing w:line="360" w:lineRule="auto"/>
        <w:ind w:left="232" w:firstLine="709"/>
        <w:jc w:val="both"/>
      </w:pPr>
      <w:r>
        <w:t xml:space="preserve">3. Проведення візуального обстеження історичної частини </w:t>
      </w:r>
      <w:proofErr w:type="spellStart"/>
      <w:r>
        <w:t>Литовежа</w:t>
      </w:r>
      <w:proofErr w:type="spellEnd"/>
      <w:r>
        <w:t xml:space="preserve"> з метою попереднього обрання місць для розвідувальних досліджень, складення карти. </w:t>
      </w:r>
    </w:p>
    <w:p w:rsidR="003E7DB7" w:rsidRDefault="003E7DB7" w:rsidP="003E7DB7">
      <w:pPr>
        <w:keepNext/>
        <w:spacing w:line="360" w:lineRule="auto"/>
        <w:ind w:left="232" w:firstLine="709"/>
        <w:jc w:val="both"/>
      </w:pPr>
      <w:r>
        <w:t xml:space="preserve">4. Вивчення за допомогою картографічних матеріалів  історії обраних для розвідувальних розкопок місць.  </w:t>
      </w:r>
    </w:p>
    <w:p w:rsidR="003E7DB7" w:rsidRDefault="003E7DB7" w:rsidP="003E7DB7">
      <w:pPr>
        <w:keepNext/>
        <w:spacing w:line="360" w:lineRule="auto"/>
        <w:ind w:left="232" w:firstLine="709"/>
        <w:jc w:val="both"/>
      </w:pPr>
      <w:r>
        <w:t>5. Підготовка договору, календарного плану, кошторису робіт. Їх затвердження.</w:t>
      </w:r>
    </w:p>
    <w:p w:rsidR="003E7DB7" w:rsidRDefault="003E7DB7" w:rsidP="003E7DB7">
      <w:pPr>
        <w:keepNext/>
        <w:spacing w:line="360" w:lineRule="auto"/>
        <w:ind w:left="232" w:firstLine="709"/>
        <w:jc w:val="both"/>
      </w:pPr>
      <w:r>
        <w:t>6. Отримання відповідних дозволів на проведення археологічних досліджень.</w:t>
      </w:r>
    </w:p>
    <w:p w:rsidR="003E7DB7" w:rsidRDefault="003E7DB7" w:rsidP="003E7DB7">
      <w:pPr>
        <w:keepNext/>
        <w:spacing w:line="360" w:lineRule="auto"/>
        <w:ind w:left="232" w:firstLine="709"/>
        <w:jc w:val="both"/>
      </w:pPr>
      <w:r>
        <w:t>7. Організація та комплектування експедиції.</w:t>
      </w:r>
    </w:p>
    <w:p w:rsidR="003E7DB7" w:rsidRDefault="003E7DB7" w:rsidP="003E7DB7">
      <w:pPr>
        <w:keepNext/>
        <w:spacing w:line="360" w:lineRule="auto"/>
        <w:ind w:left="232" w:firstLine="709"/>
        <w:jc w:val="both"/>
        <w:rPr>
          <w:b/>
        </w:rPr>
      </w:pPr>
    </w:p>
    <w:p w:rsidR="003E7DB7" w:rsidRPr="00B96564" w:rsidRDefault="003E7DB7" w:rsidP="003E7DB7">
      <w:pPr>
        <w:keepNext/>
        <w:spacing w:line="360" w:lineRule="auto"/>
        <w:ind w:left="232" w:firstLine="709"/>
        <w:jc w:val="both"/>
        <w:rPr>
          <w:b/>
        </w:rPr>
      </w:pPr>
      <w:r w:rsidRPr="00B96564">
        <w:rPr>
          <w:b/>
        </w:rPr>
        <w:t xml:space="preserve">ІІ </w:t>
      </w:r>
      <w:r>
        <w:rPr>
          <w:b/>
        </w:rPr>
        <w:t>ЕТАП (ПОЛЬОВИЙ, 2019р.):</w:t>
      </w:r>
    </w:p>
    <w:p w:rsidR="003E7DB7" w:rsidRDefault="003E7DB7" w:rsidP="003E7DB7">
      <w:pPr>
        <w:keepNext/>
        <w:spacing w:line="360" w:lineRule="auto"/>
        <w:ind w:left="232" w:firstLine="709"/>
        <w:jc w:val="both"/>
      </w:pPr>
      <w:r>
        <w:t xml:space="preserve">1. Проведення суцільного обстеження території історичної частини </w:t>
      </w:r>
      <w:proofErr w:type="spellStart"/>
      <w:r>
        <w:t>Литовежа</w:t>
      </w:r>
      <w:proofErr w:type="spellEnd"/>
      <w:r>
        <w:t>.</w:t>
      </w:r>
    </w:p>
    <w:p w:rsidR="003E7DB7" w:rsidRDefault="003E7DB7" w:rsidP="003E7DB7">
      <w:pPr>
        <w:keepNext/>
        <w:spacing w:line="360" w:lineRule="auto"/>
        <w:ind w:left="232" w:firstLine="709"/>
        <w:jc w:val="both"/>
      </w:pPr>
      <w:r>
        <w:t>2. Закладення розвідувальних шурфів або розкопів.</w:t>
      </w:r>
    </w:p>
    <w:p w:rsidR="003E7DB7" w:rsidRDefault="003E7DB7" w:rsidP="003E7DB7">
      <w:pPr>
        <w:keepNext/>
        <w:spacing w:line="360" w:lineRule="auto"/>
        <w:ind w:left="232" w:firstLine="709"/>
        <w:jc w:val="both"/>
      </w:pPr>
      <w:r>
        <w:t>3. Фіксація культурних нашарувань, місць окремих знахідок і комплексів.</w:t>
      </w:r>
    </w:p>
    <w:p w:rsidR="003E7DB7" w:rsidRDefault="003E7DB7" w:rsidP="003E7DB7">
      <w:pPr>
        <w:keepNext/>
        <w:spacing w:line="360" w:lineRule="auto"/>
        <w:ind w:left="232" w:firstLine="709"/>
        <w:jc w:val="both"/>
      </w:pPr>
      <w:r>
        <w:t>4. Складення карти виявлених на території культурних шарів, об’єктів і знахідок за даними спостережень (загальну та у розрізі часів по періодам).</w:t>
      </w:r>
    </w:p>
    <w:p w:rsidR="003E7DB7" w:rsidRPr="008A1E15" w:rsidRDefault="003E7DB7" w:rsidP="003E7DB7">
      <w:pPr>
        <w:keepNext/>
        <w:spacing w:line="360" w:lineRule="auto"/>
        <w:ind w:left="232" w:firstLine="709"/>
        <w:jc w:val="both"/>
        <w:rPr>
          <w:b/>
        </w:rPr>
      </w:pPr>
      <w:r w:rsidRPr="008A1E15">
        <w:rPr>
          <w:b/>
        </w:rPr>
        <w:t xml:space="preserve">ІІІ </w:t>
      </w:r>
      <w:r>
        <w:rPr>
          <w:b/>
        </w:rPr>
        <w:t>ЕТАП (КАМЕРАЛЬНО-ЛАБОРАТОРНИЙ, 2020 р.)</w:t>
      </w:r>
    </w:p>
    <w:p w:rsidR="003E7DB7" w:rsidRDefault="003E7DB7" w:rsidP="003E7DB7">
      <w:pPr>
        <w:keepNext/>
        <w:spacing w:line="360" w:lineRule="auto"/>
        <w:ind w:left="232" w:firstLine="709"/>
        <w:jc w:val="both"/>
      </w:pPr>
      <w:r>
        <w:t>1. Обробка і систематизація матеріалів.</w:t>
      </w:r>
    </w:p>
    <w:p w:rsidR="003E7DB7" w:rsidRDefault="003E7DB7" w:rsidP="003E7DB7">
      <w:pPr>
        <w:keepNext/>
        <w:spacing w:line="360" w:lineRule="auto"/>
        <w:ind w:left="232" w:firstLine="709"/>
        <w:jc w:val="both"/>
      </w:pPr>
      <w:r>
        <w:t xml:space="preserve">2. Підготовка та передача матеріалів досліджень до визначеного закладу.  </w:t>
      </w:r>
    </w:p>
    <w:p w:rsidR="003E7DB7" w:rsidRDefault="003E7DB7" w:rsidP="003E7DB7">
      <w:pPr>
        <w:keepNext/>
        <w:spacing w:line="360" w:lineRule="auto"/>
        <w:ind w:left="232" w:firstLine="709"/>
        <w:jc w:val="both"/>
      </w:pPr>
      <w:r>
        <w:t>3. Підготовка наукового звіту</w:t>
      </w:r>
    </w:p>
    <w:p w:rsidR="003E7DB7" w:rsidRDefault="003E7DB7" w:rsidP="003E7DB7">
      <w:pPr>
        <w:keepNext/>
        <w:spacing w:line="360" w:lineRule="auto"/>
        <w:ind w:left="232" w:firstLine="709"/>
        <w:jc w:val="both"/>
      </w:pPr>
      <w:r>
        <w:t>4. Оприлюднення матеріалів досліджень шляхом виступу по телебаченню, радіо, газетах, проведення круглих столів, наукових конференцій, підготовка і видання матеріалів.</w:t>
      </w:r>
    </w:p>
    <w:p w:rsidR="003E7DB7" w:rsidRDefault="003E7DB7" w:rsidP="003E7DB7">
      <w:pPr>
        <w:keepNext/>
        <w:spacing w:line="360" w:lineRule="auto"/>
        <w:ind w:left="232" w:firstLine="709"/>
        <w:jc w:val="both"/>
      </w:pPr>
      <w:r>
        <w:lastRenderedPageBreak/>
        <w:t xml:space="preserve">5. Підготовка матеріалів для реалізації наступного етапу археологічних досліджень </w:t>
      </w:r>
      <w:proofErr w:type="spellStart"/>
      <w:r>
        <w:t>Литовежа</w:t>
      </w:r>
      <w:proofErr w:type="spellEnd"/>
      <w:r>
        <w:t xml:space="preserve"> на довгострокову перспективу.</w:t>
      </w:r>
    </w:p>
    <w:p w:rsidR="003E7DB7" w:rsidRDefault="003E7DB7" w:rsidP="003E7DB7">
      <w:pPr>
        <w:keepNext/>
        <w:spacing w:line="360" w:lineRule="auto"/>
        <w:jc w:val="both"/>
      </w:pPr>
    </w:p>
    <w:p w:rsidR="003E7DB7" w:rsidRDefault="003E7DB7" w:rsidP="003E7DB7">
      <w:pPr>
        <w:keepNext/>
        <w:spacing w:line="360" w:lineRule="auto"/>
        <w:jc w:val="both"/>
      </w:pPr>
      <w:r>
        <w:tab/>
        <w:t xml:space="preserve">   </w:t>
      </w:r>
    </w:p>
    <w:p w:rsidR="003E7DB7" w:rsidRPr="00370BB5" w:rsidRDefault="003E7DB7" w:rsidP="003E7DB7">
      <w:pPr>
        <w:keepNext/>
        <w:jc w:val="both"/>
        <w:rPr>
          <w:b/>
        </w:rPr>
      </w:pPr>
      <w:r>
        <w:rPr>
          <w:b/>
        </w:rPr>
        <w:t>Старший науковий співробітник Інституту археології НАН України</w:t>
      </w:r>
    </w:p>
    <w:p w:rsidR="003E7DB7" w:rsidRDefault="003E7DB7" w:rsidP="003E7DB7">
      <w:pPr>
        <w:keepNext/>
        <w:jc w:val="both"/>
        <w:rPr>
          <w:b/>
        </w:rPr>
      </w:pPr>
      <w:r w:rsidRPr="00370BB5">
        <w:rPr>
          <w:b/>
        </w:rPr>
        <w:t>канд</w:t>
      </w:r>
      <w:r>
        <w:rPr>
          <w:b/>
        </w:rPr>
        <w:t>идат</w:t>
      </w:r>
      <w:r w:rsidRPr="00370BB5">
        <w:rPr>
          <w:b/>
        </w:rPr>
        <w:t xml:space="preserve"> істор</w:t>
      </w:r>
      <w:r>
        <w:rPr>
          <w:b/>
        </w:rPr>
        <w:t>ичних</w:t>
      </w:r>
      <w:r w:rsidRPr="00370BB5">
        <w:rPr>
          <w:b/>
        </w:rPr>
        <w:t xml:space="preserve"> наук  </w:t>
      </w:r>
      <w:r>
        <w:rPr>
          <w:b/>
        </w:rPr>
        <w:t xml:space="preserve">    </w:t>
      </w:r>
      <w:r w:rsidRPr="00370BB5">
        <w:rPr>
          <w:b/>
        </w:rPr>
        <w:t xml:space="preserve">        </w:t>
      </w:r>
      <w:r>
        <w:rPr>
          <w:b/>
        </w:rPr>
        <w:t xml:space="preserve">              </w:t>
      </w:r>
      <w:r w:rsidRPr="00370BB5">
        <w:rPr>
          <w:b/>
        </w:rPr>
        <w:t xml:space="preserve">    </w:t>
      </w:r>
      <w:r>
        <w:rPr>
          <w:b/>
        </w:rPr>
        <w:t xml:space="preserve">           А.В. </w:t>
      </w:r>
      <w:proofErr w:type="spellStart"/>
      <w:r>
        <w:rPr>
          <w:b/>
        </w:rPr>
        <w:t>Петраускас</w:t>
      </w:r>
      <w:proofErr w:type="spellEnd"/>
    </w:p>
    <w:p w:rsidR="003E7DB7" w:rsidRDefault="003E7DB7" w:rsidP="003E7DB7">
      <w:pPr>
        <w:keepNext/>
        <w:jc w:val="both"/>
        <w:rPr>
          <w:b/>
        </w:rPr>
      </w:pPr>
    </w:p>
    <w:p w:rsidR="003E7DB7" w:rsidRDefault="003E7DB7" w:rsidP="003E7DB7">
      <w:pPr>
        <w:keepNext/>
        <w:jc w:val="both"/>
        <w:rPr>
          <w:b/>
        </w:rPr>
      </w:pPr>
      <w:r>
        <w:rPr>
          <w:b/>
        </w:rPr>
        <w:t xml:space="preserve">Доцент кафедри археології </w:t>
      </w:r>
    </w:p>
    <w:p w:rsidR="003E7DB7" w:rsidRDefault="003E7DB7" w:rsidP="003E7DB7">
      <w:pPr>
        <w:keepNext/>
        <w:jc w:val="both"/>
        <w:rPr>
          <w:b/>
        </w:rPr>
      </w:pPr>
      <w:r>
        <w:rPr>
          <w:b/>
        </w:rPr>
        <w:t>та середньовічної історії України</w:t>
      </w:r>
    </w:p>
    <w:p w:rsidR="003E7DB7" w:rsidRDefault="003E7DB7" w:rsidP="003E7DB7">
      <w:pPr>
        <w:keepNext/>
        <w:jc w:val="both"/>
        <w:rPr>
          <w:b/>
        </w:rPr>
      </w:pPr>
      <w:r>
        <w:rPr>
          <w:b/>
        </w:rPr>
        <w:t xml:space="preserve"> Східноєвропейського національного </w:t>
      </w:r>
    </w:p>
    <w:p w:rsidR="003E7DB7" w:rsidRDefault="003E7DB7" w:rsidP="003E7DB7">
      <w:pPr>
        <w:keepNext/>
        <w:jc w:val="both"/>
        <w:rPr>
          <w:b/>
        </w:rPr>
      </w:pPr>
      <w:r>
        <w:rPr>
          <w:b/>
        </w:rPr>
        <w:t>університету ім.</w:t>
      </w:r>
      <w:r w:rsidR="00C61FBF">
        <w:rPr>
          <w:b/>
        </w:rPr>
        <w:t xml:space="preserve"> </w:t>
      </w:r>
      <w:r>
        <w:rPr>
          <w:b/>
        </w:rPr>
        <w:t>Лесі Українки</w:t>
      </w:r>
    </w:p>
    <w:p w:rsidR="003E7DB7" w:rsidRDefault="003E7DB7" w:rsidP="003E7DB7">
      <w:pPr>
        <w:keepNext/>
        <w:jc w:val="both"/>
        <w:rPr>
          <w:b/>
        </w:rPr>
      </w:pPr>
      <w:r>
        <w:rPr>
          <w:b/>
        </w:rPr>
        <w:t xml:space="preserve">кандидат історичних наук                                              </w:t>
      </w:r>
      <w:proofErr w:type="spellStart"/>
      <w:r>
        <w:rPr>
          <w:b/>
        </w:rPr>
        <w:t>С.Д.Панишко</w:t>
      </w:r>
      <w:proofErr w:type="spellEnd"/>
    </w:p>
    <w:p w:rsidR="003E7DB7" w:rsidRDefault="003E7DB7" w:rsidP="003E7DB7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81F51">
        <w:rPr>
          <w:lang w:val="uk-UA"/>
        </w:rPr>
        <w:tab/>
      </w:r>
    </w:p>
    <w:p w:rsidR="003E7DB7" w:rsidRDefault="003E7DB7" w:rsidP="003E7DB7">
      <w:pPr>
        <w:keepNext/>
        <w:spacing w:line="360" w:lineRule="auto"/>
        <w:jc w:val="both"/>
      </w:pPr>
    </w:p>
    <w:p w:rsidR="00AC7C33" w:rsidRDefault="00AC7C33"/>
    <w:sectPr w:rsidR="00AC7C33" w:rsidSect="001D2AC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C19" w:rsidRDefault="00B41C19" w:rsidP="00493BC4">
      <w:r>
        <w:separator/>
      </w:r>
    </w:p>
  </w:endnote>
  <w:endnote w:type="continuationSeparator" w:id="0">
    <w:p w:rsidR="00B41C19" w:rsidRDefault="00B41C19" w:rsidP="0049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C4" w:rsidRDefault="00493BC4" w:rsidP="007A55A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7D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2AC4" w:rsidRDefault="00B41C19" w:rsidP="001D2AC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C4" w:rsidRDefault="00493BC4" w:rsidP="007A55A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7D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2DAF">
      <w:rPr>
        <w:rStyle w:val="a5"/>
        <w:noProof/>
      </w:rPr>
      <w:t>3</w:t>
    </w:r>
    <w:r>
      <w:rPr>
        <w:rStyle w:val="a5"/>
      </w:rPr>
      <w:fldChar w:fldCharType="end"/>
    </w:r>
  </w:p>
  <w:p w:rsidR="001D2AC4" w:rsidRDefault="00B41C19" w:rsidP="001D2AC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C19" w:rsidRDefault="00B41C19" w:rsidP="00493BC4">
      <w:r>
        <w:separator/>
      </w:r>
    </w:p>
  </w:footnote>
  <w:footnote w:type="continuationSeparator" w:id="0">
    <w:p w:rsidR="00B41C19" w:rsidRDefault="00B41C19" w:rsidP="0049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C4" w:rsidRDefault="00493BC4" w:rsidP="00212C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7D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2AC4" w:rsidRDefault="00B41C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C4" w:rsidRDefault="00B41C19" w:rsidP="00212CF8">
    <w:pPr>
      <w:pStyle w:val="a3"/>
      <w:framePr w:wrap="around" w:vAnchor="text" w:hAnchor="margin" w:xAlign="center" w:y="1"/>
      <w:rPr>
        <w:rStyle w:val="a5"/>
      </w:rPr>
    </w:pPr>
  </w:p>
  <w:p w:rsidR="001D2AC4" w:rsidRDefault="00B41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B7"/>
    <w:rsid w:val="003E7DB7"/>
    <w:rsid w:val="00493BC4"/>
    <w:rsid w:val="005312FA"/>
    <w:rsid w:val="005E6D1A"/>
    <w:rsid w:val="006A2DAF"/>
    <w:rsid w:val="00AC7C33"/>
    <w:rsid w:val="00B41C19"/>
    <w:rsid w:val="00BF71F5"/>
    <w:rsid w:val="00C61FBF"/>
    <w:rsid w:val="00C8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D86B"/>
  <w15:docId w15:val="{37FD4C72-BDFF-4036-A2CC-510641CC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D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7DB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page number"/>
    <w:basedOn w:val="a0"/>
    <w:rsid w:val="003E7DB7"/>
  </w:style>
  <w:style w:type="paragraph" w:styleId="a6">
    <w:name w:val="footer"/>
    <w:basedOn w:val="a"/>
    <w:link w:val="a7"/>
    <w:rsid w:val="003E7DB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3E7DB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Normal (Web)"/>
    <w:basedOn w:val="a"/>
    <w:uiPriority w:val="99"/>
    <w:unhideWhenUsed/>
    <w:rsid w:val="003E7DB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2621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Користувач Windows</cp:lastModifiedBy>
  <cp:revision>3</cp:revision>
  <dcterms:created xsi:type="dcterms:W3CDTF">2018-09-24T13:46:00Z</dcterms:created>
  <dcterms:modified xsi:type="dcterms:W3CDTF">2018-09-25T09:02:00Z</dcterms:modified>
</cp:coreProperties>
</file>