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95" w:rsidRPr="00967F83" w:rsidRDefault="002B4D95" w:rsidP="002B4D95">
      <w:pPr>
        <w:rPr>
          <w:rFonts w:ascii="Times New Roman" w:eastAsia="Times New Roman" w:hAnsi="Times New Roman" w:cs="Times New Roman"/>
          <w:b/>
          <w:color w:val="000000"/>
          <w:sz w:val="24"/>
          <w:szCs w:val="24"/>
          <w:shd w:val="clear" w:color="auto" w:fill="FFFFFF"/>
          <w:lang w:eastAsia="uk-UA"/>
        </w:rPr>
      </w:pPr>
    </w:p>
    <w:p w:rsidR="002B4D95" w:rsidRPr="00281E12" w:rsidRDefault="002B4D95" w:rsidP="002B4D95">
      <w:pPr>
        <w:pStyle w:val="a4"/>
        <w:shd w:val="clear" w:color="auto" w:fill="FFFFFF"/>
        <w:spacing w:before="0" w:beforeAutospacing="0" w:after="0" w:afterAutospacing="0"/>
        <w:jc w:val="center"/>
        <w:rPr>
          <w:b/>
          <w:bCs/>
          <w:color w:val="333333"/>
          <w:szCs w:val="28"/>
          <w:lang w:val="uk-UA"/>
        </w:rPr>
      </w:pPr>
      <w:r w:rsidRPr="00281E12">
        <w:rPr>
          <w:b/>
          <w:bCs/>
          <w:color w:val="333333"/>
          <w:szCs w:val="28"/>
          <w:lang w:val="uk-UA"/>
        </w:rPr>
        <w:t>КОНКУРСНА</w:t>
      </w:r>
    </w:p>
    <w:p w:rsidR="002B4D95" w:rsidRPr="002E0A51" w:rsidRDefault="002B4D95" w:rsidP="002B4D95">
      <w:pPr>
        <w:pStyle w:val="1"/>
        <w:shd w:val="clear" w:color="auto" w:fill="FFFFFF"/>
        <w:jc w:val="center"/>
        <w:rPr>
          <w:color w:val="333333"/>
          <w:szCs w:val="28"/>
          <w:lang w:eastAsia="en-US"/>
        </w:rPr>
      </w:pPr>
      <w:r>
        <w:rPr>
          <w:b/>
          <w:bCs/>
          <w:color w:val="333333"/>
          <w:szCs w:val="28"/>
        </w:rPr>
        <w:t>документація для проведення</w:t>
      </w:r>
      <w:r w:rsidRPr="002E0A51">
        <w:rPr>
          <w:b/>
          <w:bCs/>
          <w:color w:val="333333"/>
          <w:szCs w:val="28"/>
        </w:rPr>
        <w:t xml:space="preserve"> конкурсу щодо визначення виконавця послуг з вивезення побутових </w:t>
      </w:r>
      <w:r>
        <w:rPr>
          <w:b/>
          <w:bCs/>
          <w:color w:val="333333"/>
          <w:szCs w:val="28"/>
        </w:rPr>
        <w:t xml:space="preserve">відходів на території </w:t>
      </w:r>
      <w:proofErr w:type="spellStart"/>
      <w:r>
        <w:rPr>
          <w:b/>
          <w:bCs/>
          <w:color w:val="333333"/>
          <w:szCs w:val="28"/>
        </w:rPr>
        <w:t>Литовезької</w:t>
      </w:r>
      <w:proofErr w:type="spellEnd"/>
      <w:r w:rsidRPr="002E0A51">
        <w:rPr>
          <w:b/>
          <w:bCs/>
          <w:color w:val="333333"/>
          <w:szCs w:val="28"/>
        </w:rPr>
        <w:t xml:space="preserve"> сільської ради</w:t>
      </w:r>
    </w:p>
    <w:tbl>
      <w:tblPr>
        <w:tblpPr w:leftFromText="45" w:rightFromText="45" w:bottomFromText="300" w:vertAnchor="text" w:tblpX="-1014"/>
        <w:tblW w:w="1131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38"/>
        <w:gridCol w:w="3541"/>
        <w:gridCol w:w="7140"/>
      </w:tblGrid>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 1.</w:t>
            </w:r>
          </w:p>
        </w:tc>
        <w:tc>
          <w:tcPr>
            <w:tcW w:w="35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Найменування, місцезнаходження організатора конкурсу:</w:t>
            </w:r>
          </w:p>
        </w:tc>
        <w:tc>
          <w:tcPr>
            <w:tcW w:w="7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952C76" w:rsidRDefault="002B4D95" w:rsidP="00413A19">
            <w:pPr>
              <w:pStyle w:val="a4"/>
              <w:spacing w:before="0" w:beforeAutospacing="0" w:after="150" w:afterAutospacing="0"/>
              <w:jc w:val="both"/>
              <w:rPr>
                <w:sz w:val="28"/>
                <w:szCs w:val="28"/>
                <w:lang w:val="uk-UA"/>
              </w:rPr>
            </w:pPr>
            <w:proofErr w:type="spellStart"/>
            <w:r w:rsidRPr="00281E12">
              <w:rPr>
                <w:sz w:val="28"/>
                <w:szCs w:val="28"/>
                <w:lang w:val="ru-RU"/>
              </w:rPr>
              <w:t>Литовезька</w:t>
            </w:r>
            <w:proofErr w:type="spellEnd"/>
            <w:r w:rsidRPr="00952C76">
              <w:rPr>
                <w:sz w:val="28"/>
                <w:szCs w:val="28"/>
                <w:lang w:val="uk-UA"/>
              </w:rPr>
              <w:t xml:space="preserve"> сільська рада </w:t>
            </w:r>
          </w:p>
          <w:p w:rsidR="002B4D95" w:rsidRPr="002E0A51" w:rsidRDefault="002B4D95" w:rsidP="00413A19">
            <w:pPr>
              <w:pStyle w:val="a4"/>
              <w:spacing w:before="0" w:beforeAutospacing="0" w:after="150" w:afterAutospacing="0"/>
              <w:jc w:val="both"/>
              <w:rPr>
                <w:lang w:val="uk-UA"/>
              </w:rPr>
            </w:pPr>
            <w:proofErr w:type="gramStart"/>
            <w:r w:rsidRPr="00281E12">
              <w:rPr>
                <w:lang w:val="ru-RU"/>
              </w:rPr>
              <w:t>45325</w:t>
            </w:r>
            <w:r w:rsidRPr="002E0A51">
              <w:rPr>
                <w:lang w:val="uk-UA"/>
              </w:rPr>
              <w:t xml:space="preserve">,  </w:t>
            </w:r>
            <w:r>
              <w:rPr>
                <w:lang w:val="uk-UA"/>
              </w:rPr>
              <w:t>Волинська</w:t>
            </w:r>
            <w:proofErr w:type="gramEnd"/>
            <w:r w:rsidRPr="002E0A51">
              <w:rPr>
                <w:lang w:val="uk-UA"/>
              </w:rPr>
              <w:t xml:space="preserve"> обла</w:t>
            </w:r>
            <w:r>
              <w:rPr>
                <w:lang w:val="uk-UA"/>
              </w:rPr>
              <w:t>сть</w:t>
            </w:r>
            <w:r w:rsidRPr="00281E12">
              <w:rPr>
                <w:lang w:val="ru-RU"/>
              </w:rPr>
              <w:t xml:space="preserve">, </w:t>
            </w:r>
            <w:proofErr w:type="spellStart"/>
            <w:r w:rsidRPr="00281E12">
              <w:rPr>
                <w:lang w:val="ru-RU"/>
              </w:rPr>
              <w:t>Іваничівський</w:t>
            </w:r>
            <w:proofErr w:type="spellEnd"/>
            <w:r w:rsidRPr="00281E12">
              <w:rPr>
                <w:lang w:val="ru-RU"/>
              </w:rPr>
              <w:t xml:space="preserve"> район, село </w:t>
            </w:r>
            <w:proofErr w:type="spellStart"/>
            <w:r w:rsidRPr="00281E12">
              <w:rPr>
                <w:lang w:val="ru-RU"/>
              </w:rPr>
              <w:t>Литовеж</w:t>
            </w:r>
            <w:proofErr w:type="spellEnd"/>
            <w:r w:rsidRPr="00281E12">
              <w:rPr>
                <w:lang w:val="ru-RU"/>
              </w:rPr>
              <w:t xml:space="preserve">, </w:t>
            </w:r>
            <w:r w:rsidRPr="002E0A51">
              <w:rPr>
                <w:lang w:val="uk-UA"/>
              </w:rPr>
              <w:t>вул.</w:t>
            </w:r>
            <w:r w:rsidRPr="00281E12">
              <w:rPr>
                <w:lang w:val="ru-RU"/>
              </w:rPr>
              <w:t xml:space="preserve"> </w:t>
            </w:r>
            <w:proofErr w:type="spellStart"/>
            <w:r>
              <w:t>Володимира</w:t>
            </w:r>
            <w:proofErr w:type="spellEnd"/>
            <w:r>
              <w:t xml:space="preserve"> </w:t>
            </w:r>
            <w:proofErr w:type="spellStart"/>
            <w:r>
              <w:t>Якобчука</w:t>
            </w:r>
            <w:proofErr w:type="spellEnd"/>
            <w:r>
              <w:t>, 11.</w:t>
            </w:r>
            <w:r w:rsidRPr="002E0A51">
              <w:rPr>
                <w:lang w:val="uk-UA"/>
              </w:rPr>
              <w:t xml:space="preserve"> </w:t>
            </w:r>
          </w:p>
        </w:tc>
      </w:tr>
      <w:tr w:rsidR="002B4D95" w:rsidRPr="002E0A51" w:rsidTr="00413A19">
        <w:trPr>
          <w:trHeight w:val="1283"/>
        </w:trPr>
        <w:tc>
          <w:tcPr>
            <w:tcW w:w="6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2.</w:t>
            </w:r>
          </w:p>
        </w:tc>
        <w:tc>
          <w:tcPr>
            <w:tcW w:w="35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Підстава для проведення конкурсу</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81E12" w:rsidRDefault="002B4D95" w:rsidP="00413A19">
            <w:pPr>
              <w:pStyle w:val="a4"/>
              <w:spacing w:before="0" w:beforeAutospacing="0" w:after="150" w:afterAutospacing="0"/>
              <w:jc w:val="both"/>
              <w:rPr>
                <w:lang w:val="uk-UA"/>
              </w:rPr>
            </w:pPr>
            <w:r w:rsidRPr="002E0A51">
              <w:rPr>
                <w:lang w:val="uk-UA"/>
              </w:rPr>
              <w:t xml:space="preserve">Рішення сесії </w:t>
            </w:r>
            <w:proofErr w:type="spellStart"/>
            <w:r w:rsidRPr="00281E12">
              <w:rPr>
                <w:lang w:val="uk-UA"/>
              </w:rPr>
              <w:t>Литовезької</w:t>
            </w:r>
            <w:proofErr w:type="spellEnd"/>
            <w:r w:rsidRPr="00281E12">
              <w:rPr>
                <w:lang w:val="uk-UA"/>
              </w:rPr>
              <w:t xml:space="preserve"> </w:t>
            </w:r>
            <w:r>
              <w:rPr>
                <w:lang w:val="uk-UA"/>
              </w:rPr>
              <w:t>сільської ради від «06» лютого 2018</w:t>
            </w:r>
            <w:r w:rsidRPr="002E0A51">
              <w:rPr>
                <w:lang w:val="uk-UA"/>
              </w:rPr>
              <w:t xml:space="preserve"> р</w:t>
            </w:r>
            <w:r w:rsidRPr="00281E12">
              <w:rPr>
                <w:lang w:val="uk-UA"/>
              </w:rPr>
              <w:t>.</w:t>
            </w:r>
            <w:r>
              <w:rPr>
                <w:lang w:val="uk-UA"/>
              </w:rPr>
              <w:t xml:space="preserve"> № 11/8</w:t>
            </w:r>
            <w:r w:rsidRPr="002E0A51">
              <w:rPr>
                <w:lang w:val="uk-UA"/>
              </w:rPr>
              <w:t xml:space="preserve"> «Про</w:t>
            </w:r>
            <w:r w:rsidRPr="00281E12">
              <w:rPr>
                <w:lang w:val="uk-UA"/>
              </w:rPr>
              <w:t xml:space="preserve"> затвердження Правил благоустрою та</w:t>
            </w:r>
            <w:r>
              <w:rPr>
                <w:lang w:val="uk-UA"/>
              </w:rPr>
              <w:t xml:space="preserve"> оголошення  </w:t>
            </w:r>
            <w:r w:rsidRPr="002E0A51">
              <w:rPr>
                <w:lang w:val="uk-UA"/>
              </w:rPr>
              <w:t>конкурсу з визначення виконавця послуг з вивезення побутових відходів»</w:t>
            </w:r>
            <w:r w:rsidRPr="00281E12">
              <w:rPr>
                <w:lang w:val="uk-UA"/>
              </w:rPr>
              <w:t>.</w:t>
            </w:r>
          </w:p>
        </w:tc>
      </w:tr>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3</w:t>
            </w:r>
          </w:p>
        </w:tc>
        <w:tc>
          <w:tcPr>
            <w:tcW w:w="35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Місце і час проведення конкурсу, прізвище та посада, телефон відповідальної особи</w:t>
            </w:r>
          </w:p>
        </w:tc>
        <w:tc>
          <w:tcPr>
            <w:tcW w:w="7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Default="002B4D95" w:rsidP="00413A19">
            <w:pPr>
              <w:pStyle w:val="a4"/>
              <w:spacing w:before="0" w:beforeAutospacing="0" w:after="150" w:afterAutospacing="0"/>
              <w:jc w:val="both"/>
              <w:rPr>
                <w:lang w:val="uk-UA"/>
              </w:rPr>
            </w:pPr>
            <w:proofErr w:type="gramStart"/>
            <w:r w:rsidRPr="00281E12">
              <w:rPr>
                <w:lang w:val="ru-RU"/>
              </w:rPr>
              <w:t>45325</w:t>
            </w:r>
            <w:r w:rsidRPr="002E0A51">
              <w:rPr>
                <w:lang w:val="uk-UA"/>
              </w:rPr>
              <w:t xml:space="preserve">,  </w:t>
            </w:r>
            <w:r>
              <w:rPr>
                <w:lang w:val="uk-UA"/>
              </w:rPr>
              <w:t>Волинська</w:t>
            </w:r>
            <w:proofErr w:type="gramEnd"/>
            <w:r w:rsidRPr="002E0A51">
              <w:rPr>
                <w:lang w:val="uk-UA"/>
              </w:rPr>
              <w:t xml:space="preserve"> обла</w:t>
            </w:r>
            <w:r>
              <w:rPr>
                <w:lang w:val="uk-UA"/>
              </w:rPr>
              <w:t>сть</w:t>
            </w:r>
            <w:r w:rsidRPr="00281E12">
              <w:rPr>
                <w:lang w:val="ru-RU"/>
              </w:rPr>
              <w:t xml:space="preserve">, </w:t>
            </w:r>
            <w:proofErr w:type="spellStart"/>
            <w:r w:rsidRPr="00281E12">
              <w:rPr>
                <w:lang w:val="ru-RU"/>
              </w:rPr>
              <w:t>Іваничівський</w:t>
            </w:r>
            <w:proofErr w:type="spellEnd"/>
            <w:r w:rsidRPr="00281E12">
              <w:rPr>
                <w:lang w:val="ru-RU"/>
              </w:rPr>
              <w:t xml:space="preserve"> район, село </w:t>
            </w:r>
            <w:proofErr w:type="spellStart"/>
            <w:r w:rsidRPr="00281E12">
              <w:rPr>
                <w:lang w:val="ru-RU"/>
              </w:rPr>
              <w:t>Литовеж</w:t>
            </w:r>
            <w:proofErr w:type="spellEnd"/>
            <w:r w:rsidRPr="00281E12">
              <w:rPr>
                <w:lang w:val="ru-RU"/>
              </w:rPr>
              <w:t xml:space="preserve">, </w:t>
            </w:r>
            <w:r w:rsidRPr="002E0A51">
              <w:rPr>
                <w:lang w:val="uk-UA"/>
              </w:rPr>
              <w:t>вул.</w:t>
            </w:r>
            <w:r w:rsidRPr="00281E12">
              <w:rPr>
                <w:lang w:val="ru-RU"/>
              </w:rPr>
              <w:t xml:space="preserve"> </w:t>
            </w:r>
            <w:proofErr w:type="spellStart"/>
            <w:r w:rsidRPr="00061A12">
              <w:rPr>
                <w:lang w:val="ru-RU"/>
              </w:rPr>
              <w:t>Володимира</w:t>
            </w:r>
            <w:proofErr w:type="spellEnd"/>
            <w:r w:rsidRPr="00061A12">
              <w:rPr>
                <w:lang w:val="ru-RU"/>
              </w:rPr>
              <w:t xml:space="preserve"> </w:t>
            </w:r>
            <w:proofErr w:type="spellStart"/>
            <w:r w:rsidRPr="00061A12">
              <w:rPr>
                <w:lang w:val="ru-RU"/>
              </w:rPr>
              <w:t>Якобчука</w:t>
            </w:r>
            <w:proofErr w:type="spellEnd"/>
            <w:r w:rsidRPr="00061A12">
              <w:rPr>
                <w:lang w:val="ru-RU"/>
              </w:rPr>
              <w:t>, 11.</w:t>
            </w:r>
            <w:r w:rsidRPr="002E0A51">
              <w:rPr>
                <w:lang w:val="uk-UA"/>
              </w:rPr>
              <w:t xml:space="preserve"> </w:t>
            </w:r>
          </w:p>
          <w:p w:rsidR="002B4D95" w:rsidRPr="002E0A51" w:rsidRDefault="002B4D95" w:rsidP="00413A19">
            <w:pPr>
              <w:pStyle w:val="a4"/>
              <w:spacing w:before="0" w:beforeAutospacing="0" w:after="150" w:afterAutospacing="0"/>
              <w:jc w:val="both"/>
              <w:rPr>
                <w:lang w:val="uk-UA"/>
              </w:rPr>
            </w:pPr>
            <w:r w:rsidRPr="00061A12">
              <w:rPr>
                <w:lang w:val="ru-RU"/>
              </w:rPr>
              <w:t xml:space="preserve">19 </w:t>
            </w:r>
            <w:proofErr w:type="spellStart"/>
            <w:r w:rsidRPr="00061A12">
              <w:rPr>
                <w:lang w:val="ru-RU"/>
              </w:rPr>
              <w:t>березня</w:t>
            </w:r>
            <w:proofErr w:type="spellEnd"/>
            <w:r>
              <w:rPr>
                <w:lang w:val="uk-UA"/>
              </w:rPr>
              <w:t xml:space="preserve"> 2018</w:t>
            </w:r>
            <w:r w:rsidRPr="002E0A51">
              <w:rPr>
                <w:lang w:val="uk-UA"/>
              </w:rPr>
              <w:t xml:space="preserve"> року о 11 год. 00 хв.;</w:t>
            </w:r>
          </w:p>
          <w:p w:rsidR="002B4D95" w:rsidRPr="00061A12" w:rsidRDefault="002B4D95" w:rsidP="00413A19">
            <w:pPr>
              <w:pStyle w:val="a4"/>
              <w:spacing w:before="0" w:beforeAutospacing="0" w:after="150" w:afterAutospacing="0"/>
              <w:jc w:val="both"/>
              <w:rPr>
                <w:lang w:val="ru-RU"/>
              </w:rPr>
            </w:pPr>
            <w:proofErr w:type="spellStart"/>
            <w:r w:rsidRPr="00061A12">
              <w:rPr>
                <w:lang w:val="ru-RU"/>
              </w:rPr>
              <w:t>Касян</w:t>
            </w:r>
            <w:r>
              <w:rPr>
                <w:lang w:val="uk-UA"/>
              </w:rPr>
              <w:t>чук</w:t>
            </w:r>
            <w:proofErr w:type="spellEnd"/>
            <w:r>
              <w:rPr>
                <w:lang w:val="uk-UA"/>
              </w:rPr>
              <w:t xml:space="preserve"> О.Л., секретар ради , тел.95-3-31</w:t>
            </w:r>
          </w:p>
        </w:tc>
      </w:tr>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4</w:t>
            </w:r>
          </w:p>
        </w:tc>
        <w:tc>
          <w:tcPr>
            <w:tcW w:w="35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Кваліфікаційні вимоги до учасників конкурсу</w:t>
            </w:r>
          </w:p>
          <w:p w:rsidR="002B4D95" w:rsidRPr="002E0A51" w:rsidRDefault="002B4D95" w:rsidP="00413A19">
            <w:pPr>
              <w:pStyle w:val="a4"/>
              <w:spacing w:before="0" w:beforeAutospacing="0" w:after="150" w:afterAutospacing="0"/>
              <w:rPr>
                <w:lang w:val="uk-UA"/>
              </w:rPr>
            </w:pPr>
            <w:r w:rsidRPr="002E0A51">
              <w:rPr>
                <w:lang w:val="uk-UA"/>
              </w:rPr>
              <w:t> </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jc w:val="both"/>
              <w:rPr>
                <w:lang w:val="uk-UA"/>
              </w:rPr>
            </w:pPr>
            <w:r w:rsidRPr="002E0A51">
              <w:rPr>
                <w:lang w:val="uk-UA"/>
              </w:rPr>
              <w:t>Відповідно до Постанови Кабінету Міністрів України від 16.11.2011 №1173 "Питання надання послуг з вивезення побутових відходів" організатор конкурсу  встановлює наступні кваліфікаційні критерії:</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копію Статуту або іншого установчого документу;</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балансового звіту суб'єкта господарювання за останній звітній період;</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документа, що містить відомості про обсяги надання послуг із збирання та перевезення твердих побутових відходів;</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технічних паспортів на спеціально обладнані транспортні засоби та довідки про проходження ними технічного огляду;</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xml:space="preserve">- довідки-характеристики спеціально обладнаних транспортних засобів: тип, вантажопідйомність, наявність пристроїв автоматизованого </w:t>
            </w:r>
            <w:proofErr w:type="spellStart"/>
            <w:r w:rsidRPr="00967F83">
              <w:rPr>
                <w:rFonts w:ascii="Times New Roman" w:hAnsi="Times New Roman" w:cs="Times New Roman"/>
                <w:sz w:val="24"/>
                <w:szCs w:val="24"/>
              </w:rPr>
              <w:t>геоінформаційного</w:t>
            </w:r>
            <w:proofErr w:type="spellEnd"/>
            <w:r w:rsidRPr="00967F83">
              <w:rPr>
                <w:rFonts w:ascii="Times New Roman" w:hAnsi="Times New Roman" w:cs="Times New Roman"/>
                <w:sz w:val="24"/>
                <w:szCs w:val="24"/>
              </w:rPr>
              <w:t xml:space="preserve">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документа, що містить відомості про досвід роботи з надання послуг з вивезення побутових відходів;</w:t>
            </w:r>
          </w:p>
          <w:p w:rsidR="002B4D95" w:rsidRPr="00DB20B2" w:rsidRDefault="002B4D95" w:rsidP="00413A19">
            <w:pPr>
              <w:pStyle w:val="a4"/>
              <w:shd w:val="clear" w:color="auto" w:fill="FFFFFF"/>
              <w:spacing w:before="0" w:beforeAutospacing="0" w:after="150" w:afterAutospacing="0"/>
              <w:jc w:val="both"/>
              <w:rPr>
                <w:lang w:val="uk-UA"/>
              </w:rPr>
            </w:pPr>
            <w:r w:rsidRPr="00DB20B2">
              <w:rPr>
                <w:lang w:val="uk-UA"/>
              </w:rPr>
              <w:t xml:space="preserve">- інших документів, які подаються за бажанням учасника конкурсу і містять відомості про його здатність надавати послуги з вивезення </w:t>
            </w:r>
            <w:r w:rsidRPr="00DB20B2">
              <w:rPr>
                <w:lang w:val="uk-UA"/>
              </w:rPr>
              <w:lastRenderedPageBreak/>
              <w:t xml:space="preserve">побутових відходів (впровадження роздільного збирання, інформація про наявність </w:t>
            </w:r>
            <w:proofErr w:type="spellStart"/>
            <w:r w:rsidRPr="00DB20B2">
              <w:rPr>
                <w:lang w:val="uk-UA"/>
              </w:rPr>
              <w:t>диспетчерськ</w:t>
            </w:r>
            <w:proofErr w:type="spellEnd"/>
            <w:r w:rsidRPr="00DB20B2">
              <w:rPr>
                <w:lang w:val="uk-UA"/>
              </w:rPr>
              <w:t>.</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а також інформацію:</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про кількість відходів, залучених ним до повторного використання; кількість відходів, які використовуються як вторинна сировина;</w:t>
            </w:r>
          </w:p>
          <w:p w:rsidR="002B4D95" w:rsidRPr="00967F83" w:rsidRDefault="002B4D95" w:rsidP="00413A19">
            <w:pPr>
              <w:spacing w:after="0" w:line="240" w:lineRule="auto"/>
              <w:ind w:firstLine="708"/>
              <w:jc w:val="both"/>
              <w:rPr>
                <w:rFonts w:ascii="Times New Roman" w:hAnsi="Times New Roman" w:cs="Times New Roman"/>
                <w:sz w:val="24"/>
                <w:szCs w:val="24"/>
              </w:rPr>
            </w:pPr>
            <w:r w:rsidRPr="00967F83">
              <w:rPr>
                <w:rFonts w:ascii="Times New Roman" w:hAnsi="Times New Roman" w:cs="Times New Roman"/>
                <w:sz w:val="24"/>
                <w:szCs w:val="24"/>
              </w:rPr>
              <w:t>- кількість відходів, які відправляються на захоронення, тощо.</w:t>
            </w:r>
          </w:p>
          <w:p w:rsidR="002B4D95" w:rsidRPr="001D42EE" w:rsidRDefault="002B4D95" w:rsidP="00413A19">
            <w:pPr>
              <w:pStyle w:val="a4"/>
              <w:shd w:val="clear" w:color="auto" w:fill="FFFFFF"/>
              <w:spacing w:before="0" w:beforeAutospacing="0" w:after="150" w:afterAutospacing="0"/>
              <w:jc w:val="both"/>
              <w:rPr>
                <w:color w:val="333333"/>
                <w:lang w:val="ru-RU"/>
              </w:rPr>
            </w:pPr>
          </w:p>
          <w:p w:rsidR="002B4D95" w:rsidRPr="009E444B" w:rsidRDefault="002B4D95" w:rsidP="00413A19">
            <w:pPr>
              <w:pStyle w:val="a4"/>
              <w:shd w:val="clear" w:color="auto" w:fill="FFFFFF"/>
              <w:spacing w:before="0" w:beforeAutospacing="0" w:after="150" w:afterAutospacing="0"/>
              <w:jc w:val="both"/>
              <w:rPr>
                <w:color w:val="333333"/>
                <w:lang w:val="uk-UA"/>
              </w:rPr>
            </w:pPr>
            <w:r w:rsidRPr="002E0A51">
              <w:rPr>
                <w:color w:val="333333"/>
                <w:lang w:val="uk-UA"/>
              </w:rPr>
              <w:t> </w:t>
            </w:r>
            <w:r w:rsidRPr="002E0A51">
              <w:rPr>
                <w:rStyle w:val="a5"/>
                <w:color w:val="333333"/>
                <w:lang w:val="uk-UA"/>
              </w:rPr>
              <w:t xml:space="preserve">Обов’язковою умовою, для виконавця послуг із збору та вивезення твердих побутових відходів, є забезпечення вивезення твердих побутових відходів на полігон, оскільки на території </w:t>
            </w:r>
            <w:proofErr w:type="spellStart"/>
            <w:r w:rsidRPr="00281E12">
              <w:rPr>
                <w:rStyle w:val="a5"/>
                <w:color w:val="333333"/>
                <w:lang w:val="uk-UA"/>
              </w:rPr>
              <w:t>Литовезької</w:t>
            </w:r>
            <w:proofErr w:type="spellEnd"/>
            <w:r w:rsidRPr="002E0A51">
              <w:rPr>
                <w:rStyle w:val="a5"/>
                <w:color w:val="333333"/>
                <w:lang w:val="uk-UA"/>
              </w:rPr>
              <w:t xml:space="preserve"> сільської ради полігон твердих побутових відходів відсутній.</w:t>
            </w:r>
            <w:bookmarkStart w:id="0" w:name="o32"/>
            <w:bookmarkEnd w:id="0"/>
          </w:p>
        </w:tc>
      </w:tr>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lastRenderedPageBreak/>
              <w:t>8</w:t>
            </w:r>
          </w:p>
        </w:tc>
        <w:tc>
          <w:tcPr>
            <w:tcW w:w="35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Характеристика об'єктів утворення побутових відходів за джерелами їх утворення</w:t>
            </w:r>
          </w:p>
          <w:p w:rsidR="002B4D95" w:rsidRPr="002E0A51" w:rsidRDefault="002B4D95" w:rsidP="00413A19">
            <w:pPr>
              <w:pStyle w:val="a4"/>
              <w:spacing w:before="0" w:beforeAutospacing="0" w:after="150" w:afterAutospacing="0"/>
              <w:rPr>
                <w:lang w:val="uk-UA"/>
              </w:rPr>
            </w:pPr>
            <w:r w:rsidRPr="002E0A51">
              <w:rPr>
                <w:lang w:val="uk-UA"/>
              </w:rPr>
              <w:t> </w:t>
            </w:r>
          </w:p>
        </w:tc>
        <w:tc>
          <w:tcPr>
            <w:tcW w:w="7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Default="002B4D95" w:rsidP="00413A19">
            <w:pPr>
              <w:pStyle w:val="a4"/>
              <w:spacing w:before="0" w:beforeAutospacing="0" w:after="150" w:afterAutospacing="0"/>
              <w:jc w:val="both"/>
              <w:rPr>
                <w:lang w:val="uk-UA"/>
              </w:rPr>
            </w:pPr>
            <w:r w:rsidRPr="002E0A51">
              <w:rPr>
                <w:lang w:val="uk-UA"/>
              </w:rPr>
              <w:t>Одноквартирні житлові будинки:</w:t>
            </w:r>
          </w:p>
          <w:p w:rsidR="002B4D95" w:rsidRPr="002E0A51" w:rsidRDefault="002B4D95" w:rsidP="00413A19">
            <w:pPr>
              <w:pStyle w:val="a4"/>
              <w:spacing w:before="0" w:beforeAutospacing="0" w:after="150" w:afterAutospacing="0"/>
              <w:jc w:val="both"/>
              <w:rPr>
                <w:lang w:val="uk-UA"/>
              </w:rPr>
            </w:pPr>
            <w:r w:rsidRPr="002E0A51">
              <w:rPr>
                <w:lang w:val="uk-UA"/>
              </w:rPr>
              <w:t>- заг</w:t>
            </w:r>
            <w:r>
              <w:rPr>
                <w:lang w:val="uk-UA"/>
              </w:rPr>
              <w:t>альна кількість будинків  - 1588;</w:t>
            </w:r>
          </w:p>
          <w:p w:rsidR="002B4D95" w:rsidRDefault="002B4D95" w:rsidP="00413A19">
            <w:pPr>
              <w:pStyle w:val="a4"/>
              <w:spacing w:before="0" w:beforeAutospacing="0" w:after="150" w:afterAutospacing="0"/>
              <w:jc w:val="both"/>
              <w:rPr>
                <w:lang w:val="uk-UA"/>
              </w:rPr>
            </w:pPr>
            <w:r w:rsidRPr="002E0A51">
              <w:rPr>
                <w:lang w:val="uk-UA"/>
              </w:rPr>
              <w:t>-</w:t>
            </w:r>
            <w:r>
              <w:rPr>
                <w:lang w:val="uk-UA"/>
              </w:rPr>
              <w:t xml:space="preserve"> місцезнаходження будинків:  с. </w:t>
            </w:r>
            <w:proofErr w:type="spellStart"/>
            <w:r>
              <w:rPr>
                <w:lang w:val="uk-UA"/>
              </w:rPr>
              <w:t>Литовеж</w:t>
            </w:r>
            <w:proofErr w:type="spellEnd"/>
            <w:r>
              <w:rPr>
                <w:lang w:val="uk-UA"/>
              </w:rPr>
              <w:t xml:space="preserve"> – 484, с. </w:t>
            </w:r>
            <w:proofErr w:type="spellStart"/>
            <w:r>
              <w:rPr>
                <w:lang w:val="uk-UA"/>
              </w:rPr>
              <w:t>Заболотці</w:t>
            </w:r>
            <w:proofErr w:type="spellEnd"/>
            <w:r>
              <w:rPr>
                <w:lang w:val="uk-UA"/>
              </w:rPr>
              <w:t xml:space="preserve"> – 323</w:t>
            </w:r>
            <w:r w:rsidRPr="002E0A51">
              <w:rPr>
                <w:lang w:val="uk-UA"/>
              </w:rPr>
              <w:t>, с</w:t>
            </w:r>
            <w:r>
              <w:rPr>
                <w:lang w:val="uk-UA"/>
              </w:rPr>
              <w:t>.</w:t>
            </w:r>
            <w:r w:rsidRPr="00061A12">
              <w:rPr>
                <w:lang w:val="uk-UA"/>
              </w:rPr>
              <w:t xml:space="preserve"> </w:t>
            </w:r>
            <w:proofErr w:type="spellStart"/>
            <w:r w:rsidRPr="00061A12">
              <w:rPr>
                <w:lang w:val="uk-UA"/>
              </w:rPr>
              <w:t>Кречів</w:t>
            </w:r>
            <w:proofErr w:type="spellEnd"/>
            <w:r>
              <w:rPr>
                <w:lang w:val="uk-UA"/>
              </w:rPr>
              <w:t xml:space="preserve"> – 124</w:t>
            </w:r>
            <w:r w:rsidRPr="002E0A51">
              <w:rPr>
                <w:lang w:val="uk-UA"/>
              </w:rPr>
              <w:t>, с</w:t>
            </w:r>
            <w:r>
              <w:rPr>
                <w:lang w:val="uk-UA"/>
              </w:rPr>
              <w:t>.</w:t>
            </w:r>
            <w:r w:rsidRPr="00061A12">
              <w:rPr>
                <w:lang w:val="uk-UA"/>
              </w:rPr>
              <w:t xml:space="preserve"> Мовники- 190,с.Заставне -298,с.Біличі - 169</w:t>
            </w:r>
            <w:r>
              <w:rPr>
                <w:lang w:val="uk-UA"/>
              </w:rPr>
              <w:t>.</w:t>
            </w:r>
          </w:p>
          <w:p w:rsidR="002B4D95" w:rsidRDefault="002B4D95" w:rsidP="00413A19">
            <w:pPr>
              <w:pStyle w:val="a4"/>
              <w:spacing w:before="0" w:beforeAutospacing="0" w:after="150" w:afterAutospacing="0"/>
              <w:jc w:val="both"/>
              <w:rPr>
                <w:lang w:val="uk-UA"/>
              </w:rPr>
            </w:pPr>
            <w:r w:rsidRPr="002E0A51">
              <w:rPr>
                <w:lang w:val="uk-UA"/>
              </w:rPr>
              <w:t>Підприємства, установи та організації:</w:t>
            </w:r>
          </w:p>
          <w:p w:rsidR="002B4D95" w:rsidRDefault="002B4D95" w:rsidP="00413A19">
            <w:pPr>
              <w:pStyle w:val="a4"/>
              <w:spacing w:before="0" w:beforeAutospacing="0" w:after="150" w:afterAutospacing="0"/>
              <w:jc w:val="both"/>
              <w:rPr>
                <w:lang w:val="uk-UA"/>
              </w:rPr>
            </w:pPr>
            <w:r w:rsidRPr="002E0A51">
              <w:rPr>
                <w:lang w:val="uk-UA"/>
              </w:rPr>
              <w:t>- загальна кількість</w:t>
            </w:r>
            <w:r>
              <w:rPr>
                <w:lang w:val="uk-UA"/>
              </w:rPr>
              <w:t xml:space="preserve"> -38 </w:t>
            </w:r>
            <w:r w:rsidRPr="002E0A51">
              <w:rPr>
                <w:lang w:val="uk-UA"/>
              </w:rPr>
              <w:t>:</w:t>
            </w:r>
          </w:p>
          <w:p w:rsidR="002B4D95" w:rsidRPr="002E0A51" w:rsidRDefault="002B4D95" w:rsidP="00413A19">
            <w:pPr>
              <w:pStyle w:val="a4"/>
              <w:spacing w:before="0" w:beforeAutospacing="0" w:after="150" w:afterAutospacing="0"/>
              <w:jc w:val="both"/>
              <w:rPr>
                <w:lang w:val="uk-UA"/>
              </w:rPr>
            </w:pPr>
            <w:r w:rsidRPr="002E0A51">
              <w:rPr>
                <w:lang w:val="uk-UA"/>
              </w:rPr>
              <w:t xml:space="preserve"> приватні </w:t>
            </w:r>
            <w:r w:rsidRPr="00281E12">
              <w:rPr>
                <w:lang w:val="uk-UA"/>
              </w:rPr>
              <w:t>підприємства, підприємці</w:t>
            </w:r>
            <w:r w:rsidRPr="002E0A51">
              <w:rPr>
                <w:lang w:val="uk-UA"/>
              </w:rPr>
              <w:t xml:space="preserve"> –</w:t>
            </w:r>
            <w:r>
              <w:rPr>
                <w:lang w:val="uk-UA"/>
              </w:rPr>
              <w:t xml:space="preserve"> 22</w:t>
            </w:r>
            <w:r w:rsidRPr="002E0A51">
              <w:rPr>
                <w:lang w:val="uk-UA"/>
              </w:rPr>
              <w:t xml:space="preserve"> , бюджетні організації </w:t>
            </w:r>
            <w:r w:rsidRPr="00281E12">
              <w:rPr>
                <w:lang w:val="uk-UA"/>
              </w:rPr>
              <w:t xml:space="preserve">(школи, дитячі садки, </w:t>
            </w:r>
            <w:proofErr w:type="spellStart"/>
            <w:r w:rsidRPr="00281E12">
              <w:rPr>
                <w:lang w:val="uk-UA"/>
              </w:rPr>
              <w:t>адмінприміщення</w:t>
            </w:r>
            <w:proofErr w:type="spellEnd"/>
            <w:r w:rsidRPr="00281E12">
              <w:rPr>
                <w:lang w:val="uk-UA"/>
              </w:rPr>
              <w:t xml:space="preserve"> ради) </w:t>
            </w:r>
            <w:r w:rsidRPr="002E0A51">
              <w:rPr>
                <w:lang w:val="uk-UA"/>
              </w:rPr>
              <w:t xml:space="preserve">– </w:t>
            </w:r>
            <w:r>
              <w:rPr>
                <w:lang w:val="uk-UA"/>
              </w:rPr>
              <w:t>10,  релігійні організації – 6</w:t>
            </w:r>
            <w:r w:rsidRPr="002E0A51">
              <w:rPr>
                <w:lang w:val="uk-UA"/>
              </w:rPr>
              <w:t>, інші громадсь</w:t>
            </w:r>
            <w:r>
              <w:rPr>
                <w:lang w:val="uk-UA"/>
              </w:rPr>
              <w:t>кі організації – </w:t>
            </w:r>
            <w:r w:rsidRPr="002E0A51">
              <w:rPr>
                <w:lang w:val="uk-UA"/>
              </w:rPr>
              <w:t>.</w:t>
            </w:r>
          </w:p>
        </w:tc>
      </w:tr>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9</w:t>
            </w:r>
          </w:p>
        </w:tc>
        <w:tc>
          <w:tcPr>
            <w:tcW w:w="35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Характеристика та місцезнаходження об'єктів поводження з побутовими відходами</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jc w:val="both"/>
              <w:rPr>
                <w:lang w:val="uk-UA"/>
              </w:rPr>
            </w:pPr>
            <w:r>
              <w:rPr>
                <w:lang w:val="uk-UA"/>
              </w:rPr>
              <w:t>Станом на 15.</w:t>
            </w:r>
            <w:r w:rsidRPr="00281E12">
              <w:rPr>
                <w:lang w:val="ru-RU"/>
              </w:rPr>
              <w:t>02</w:t>
            </w:r>
            <w:r>
              <w:rPr>
                <w:lang w:val="uk-UA"/>
              </w:rPr>
              <w:t>.2018</w:t>
            </w:r>
            <w:r w:rsidRPr="002E0A51">
              <w:rPr>
                <w:lang w:val="uk-UA"/>
              </w:rPr>
              <w:t xml:space="preserve"> року </w:t>
            </w:r>
            <w:r>
              <w:rPr>
                <w:lang w:val="uk-UA"/>
              </w:rPr>
              <w:t xml:space="preserve">відходи фактично вивозяться на полігон твердих побутових відходів в с. </w:t>
            </w:r>
            <w:proofErr w:type="spellStart"/>
            <w:r>
              <w:rPr>
                <w:lang w:val="uk-UA"/>
              </w:rPr>
              <w:t>Лішня</w:t>
            </w:r>
            <w:proofErr w:type="spellEnd"/>
            <w:r>
              <w:rPr>
                <w:lang w:val="uk-UA"/>
              </w:rPr>
              <w:t xml:space="preserve">, </w:t>
            </w:r>
            <w:proofErr w:type="spellStart"/>
            <w:r>
              <w:rPr>
                <w:lang w:val="uk-UA"/>
              </w:rPr>
              <w:t>Іваничівського</w:t>
            </w:r>
            <w:proofErr w:type="spellEnd"/>
            <w:r>
              <w:rPr>
                <w:lang w:val="uk-UA"/>
              </w:rPr>
              <w:t xml:space="preserve"> району,</w:t>
            </w:r>
            <w:r w:rsidRPr="002E0A51">
              <w:rPr>
                <w:lang w:val="uk-UA"/>
              </w:rPr>
              <w:t xml:space="preserve"> Волинської області.</w:t>
            </w:r>
          </w:p>
          <w:p w:rsidR="002B4D95" w:rsidRPr="002E0A51" w:rsidRDefault="002B4D95" w:rsidP="00413A19">
            <w:pPr>
              <w:pStyle w:val="a4"/>
              <w:spacing w:before="0" w:beforeAutospacing="0" w:after="150" w:afterAutospacing="0"/>
              <w:jc w:val="both"/>
              <w:rPr>
                <w:lang w:val="uk-UA"/>
              </w:rPr>
            </w:pPr>
            <w:r w:rsidRPr="002E0A51">
              <w:rPr>
                <w:lang w:val="uk-UA"/>
              </w:rPr>
              <w:t xml:space="preserve">Власного звалища чи полігону твердих побутових відходів </w:t>
            </w:r>
            <w:proofErr w:type="spellStart"/>
            <w:r w:rsidRPr="00281E12">
              <w:rPr>
                <w:lang w:val="ru-RU"/>
              </w:rPr>
              <w:t>Литовезька</w:t>
            </w:r>
            <w:proofErr w:type="spellEnd"/>
            <w:r w:rsidRPr="002E0A51">
              <w:rPr>
                <w:lang w:val="uk-UA"/>
              </w:rPr>
              <w:t xml:space="preserve"> сільська рада не має.</w:t>
            </w:r>
          </w:p>
        </w:tc>
      </w:tr>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12</w:t>
            </w:r>
          </w:p>
        </w:tc>
        <w:tc>
          <w:tcPr>
            <w:tcW w:w="35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Проведення організатором конкурсу зборів його учасників з метою надання роз'яснень щодо змісту конкурсної документації  та внесення змін</w:t>
            </w:r>
          </w:p>
        </w:tc>
        <w:tc>
          <w:tcPr>
            <w:tcW w:w="7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B4D95" w:rsidRPr="002E0A51" w:rsidRDefault="002B4D95" w:rsidP="00413A19">
            <w:pPr>
              <w:pStyle w:val="a4"/>
              <w:spacing w:before="0" w:beforeAutospacing="0" w:after="150" w:afterAutospacing="0"/>
              <w:jc w:val="both"/>
              <w:rPr>
                <w:lang w:val="uk-UA"/>
              </w:rPr>
            </w:pPr>
            <w:r w:rsidRPr="002E0A51">
              <w:rPr>
                <w:lang w:val="uk-UA"/>
              </w:rPr>
              <w:t>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tc>
      </w:tr>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2B4D95" w:rsidRPr="009C2E3D" w:rsidRDefault="002B4D95" w:rsidP="00413A19">
            <w:pPr>
              <w:shd w:val="clear" w:color="auto" w:fill="FFFFFF"/>
              <w:spacing w:line="259" w:lineRule="exact"/>
              <w:jc w:val="center"/>
              <w:rPr>
                <w:rFonts w:ascii="Times New Roman" w:hAnsi="Times New Roman" w:cs="Times New Roman"/>
                <w:b/>
                <w:bCs/>
                <w:sz w:val="24"/>
                <w:szCs w:val="24"/>
              </w:rPr>
            </w:pPr>
            <w:r w:rsidRPr="009C2E3D">
              <w:rPr>
                <w:rFonts w:ascii="Times New Roman" w:hAnsi="Times New Roman" w:cs="Times New Roman"/>
                <w:b/>
                <w:bCs/>
                <w:sz w:val="24"/>
                <w:szCs w:val="24"/>
              </w:rPr>
              <w:t>11</w:t>
            </w:r>
          </w:p>
        </w:tc>
        <w:tc>
          <w:tcPr>
            <w:tcW w:w="354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2B4D95" w:rsidRPr="009C2E3D" w:rsidRDefault="002B4D95" w:rsidP="00413A19">
            <w:pPr>
              <w:shd w:val="clear" w:color="auto" w:fill="FFFFFF"/>
              <w:spacing w:line="259" w:lineRule="exact"/>
              <w:ind w:right="312"/>
              <w:rPr>
                <w:rFonts w:ascii="Times New Roman" w:hAnsi="Times New Roman" w:cs="Times New Roman"/>
                <w:b/>
                <w:sz w:val="24"/>
                <w:szCs w:val="24"/>
              </w:rPr>
            </w:pPr>
            <w:r w:rsidRPr="009C2E3D">
              <w:rPr>
                <w:rFonts w:ascii="Times New Roman" w:hAnsi="Times New Roman" w:cs="Times New Roman"/>
                <w:b/>
                <w:sz w:val="24"/>
                <w:szCs w:val="24"/>
              </w:rPr>
              <w:t>Критерії оцінки конкурсних пропозицій</w:t>
            </w:r>
          </w:p>
        </w:tc>
        <w:tc>
          <w:tcPr>
            <w:tcW w:w="7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2B4D95" w:rsidRPr="009C2E3D" w:rsidRDefault="002B4D95" w:rsidP="00413A19">
            <w:pPr>
              <w:shd w:val="clear" w:color="auto" w:fill="FFFFFF"/>
              <w:tabs>
                <w:tab w:val="left" w:pos="235"/>
              </w:tabs>
              <w:spacing w:line="259" w:lineRule="exact"/>
              <w:rPr>
                <w:rFonts w:ascii="Times New Roman" w:hAnsi="Times New Roman" w:cs="Times New Roman"/>
                <w:sz w:val="24"/>
                <w:szCs w:val="24"/>
              </w:rPr>
            </w:pPr>
            <w:r w:rsidRPr="009C2E3D">
              <w:rPr>
                <w:rFonts w:ascii="Times New Roman" w:hAnsi="Times New Roman" w:cs="Times New Roman"/>
                <w:sz w:val="24"/>
                <w:szCs w:val="24"/>
              </w:rPr>
              <w:t xml:space="preserve">Перелік критеріїв та методику оцінки зазначено у Додатку 3 до </w:t>
            </w:r>
            <w:r>
              <w:rPr>
                <w:rFonts w:ascii="Times New Roman" w:hAnsi="Times New Roman" w:cs="Times New Roman"/>
                <w:sz w:val="24"/>
                <w:szCs w:val="24"/>
              </w:rPr>
              <w:t>Положення про порядок проведення конкурсу</w:t>
            </w:r>
          </w:p>
        </w:tc>
      </w:tr>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lastRenderedPageBreak/>
              <w:t>13</w:t>
            </w:r>
          </w:p>
        </w:tc>
        <w:tc>
          <w:tcPr>
            <w:tcW w:w="35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Pr="002E0A51" w:rsidRDefault="002B4D95" w:rsidP="00413A19">
            <w:pPr>
              <w:pStyle w:val="a4"/>
              <w:spacing w:before="0" w:beforeAutospacing="0" w:after="150" w:afterAutospacing="0"/>
              <w:rPr>
                <w:lang w:val="uk-UA"/>
              </w:rPr>
            </w:pPr>
            <w:r w:rsidRPr="002E0A51">
              <w:rPr>
                <w:lang w:val="uk-UA"/>
              </w:rPr>
              <w:t>Способи, місце та кінцевий строк подання конкурсних пропозицій</w:t>
            </w:r>
          </w:p>
          <w:p w:rsidR="002B4D95" w:rsidRPr="002E0A51" w:rsidRDefault="002B4D95" w:rsidP="00413A19">
            <w:pPr>
              <w:pStyle w:val="a4"/>
              <w:spacing w:before="0" w:beforeAutospacing="0" w:after="150" w:afterAutospacing="0"/>
              <w:rPr>
                <w:lang w:val="uk-UA"/>
              </w:rPr>
            </w:pPr>
            <w:r w:rsidRPr="002E0A51">
              <w:rPr>
                <w:lang w:val="uk-UA"/>
              </w:rPr>
              <w:t> </w:t>
            </w: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4D95" w:rsidRDefault="002B4D95" w:rsidP="00413A19">
            <w:pPr>
              <w:pStyle w:val="a4"/>
              <w:spacing w:before="0" w:beforeAutospacing="0" w:after="150" w:afterAutospacing="0"/>
              <w:jc w:val="both"/>
              <w:rPr>
                <w:lang w:val="uk-UA"/>
              </w:rPr>
            </w:pPr>
            <w:r w:rsidRPr="002E0A51">
              <w:rPr>
                <w:lang w:val="uk-UA"/>
              </w:rPr>
              <w:t>Особисто або поштою</w:t>
            </w:r>
            <w:r>
              <w:rPr>
                <w:lang w:val="uk-UA"/>
              </w:rPr>
              <w:t>.</w:t>
            </w:r>
          </w:p>
          <w:p w:rsidR="002B4D95" w:rsidRPr="009C2E3D" w:rsidRDefault="002B4D95" w:rsidP="00413A19">
            <w:pPr>
              <w:spacing w:line="240" w:lineRule="auto"/>
              <w:rPr>
                <w:rFonts w:ascii="Times New Roman" w:hAnsi="Times New Roman" w:cs="Times New Roman"/>
                <w:sz w:val="24"/>
                <w:szCs w:val="24"/>
              </w:rPr>
            </w:pPr>
            <w:r w:rsidRPr="009C2E3D">
              <w:rPr>
                <w:rFonts w:ascii="Times New Roman" w:hAnsi="Times New Roman" w:cs="Times New Roman"/>
                <w:sz w:val="24"/>
                <w:szCs w:val="24"/>
              </w:rPr>
              <w:t>Конкурсна пропозиція, яка подається учасником повинна складатись із:</w:t>
            </w:r>
          </w:p>
          <w:p w:rsidR="002B4D95" w:rsidRPr="009C2E3D" w:rsidRDefault="002B4D95" w:rsidP="00413A19">
            <w:pPr>
              <w:pStyle w:val="a3"/>
              <w:spacing w:after="0" w:line="240" w:lineRule="auto"/>
              <w:ind w:left="0"/>
              <w:rPr>
                <w:rFonts w:ascii="Times New Roman" w:hAnsi="Times New Roman" w:cs="Times New Roman"/>
                <w:sz w:val="24"/>
                <w:szCs w:val="24"/>
              </w:rPr>
            </w:pPr>
            <w:r w:rsidRPr="009C2E3D">
              <w:rPr>
                <w:rFonts w:ascii="Times New Roman" w:hAnsi="Times New Roman" w:cs="Times New Roman"/>
                <w:sz w:val="24"/>
                <w:szCs w:val="24"/>
              </w:rPr>
              <w:t xml:space="preserve">- документів, що підтверджують повноваження посадової особи  </w:t>
            </w:r>
          </w:p>
          <w:p w:rsidR="002B4D95" w:rsidRPr="009C2E3D" w:rsidRDefault="002B4D95" w:rsidP="00413A19">
            <w:pPr>
              <w:pStyle w:val="a3"/>
              <w:spacing w:after="0" w:line="240" w:lineRule="auto"/>
              <w:ind w:left="0"/>
              <w:rPr>
                <w:rFonts w:ascii="Times New Roman" w:hAnsi="Times New Roman" w:cs="Times New Roman"/>
                <w:sz w:val="24"/>
                <w:szCs w:val="24"/>
              </w:rPr>
            </w:pPr>
            <w:r w:rsidRPr="009C2E3D">
              <w:rPr>
                <w:rFonts w:ascii="Times New Roman" w:hAnsi="Times New Roman" w:cs="Times New Roman"/>
                <w:sz w:val="24"/>
                <w:szCs w:val="24"/>
              </w:rPr>
              <w:t xml:space="preserve">  щодо підпису пропозицій конкурсних торгів;</w:t>
            </w:r>
          </w:p>
          <w:p w:rsidR="002B4D95" w:rsidRPr="009C2E3D" w:rsidRDefault="002B4D95" w:rsidP="00413A19">
            <w:pPr>
              <w:pStyle w:val="a3"/>
              <w:spacing w:after="0" w:line="240" w:lineRule="auto"/>
              <w:ind w:left="0"/>
              <w:rPr>
                <w:rFonts w:ascii="Times New Roman" w:hAnsi="Times New Roman" w:cs="Times New Roman"/>
                <w:sz w:val="24"/>
                <w:szCs w:val="24"/>
              </w:rPr>
            </w:pPr>
            <w:r w:rsidRPr="009C2E3D">
              <w:rPr>
                <w:rFonts w:ascii="Times New Roman" w:hAnsi="Times New Roman" w:cs="Times New Roman"/>
                <w:sz w:val="24"/>
                <w:szCs w:val="24"/>
              </w:rPr>
              <w:t xml:space="preserve">- довідки, про відповідність конкурсної пропозиції учасника </w:t>
            </w:r>
          </w:p>
          <w:p w:rsidR="002B4D95" w:rsidRPr="009C2E3D" w:rsidRDefault="002B4D95" w:rsidP="00413A19">
            <w:pPr>
              <w:pStyle w:val="a3"/>
              <w:spacing w:after="0" w:line="240" w:lineRule="auto"/>
              <w:ind w:left="0"/>
              <w:rPr>
                <w:rFonts w:ascii="Times New Roman" w:hAnsi="Times New Roman" w:cs="Times New Roman"/>
                <w:sz w:val="24"/>
                <w:szCs w:val="24"/>
              </w:rPr>
            </w:pPr>
            <w:r w:rsidRPr="009C2E3D">
              <w:rPr>
                <w:rFonts w:ascii="Times New Roman" w:hAnsi="Times New Roman" w:cs="Times New Roman"/>
                <w:sz w:val="24"/>
                <w:szCs w:val="24"/>
              </w:rPr>
              <w:t xml:space="preserve">  вимогам на предмет конкурсу;</w:t>
            </w:r>
          </w:p>
          <w:p w:rsidR="002B4D95" w:rsidRPr="009C2E3D" w:rsidRDefault="002B4D95" w:rsidP="00413A19">
            <w:pPr>
              <w:shd w:val="clear" w:color="auto" w:fill="FFFFFF"/>
              <w:tabs>
                <w:tab w:val="left" w:pos="235"/>
              </w:tabs>
              <w:spacing w:line="240" w:lineRule="auto"/>
              <w:rPr>
                <w:rFonts w:ascii="Times New Roman" w:hAnsi="Times New Roman" w:cs="Times New Roman"/>
                <w:sz w:val="24"/>
                <w:szCs w:val="24"/>
              </w:rPr>
            </w:pPr>
            <w:r w:rsidRPr="009C2E3D">
              <w:rPr>
                <w:rFonts w:ascii="Times New Roman" w:hAnsi="Times New Roman" w:cs="Times New Roman"/>
                <w:sz w:val="24"/>
                <w:szCs w:val="24"/>
              </w:rPr>
              <w:t xml:space="preserve">- документального підтвердження інформації про її відповідність </w:t>
            </w:r>
          </w:p>
          <w:p w:rsidR="002B4D95" w:rsidRPr="009C2E3D" w:rsidRDefault="002B4D95" w:rsidP="00413A19">
            <w:pPr>
              <w:shd w:val="clear" w:color="auto" w:fill="FFFFFF"/>
              <w:tabs>
                <w:tab w:val="left" w:pos="235"/>
              </w:tabs>
              <w:spacing w:line="240" w:lineRule="auto"/>
              <w:rPr>
                <w:rFonts w:ascii="Times New Roman" w:hAnsi="Times New Roman" w:cs="Times New Roman"/>
                <w:sz w:val="24"/>
                <w:szCs w:val="24"/>
              </w:rPr>
            </w:pPr>
            <w:r w:rsidRPr="009C2E3D">
              <w:rPr>
                <w:rFonts w:ascii="Times New Roman" w:hAnsi="Times New Roman" w:cs="Times New Roman"/>
                <w:sz w:val="24"/>
                <w:szCs w:val="24"/>
              </w:rPr>
              <w:t xml:space="preserve">  кваліфікаційним критеріям.</w:t>
            </w:r>
          </w:p>
          <w:p w:rsidR="002B4D95" w:rsidRPr="009C2E3D" w:rsidRDefault="002B4D95" w:rsidP="00413A19">
            <w:pPr>
              <w:spacing w:line="240" w:lineRule="auto"/>
              <w:rPr>
                <w:rFonts w:ascii="Times New Roman" w:hAnsi="Times New Roman" w:cs="Times New Roman"/>
                <w:sz w:val="24"/>
                <w:szCs w:val="24"/>
              </w:rPr>
            </w:pPr>
            <w:r w:rsidRPr="009C2E3D">
              <w:rPr>
                <w:rFonts w:ascii="Times New Roman" w:hAnsi="Times New Roman" w:cs="Times New Roman"/>
                <w:sz w:val="24"/>
                <w:szCs w:val="24"/>
              </w:rPr>
              <w:t>- пропозиція подається в друкованому вигляді;</w:t>
            </w:r>
          </w:p>
          <w:p w:rsidR="002B4D95" w:rsidRPr="009C2E3D" w:rsidRDefault="002B4D95" w:rsidP="00413A19">
            <w:pPr>
              <w:spacing w:line="240" w:lineRule="auto"/>
              <w:rPr>
                <w:rFonts w:ascii="Times New Roman" w:hAnsi="Times New Roman" w:cs="Times New Roman"/>
                <w:sz w:val="24"/>
                <w:szCs w:val="24"/>
              </w:rPr>
            </w:pPr>
            <w:r w:rsidRPr="009C2E3D">
              <w:rPr>
                <w:rFonts w:ascii="Times New Roman" w:hAnsi="Times New Roman" w:cs="Times New Roman"/>
                <w:sz w:val="24"/>
                <w:szCs w:val="24"/>
              </w:rPr>
              <w:t xml:space="preserve">- всі сторінки конкурсної документації повинні бути завірені </w:t>
            </w:r>
          </w:p>
          <w:p w:rsidR="002B4D95" w:rsidRPr="009C2E3D" w:rsidRDefault="002B4D95" w:rsidP="00413A19">
            <w:pPr>
              <w:spacing w:line="240" w:lineRule="auto"/>
              <w:rPr>
                <w:rFonts w:ascii="Times New Roman" w:hAnsi="Times New Roman" w:cs="Times New Roman"/>
                <w:sz w:val="24"/>
                <w:szCs w:val="24"/>
              </w:rPr>
            </w:pPr>
            <w:r w:rsidRPr="009C2E3D">
              <w:rPr>
                <w:rFonts w:ascii="Times New Roman" w:hAnsi="Times New Roman" w:cs="Times New Roman"/>
                <w:sz w:val="24"/>
                <w:szCs w:val="24"/>
              </w:rPr>
              <w:t xml:space="preserve">  підписом та печаткою учасника;</w:t>
            </w:r>
          </w:p>
          <w:p w:rsidR="002B4D95" w:rsidRPr="009C2E3D" w:rsidRDefault="002B4D95" w:rsidP="00413A19">
            <w:pPr>
              <w:spacing w:line="240" w:lineRule="auto"/>
              <w:rPr>
                <w:rFonts w:ascii="Times New Roman" w:hAnsi="Times New Roman" w:cs="Times New Roman"/>
                <w:sz w:val="24"/>
                <w:szCs w:val="24"/>
              </w:rPr>
            </w:pPr>
            <w:r w:rsidRPr="009C2E3D">
              <w:rPr>
                <w:rFonts w:ascii="Times New Roman" w:hAnsi="Times New Roman" w:cs="Times New Roman"/>
                <w:sz w:val="24"/>
                <w:szCs w:val="24"/>
              </w:rPr>
              <w:t xml:space="preserve">- конкурсна пропозиція подається за підписом учасника, </w:t>
            </w:r>
          </w:p>
          <w:p w:rsidR="002B4D95" w:rsidRPr="009C2E3D" w:rsidRDefault="002B4D95" w:rsidP="00413A19">
            <w:pPr>
              <w:spacing w:line="240" w:lineRule="auto"/>
              <w:rPr>
                <w:rFonts w:ascii="Times New Roman" w:hAnsi="Times New Roman" w:cs="Times New Roman"/>
                <w:sz w:val="24"/>
                <w:szCs w:val="24"/>
              </w:rPr>
            </w:pPr>
            <w:r w:rsidRPr="009C2E3D">
              <w:rPr>
                <w:rFonts w:ascii="Times New Roman" w:hAnsi="Times New Roman" w:cs="Times New Roman"/>
                <w:sz w:val="24"/>
                <w:szCs w:val="24"/>
              </w:rPr>
              <w:t xml:space="preserve">  пронумерована, прошита та скріплена печаткою у запечатаному </w:t>
            </w:r>
          </w:p>
          <w:p w:rsidR="002B4D95" w:rsidRPr="009C2E3D" w:rsidRDefault="002B4D95" w:rsidP="00413A19">
            <w:pPr>
              <w:spacing w:line="240" w:lineRule="auto"/>
              <w:rPr>
                <w:rFonts w:ascii="Times New Roman" w:hAnsi="Times New Roman" w:cs="Times New Roman"/>
                <w:sz w:val="24"/>
                <w:szCs w:val="24"/>
              </w:rPr>
            </w:pPr>
            <w:r w:rsidRPr="009C2E3D">
              <w:rPr>
                <w:rFonts w:ascii="Times New Roman" w:hAnsi="Times New Roman" w:cs="Times New Roman"/>
                <w:sz w:val="24"/>
                <w:szCs w:val="24"/>
              </w:rPr>
              <w:t xml:space="preserve">  конверті.</w:t>
            </w:r>
          </w:p>
          <w:p w:rsidR="002B4D95" w:rsidRDefault="002B4D95" w:rsidP="00413A19">
            <w:pPr>
              <w:spacing w:line="240" w:lineRule="auto"/>
              <w:jc w:val="both"/>
              <w:rPr>
                <w:rFonts w:ascii="Times New Roman" w:hAnsi="Times New Roman" w:cs="Times New Roman"/>
                <w:sz w:val="24"/>
                <w:szCs w:val="24"/>
              </w:rPr>
            </w:pPr>
            <w:r w:rsidRPr="009C2E3D">
              <w:rPr>
                <w:rFonts w:ascii="Times New Roman" w:hAnsi="Times New Roman" w:cs="Times New Roman"/>
                <w:sz w:val="24"/>
                <w:szCs w:val="24"/>
              </w:rPr>
              <w:t xml:space="preserve">      Конкурсні пропозиції реєструються конкурсною комісією в журналі обліку.</w:t>
            </w:r>
          </w:p>
          <w:p w:rsidR="002B4D95" w:rsidRPr="00C631E2" w:rsidRDefault="002B4D95" w:rsidP="00413A19">
            <w:pPr>
              <w:jc w:val="both"/>
              <w:rPr>
                <w:rFonts w:ascii="Times New Roman" w:hAnsi="Times New Roman" w:cs="Times New Roman"/>
                <w:bCs/>
                <w:sz w:val="24"/>
                <w:szCs w:val="24"/>
              </w:rPr>
            </w:pPr>
            <w:r>
              <w:rPr>
                <w:rFonts w:ascii="Times New Roman" w:hAnsi="Times New Roman" w:cs="Times New Roman"/>
                <w:sz w:val="24"/>
                <w:szCs w:val="24"/>
              </w:rPr>
              <w:t xml:space="preserve">         </w:t>
            </w:r>
            <w:r w:rsidRPr="00C631E2">
              <w:rPr>
                <w:rFonts w:ascii="Times New Roman" w:hAnsi="Times New Roman" w:cs="Times New Roman"/>
                <w:sz w:val="24"/>
                <w:szCs w:val="24"/>
              </w:rPr>
              <w:t xml:space="preserve">Конкурсна пропозиція подається у письмовій формі особисто або надсилається поштою конкурсній </w:t>
            </w:r>
            <w:proofErr w:type="spellStart"/>
            <w:r w:rsidRPr="00C631E2">
              <w:rPr>
                <w:rFonts w:ascii="Times New Roman" w:hAnsi="Times New Roman" w:cs="Times New Roman"/>
                <w:sz w:val="24"/>
                <w:szCs w:val="24"/>
              </w:rPr>
              <w:t>комiciї</w:t>
            </w:r>
            <w:proofErr w:type="spellEnd"/>
            <w:r w:rsidRPr="00C631E2">
              <w:rPr>
                <w:rFonts w:ascii="Times New Roman" w:hAnsi="Times New Roman" w:cs="Times New Roman"/>
                <w:sz w:val="24"/>
                <w:szCs w:val="24"/>
              </w:rPr>
              <w:t xml:space="preserve"> у конверті, на якому зазначаються повне найменування i місцезнаходження організатора та учасника конкурсу, перелік послуг, на надання яких подається пропозиція. На конверті з конкурсною пропозицією повинно бути зазначено великими літерами «КОНКУРСНА </w:t>
            </w:r>
            <w:r w:rsidRPr="00C631E2">
              <w:rPr>
                <w:rFonts w:ascii="Times New Roman" w:hAnsi="Times New Roman" w:cs="Times New Roman"/>
                <w:bCs/>
                <w:sz w:val="24"/>
                <w:szCs w:val="24"/>
              </w:rPr>
              <w:t>ПРОПОЗИЩЯ</w:t>
            </w:r>
            <w:r w:rsidRPr="00C631E2">
              <w:rPr>
                <w:rFonts w:ascii="Times New Roman" w:hAnsi="Times New Roman" w:cs="Times New Roman"/>
                <w:b/>
                <w:bCs/>
                <w:sz w:val="24"/>
                <w:szCs w:val="24"/>
              </w:rPr>
              <w:t xml:space="preserve">», </w:t>
            </w:r>
            <w:r w:rsidRPr="00C631E2">
              <w:rPr>
                <w:rFonts w:ascii="Times New Roman" w:hAnsi="Times New Roman" w:cs="Times New Roman"/>
                <w:bCs/>
                <w:sz w:val="24"/>
                <w:szCs w:val="24"/>
              </w:rPr>
              <w:t>маркування : „Не відкривати до</w:t>
            </w:r>
            <w:r>
              <w:rPr>
                <w:rFonts w:ascii="Times New Roman" w:hAnsi="Times New Roman" w:cs="Times New Roman"/>
                <w:bCs/>
                <w:sz w:val="24"/>
                <w:szCs w:val="24"/>
              </w:rPr>
              <w:t xml:space="preserve">                </w:t>
            </w:r>
            <w:r w:rsidRPr="00C631E2">
              <w:rPr>
                <w:rFonts w:ascii="Times New Roman" w:hAnsi="Times New Roman" w:cs="Times New Roman"/>
                <w:bCs/>
                <w:sz w:val="24"/>
                <w:szCs w:val="24"/>
              </w:rPr>
              <w:t xml:space="preserve"> 9 год. 30 </w:t>
            </w:r>
            <w:r>
              <w:rPr>
                <w:rFonts w:ascii="Times New Roman" w:hAnsi="Times New Roman" w:cs="Times New Roman"/>
                <w:bCs/>
                <w:sz w:val="24"/>
                <w:szCs w:val="24"/>
              </w:rPr>
              <w:t>хв. 19.03.2018</w:t>
            </w:r>
            <w:r w:rsidRPr="00C631E2">
              <w:rPr>
                <w:rFonts w:ascii="Times New Roman" w:hAnsi="Times New Roman" w:cs="Times New Roman"/>
                <w:bCs/>
                <w:sz w:val="24"/>
                <w:szCs w:val="24"/>
              </w:rPr>
              <w:t xml:space="preserve">р.”. </w:t>
            </w:r>
          </w:p>
          <w:p w:rsidR="002B4D95" w:rsidRPr="009C2E3D" w:rsidRDefault="002B4D95" w:rsidP="00413A19">
            <w:pPr>
              <w:spacing w:line="240" w:lineRule="auto"/>
              <w:jc w:val="both"/>
              <w:rPr>
                <w:rFonts w:ascii="Times New Roman" w:hAnsi="Times New Roman" w:cs="Times New Roman"/>
                <w:sz w:val="24"/>
                <w:szCs w:val="24"/>
              </w:rPr>
            </w:pPr>
          </w:p>
          <w:p w:rsidR="002B4D95" w:rsidRDefault="002B4D95" w:rsidP="00413A19">
            <w:pPr>
              <w:pStyle w:val="a4"/>
              <w:spacing w:before="0" w:beforeAutospacing="0" w:after="150" w:afterAutospacing="0"/>
              <w:jc w:val="both"/>
              <w:rPr>
                <w:lang w:val="uk-UA"/>
              </w:rPr>
            </w:pPr>
            <w:proofErr w:type="gramStart"/>
            <w:r w:rsidRPr="00281E12">
              <w:rPr>
                <w:lang w:val="ru-RU"/>
              </w:rPr>
              <w:t>45325</w:t>
            </w:r>
            <w:r w:rsidRPr="002E0A51">
              <w:rPr>
                <w:lang w:val="uk-UA"/>
              </w:rPr>
              <w:t xml:space="preserve">,  </w:t>
            </w:r>
            <w:r>
              <w:rPr>
                <w:lang w:val="uk-UA"/>
              </w:rPr>
              <w:t>Волинська</w:t>
            </w:r>
            <w:proofErr w:type="gramEnd"/>
            <w:r w:rsidRPr="002E0A51">
              <w:rPr>
                <w:lang w:val="uk-UA"/>
              </w:rPr>
              <w:t xml:space="preserve"> обла</w:t>
            </w:r>
            <w:r>
              <w:rPr>
                <w:lang w:val="uk-UA"/>
              </w:rPr>
              <w:t>сть</w:t>
            </w:r>
            <w:r w:rsidRPr="00281E12">
              <w:rPr>
                <w:lang w:val="ru-RU"/>
              </w:rPr>
              <w:t xml:space="preserve">, </w:t>
            </w:r>
            <w:proofErr w:type="spellStart"/>
            <w:r w:rsidRPr="00281E12">
              <w:rPr>
                <w:lang w:val="ru-RU"/>
              </w:rPr>
              <w:t>Іваничівський</w:t>
            </w:r>
            <w:proofErr w:type="spellEnd"/>
            <w:r w:rsidRPr="00281E12">
              <w:rPr>
                <w:lang w:val="ru-RU"/>
              </w:rPr>
              <w:t xml:space="preserve"> район, село </w:t>
            </w:r>
            <w:proofErr w:type="spellStart"/>
            <w:r w:rsidRPr="00281E12">
              <w:rPr>
                <w:lang w:val="ru-RU"/>
              </w:rPr>
              <w:t>Литовеж</w:t>
            </w:r>
            <w:proofErr w:type="spellEnd"/>
            <w:r w:rsidRPr="00281E12">
              <w:rPr>
                <w:lang w:val="ru-RU"/>
              </w:rPr>
              <w:t xml:space="preserve">, </w:t>
            </w:r>
            <w:r w:rsidRPr="002E0A51">
              <w:rPr>
                <w:lang w:val="uk-UA"/>
              </w:rPr>
              <w:t>вул.</w:t>
            </w:r>
            <w:r w:rsidRPr="00281E12">
              <w:rPr>
                <w:lang w:val="ru-RU"/>
              </w:rPr>
              <w:t xml:space="preserve"> </w:t>
            </w:r>
            <w:proofErr w:type="spellStart"/>
            <w:r w:rsidRPr="00EE419F">
              <w:rPr>
                <w:lang w:val="ru-RU"/>
              </w:rPr>
              <w:t>Володимира</w:t>
            </w:r>
            <w:proofErr w:type="spellEnd"/>
            <w:r w:rsidRPr="00EE419F">
              <w:rPr>
                <w:lang w:val="ru-RU"/>
              </w:rPr>
              <w:t xml:space="preserve"> </w:t>
            </w:r>
            <w:proofErr w:type="spellStart"/>
            <w:r w:rsidRPr="00EE419F">
              <w:rPr>
                <w:lang w:val="ru-RU"/>
              </w:rPr>
              <w:t>Якобчука</w:t>
            </w:r>
            <w:proofErr w:type="spellEnd"/>
            <w:r w:rsidRPr="00EE419F">
              <w:rPr>
                <w:lang w:val="ru-RU"/>
              </w:rPr>
              <w:t>, 11.</w:t>
            </w:r>
            <w:r w:rsidRPr="002E0A51">
              <w:rPr>
                <w:lang w:val="uk-UA"/>
              </w:rPr>
              <w:t xml:space="preserve"> </w:t>
            </w:r>
          </w:p>
          <w:p w:rsidR="002B4D95" w:rsidRPr="002E0A51" w:rsidRDefault="002B4D95" w:rsidP="00413A19">
            <w:pPr>
              <w:pStyle w:val="a4"/>
              <w:spacing w:before="0" w:beforeAutospacing="0" w:after="150" w:afterAutospacing="0"/>
              <w:jc w:val="both"/>
              <w:rPr>
                <w:lang w:val="uk-UA"/>
              </w:rPr>
            </w:pPr>
            <w:r>
              <w:rPr>
                <w:lang w:val="uk-UA"/>
              </w:rPr>
              <w:t>До 1</w:t>
            </w:r>
            <w:r w:rsidRPr="00EE419F">
              <w:rPr>
                <w:lang w:val="ru-RU"/>
              </w:rPr>
              <w:t>9</w:t>
            </w:r>
            <w:r>
              <w:rPr>
                <w:lang w:val="uk-UA"/>
              </w:rPr>
              <w:t xml:space="preserve"> березня 2018 року 09-30 год.</w:t>
            </w:r>
            <w:r w:rsidRPr="002E0A51">
              <w:rPr>
                <w:lang w:val="uk-UA"/>
              </w:rPr>
              <w:t>;</w:t>
            </w:r>
          </w:p>
          <w:p w:rsidR="002B4D95" w:rsidRPr="00EE419F" w:rsidRDefault="002B4D95" w:rsidP="00413A19">
            <w:pPr>
              <w:pStyle w:val="a4"/>
              <w:spacing w:before="0" w:beforeAutospacing="0" w:after="150" w:afterAutospacing="0"/>
              <w:jc w:val="both"/>
              <w:rPr>
                <w:lang w:val="ru-RU"/>
              </w:rPr>
            </w:pPr>
            <w:r w:rsidRPr="00EE419F">
              <w:rPr>
                <w:lang w:val="ru-RU"/>
              </w:rPr>
              <w:t>.</w:t>
            </w:r>
          </w:p>
          <w:p w:rsidR="002B4D95" w:rsidRPr="00EE419F" w:rsidRDefault="002B4D95" w:rsidP="00413A19">
            <w:pPr>
              <w:pStyle w:val="a4"/>
              <w:spacing w:before="0" w:beforeAutospacing="0" w:after="150" w:afterAutospacing="0"/>
              <w:jc w:val="both"/>
              <w:rPr>
                <w:lang w:val="ru-RU"/>
              </w:rPr>
            </w:pPr>
            <w:proofErr w:type="spellStart"/>
            <w:r w:rsidRPr="002E0A51">
              <w:rPr>
                <w:lang w:val="uk-UA"/>
              </w:rPr>
              <w:t>Тел</w:t>
            </w:r>
            <w:proofErr w:type="spellEnd"/>
            <w:r w:rsidRPr="002E0A51">
              <w:rPr>
                <w:lang w:val="uk-UA"/>
              </w:rPr>
              <w:t xml:space="preserve">. </w:t>
            </w:r>
            <w:r w:rsidRPr="00EE419F">
              <w:rPr>
                <w:lang w:val="ru-RU"/>
              </w:rPr>
              <w:t>9</w:t>
            </w:r>
            <w:r>
              <w:rPr>
                <w:lang w:val="ru-RU"/>
              </w:rPr>
              <w:t>5-3-31</w:t>
            </w:r>
            <w:r w:rsidRPr="00EE419F">
              <w:rPr>
                <w:lang w:val="ru-RU"/>
              </w:rPr>
              <w:t>.</w:t>
            </w:r>
          </w:p>
        </w:tc>
      </w:tr>
      <w:tr w:rsidR="002B4D95" w:rsidRPr="002E0A51" w:rsidTr="00413A19">
        <w:tc>
          <w:tcPr>
            <w:tcW w:w="6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B4D95" w:rsidRPr="002E0A51" w:rsidRDefault="002B4D95" w:rsidP="00413A19">
            <w:pPr>
              <w:pStyle w:val="a4"/>
              <w:spacing w:before="0" w:beforeAutospacing="0" w:after="150" w:afterAutospacing="0"/>
              <w:rPr>
                <w:lang w:val="uk-UA"/>
              </w:rPr>
            </w:pPr>
          </w:p>
        </w:tc>
        <w:tc>
          <w:tcPr>
            <w:tcW w:w="354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B4D95" w:rsidRPr="002E0A51" w:rsidRDefault="002B4D95" w:rsidP="00413A19">
            <w:pPr>
              <w:pStyle w:val="a4"/>
              <w:spacing w:before="0" w:beforeAutospacing="0" w:after="150" w:afterAutospacing="0"/>
              <w:rPr>
                <w:lang w:val="uk-UA"/>
              </w:rPr>
            </w:pPr>
          </w:p>
        </w:tc>
        <w:tc>
          <w:tcPr>
            <w:tcW w:w="71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2B4D95" w:rsidRPr="002E0A51" w:rsidRDefault="002B4D95" w:rsidP="00413A19">
            <w:pPr>
              <w:pStyle w:val="a4"/>
              <w:spacing w:before="0" w:beforeAutospacing="0" w:after="150" w:afterAutospacing="0"/>
              <w:jc w:val="both"/>
              <w:rPr>
                <w:lang w:val="uk-UA"/>
              </w:rPr>
            </w:pPr>
          </w:p>
        </w:tc>
      </w:tr>
    </w:tbl>
    <w:p w:rsidR="002B4D95" w:rsidRDefault="002B4D95" w:rsidP="002B4D95">
      <w:pPr>
        <w:rPr>
          <w:rFonts w:ascii="Times New Roman" w:hAnsi="Times New Roman" w:cs="Times New Roman"/>
          <w:b/>
          <w:sz w:val="24"/>
          <w:szCs w:val="24"/>
        </w:rPr>
      </w:pPr>
      <w:r w:rsidRPr="00967F83">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  ради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О. Л</w:t>
      </w:r>
      <w:r w:rsidRPr="00967F83">
        <w:rPr>
          <w:rFonts w:ascii="Times New Roman" w:hAnsi="Times New Roman" w:cs="Times New Roman"/>
          <w:b/>
          <w:sz w:val="24"/>
          <w:szCs w:val="24"/>
        </w:rPr>
        <w:t xml:space="preserve">. </w:t>
      </w:r>
      <w:proofErr w:type="spellStart"/>
      <w:r>
        <w:rPr>
          <w:rFonts w:ascii="Times New Roman" w:hAnsi="Times New Roman" w:cs="Times New Roman"/>
          <w:b/>
          <w:sz w:val="24"/>
          <w:szCs w:val="24"/>
        </w:rPr>
        <w:t>Касянчук</w:t>
      </w:r>
      <w:proofErr w:type="spellEnd"/>
    </w:p>
    <w:p w:rsidR="004F21FC" w:rsidRDefault="004F21FC">
      <w:bookmarkStart w:id="1" w:name="_GoBack"/>
      <w:bookmarkEnd w:id="1"/>
    </w:p>
    <w:sectPr w:rsidR="004F21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95"/>
    <w:rsid w:val="002B4D95"/>
    <w:rsid w:val="004F21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06DDE-C6AA-4AD9-9ED0-A1C810DB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95"/>
    <w:pPr>
      <w:spacing w:after="200" w:line="276" w:lineRule="auto"/>
    </w:pPr>
  </w:style>
  <w:style w:type="paragraph" w:styleId="1">
    <w:name w:val="heading 1"/>
    <w:basedOn w:val="a"/>
    <w:next w:val="a"/>
    <w:link w:val="10"/>
    <w:qFormat/>
    <w:rsid w:val="002B4D95"/>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D95"/>
    <w:rPr>
      <w:rFonts w:ascii="Times New Roman" w:eastAsia="Times New Roman" w:hAnsi="Times New Roman" w:cs="Times New Roman"/>
      <w:sz w:val="28"/>
      <w:szCs w:val="20"/>
      <w:lang w:eastAsia="ru-RU"/>
    </w:rPr>
  </w:style>
  <w:style w:type="paragraph" w:styleId="a3">
    <w:name w:val="List Paragraph"/>
    <w:basedOn w:val="a"/>
    <w:qFormat/>
    <w:rsid w:val="002B4D95"/>
    <w:pPr>
      <w:ind w:left="720"/>
      <w:contextualSpacing/>
    </w:pPr>
  </w:style>
  <w:style w:type="paragraph" w:styleId="a4">
    <w:name w:val="Normal (Web)"/>
    <w:basedOn w:val="a"/>
    <w:uiPriority w:val="99"/>
    <w:unhideWhenUsed/>
    <w:rsid w:val="002B4D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uiPriority w:val="22"/>
    <w:qFormat/>
    <w:rsid w:val="002B4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3883</Words>
  <Characters>2214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2018-02-14T14:37:00Z</dcterms:created>
  <dcterms:modified xsi:type="dcterms:W3CDTF">2018-02-14T14:39:00Z</dcterms:modified>
</cp:coreProperties>
</file>