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37" w:rsidRDefault="00570DF3" w:rsidP="007211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163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</w:t>
      </w:r>
      <w:r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70660247" r:id="rId6"/>
        </w:objec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ЛИТОВЕЗЬКА    СІЛЬСЬКА РАДА</w: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ВОЛИНСЬКА ОБЛАСТЬ, ІВАНИЧІВСЬКИЙ     РАЙОН</w:t>
      </w:r>
    </w:p>
    <w:p w:rsidR="008A3437" w:rsidRDefault="00570DF3">
      <w:pPr>
        <w:tabs>
          <w:tab w:val="left" w:pos="372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Четверта  сесія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восьмого скликання</w: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Р І Ш Е Н Н Я</w:t>
      </w:r>
    </w:p>
    <w:p w:rsidR="008A3437" w:rsidRPr="00854FF5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Від 23 грудня 2020 року                с.Литовеж                                      № 4/</w:t>
      </w:r>
      <w:r w:rsidR="00854FF5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8A3437" w:rsidRDefault="008A34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 затвердження порядку денного</w:t>
      </w:r>
    </w:p>
    <w:p w:rsidR="008A3437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четвертої  сесії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Литовезької сільської ради</w:t>
      </w:r>
    </w:p>
    <w:p w:rsidR="008A3437" w:rsidRDefault="008A34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Відповідно до п.14 ст.46 Закону </w:t>
      </w:r>
      <w:proofErr w:type="gramStart"/>
      <w:r>
        <w:rPr>
          <w:rFonts w:ascii="Times New Roman" w:eastAsia="Times New Roman" w:hAnsi="Times New Roman" w:cs="Times New Roman"/>
          <w:sz w:val="28"/>
        </w:rPr>
        <w:t>України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 місцеве самоврядування в Україні», Литовезька сільська рада </w:t>
      </w: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ВИРІШИЛА:</w:t>
      </w: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Затвердити для розгляду четвертої сесії Литовезької сільської ради восьмого скликання такий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Порядок денний:</w:t>
      </w:r>
    </w:p>
    <w:p w:rsidR="008A3437" w:rsidRDefault="008A34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1.Про затвердження порядку денного четвертої сесії Литовезької сільської ради восьмого скликання.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О.Л.Касянчук – 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Про внесення змін в рішення №33/2 від 20 грудня 2019 року «</w:t>
      </w:r>
      <w:proofErr w:type="gramStart"/>
      <w:r>
        <w:rPr>
          <w:rFonts w:ascii="Times New Roman" w:eastAsia="Times New Roman" w:hAnsi="Times New Roman" w:cs="Times New Roman"/>
          <w:sz w:val="28"/>
        </w:rPr>
        <w:t>Про  бюджет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об’єднаної територіальної  громади на  2020 рік  Литовезької сільської ради».</w:t>
      </w:r>
    </w:p>
    <w:p w:rsidR="008A3437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</w:t>
      </w:r>
      <w:proofErr w:type="gramStart"/>
      <w:r>
        <w:rPr>
          <w:rFonts w:ascii="Times New Roman" w:eastAsia="Times New Roman" w:hAnsi="Times New Roman" w:cs="Times New Roman"/>
          <w:sz w:val="28"/>
        </w:rPr>
        <w:t>О.В.Панасюк 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головний бухгалтер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 внесення змін в рішення Литовезької сільської ради №1/13 від 18 листопада 2020 </w:t>
      </w:r>
      <w:proofErr w:type="gramStart"/>
      <w:r>
        <w:rPr>
          <w:rFonts w:ascii="Times New Roman" w:eastAsia="Times New Roman" w:hAnsi="Times New Roman" w:cs="Times New Roman"/>
          <w:sz w:val="28"/>
        </w:rPr>
        <w:t>року« 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утворення постійних комісій  Литовезької сільської ради 8 скликаннята затвердження Положення про постійні комісії.»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О.Л.Касянчук – 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Про затвердження програми соціально-економічного розвитку Литовезької сільської ради. </w:t>
      </w:r>
    </w:p>
    <w:p w:rsidR="008A3437" w:rsidRDefault="00570DF3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ind w:left="659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5. Про затвердження Положення про старост Литовезької сільської ради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Про затвердження програми </w:t>
      </w:r>
      <w:proofErr w:type="gramStart"/>
      <w:r>
        <w:rPr>
          <w:rFonts w:ascii="Times New Roman" w:eastAsia="Times New Roman" w:hAnsi="Times New Roman" w:cs="Times New Roman"/>
          <w:sz w:val="28"/>
        </w:rPr>
        <w:t>« Фінансування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 Литовезькій ОТГ на 2021 рік»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Про затвердження штатних розписів закладів, установ освіти та культури Литовезької сільської ради.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 організацію харчування у загальноосвітніх закладах громади у ІІ семестрі 2020-2021 н.р.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Про встановлення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умов  оплати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праці сільського голови  у 2021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</w:p>
    <w:p w:rsidR="008A3437" w:rsidRDefault="00570DF3">
      <w:pPr>
        <w:spacing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570DF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Про внесення змін в рішення № 11/8 від 06.02.2018 </w:t>
      </w:r>
      <w:proofErr w:type="gramStart"/>
      <w:r>
        <w:rPr>
          <w:rFonts w:ascii="Times New Roman" w:eastAsia="Times New Roman" w:hAnsi="Times New Roman" w:cs="Times New Roman"/>
          <w:sz w:val="28"/>
        </w:rPr>
        <w:t>року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 затвердження Правил благоустрою та оголошення конкурсу з визначення виконавця  послуг з вивезення побутових відходів»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О.Л.-сільський голова.</w:t>
      </w:r>
    </w:p>
    <w:p w:rsidR="008A3437" w:rsidRDefault="008A3437">
      <w:pPr>
        <w:spacing w:after="0" w:line="240" w:lineRule="auto"/>
        <w:ind w:left="659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структури та штатного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розпису  апарату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Литовезької сільської ради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Про затвердження структури та штатного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розпису  КНП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«Литовезька АЗПСМ»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передачу майна з Литовезької сільської ради до КНП </w:t>
      </w:r>
      <w:proofErr w:type="gramStart"/>
      <w:r>
        <w:rPr>
          <w:rFonts w:ascii="Times New Roman" w:eastAsia="Times New Roman" w:hAnsi="Times New Roman" w:cs="Times New Roman"/>
          <w:sz w:val="28"/>
        </w:rPr>
        <w:t>« Литовезька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АЗПСМ».</w:t>
      </w:r>
    </w:p>
    <w:p w:rsidR="008A3437" w:rsidRDefault="00570DF3">
      <w:pPr>
        <w:spacing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Про затвердження «Програми фінансової підтримки комунального підприємства КГ Литовезької сільської ради» </w:t>
      </w:r>
      <w:proofErr w:type="gramStart"/>
      <w:r>
        <w:rPr>
          <w:rFonts w:ascii="Times New Roman" w:eastAsia="Times New Roman" w:hAnsi="Times New Roman" w:cs="Times New Roman"/>
          <w:sz w:val="28"/>
        </w:rPr>
        <w:t>та  здійснення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внесків до його статутного капіталу на 2021-2023 роки.»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програми  «</w:t>
      </w:r>
      <w:proofErr w:type="gramEnd"/>
      <w:r>
        <w:rPr>
          <w:rFonts w:ascii="Times New Roman" w:eastAsia="Times New Roman" w:hAnsi="Times New Roman" w:cs="Times New Roman"/>
          <w:sz w:val="28"/>
        </w:rPr>
        <w:t>Програма національно-патріотичного виховання дітей та молоді Литовезької сільської ради на  2021-2025 роки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Доповідач:  Касянчук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О.Л.-  сільський голова.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Про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затвердження  Порядоку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запобігання та врегулювання конфлікту інтересів у Литовезькій сільській раді та її виконавчих органах.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>. Про затвердження Порядку опрацювання та розгляду запитів щодо надання публічної інформації в Литовезькій сільській раді.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Pr="00164100" w:rsidRDefault="0016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18</w:t>
      </w:r>
      <w:r w:rsidR="00570DF3" w:rsidRPr="00164100">
        <w:rPr>
          <w:rFonts w:ascii="Times New Roman" w:eastAsia="Times New Roman" w:hAnsi="Times New Roman" w:cs="Times New Roman"/>
          <w:sz w:val="28"/>
          <w:lang w:val="uk-UA"/>
        </w:rPr>
        <w:t>. 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Литовезької сільської ради.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 </w:t>
      </w:r>
    </w:p>
    <w:p w:rsidR="008A3437" w:rsidRDefault="008A343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для будівництва та обслуговування житлового будинку, господарських будівель і споруд в межах с.Заставне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Півницькій Т.П. для будівництва та обслуговування житлового будинку, господарських будівель і споруд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 w:rsidR="00AE163E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color w:val="000000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Мельник Н.Ф. для будівництва та обслуговування житлового будинку, господарських будівель і споруд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22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Конону В.С. для будівництва та обслуговування житлового будинку, господарських будівель і споруд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23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</w:t>
      </w:r>
      <w:r w:rsidR="00AE163E">
        <w:rPr>
          <w:rFonts w:ascii="Times New Roman" w:eastAsia="Times New Roman" w:hAnsi="Times New Roman" w:cs="Times New Roman"/>
          <w:sz w:val="28"/>
        </w:rPr>
        <w:t>ументації із землеустрою щодо в</w:t>
      </w:r>
      <w:r w:rsidR="00570DF3">
        <w:rPr>
          <w:rFonts w:ascii="Times New Roman" w:eastAsia="Times New Roman" w:hAnsi="Times New Roman" w:cs="Times New Roman"/>
          <w:sz w:val="28"/>
        </w:rPr>
        <w:t>тановлення (відновлення) меж земельної ділянки в натурі (на місцевості) гр. Конону А.В. для будівництва та обслуговування житлового будинку, господарських будівель і споруд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24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Романюк І.Я.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Михайлюк Л.В. в межах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Михайлюк Л.В. за межами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Pr="00AE163E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Заяць С.К. за межами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Шеремету Б.Д. за межами с.Заставне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Цекот Г.М. в межах с.Заставне</w:t>
      </w:r>
      <w:r w:rsidR="00570DF3">
        <w:rPr>
          <w:rFonts w:ascii="Times New Roman" w:eastAsia="Times New Roman" w:hAnsi="Times New Roman" w:cs="Times New Roman"/>
        </w:rPr>
        <w:t xml:space="preserve">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Царуку А.В. в межах с.Литовеж.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Франасюк О.В.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Півницькій Т.П. за межами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34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 xml:space="preserve"> 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Нестеровичу В.О. за межами с.Литовеж.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Мусію Д.В.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Кузнєцовій О.О.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Клим Д.В.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E163E" w:rsidRDefault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Гайовець І.О. за межами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Безручко С.Ф.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40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Бакиці Д.В. за межами с.Заболотці</w:t>
      </w:r>
      <w:r w:rsidR="00570DF3">
        <w:rPr>
          <w:rFonts w:ascii="Times New Roman" w:eastAsia="Times New Roman" w:hAnsi="Times New Roman" w:cs="Times New Roman"/>
        </w:rPr>
        <w:t>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с.Заставне, гр. Федорчук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М.А..</w:t>
      </w:r>
      <w:proofErr w:type="gramEnd"/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Чугай Т.І.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Чугай В.І.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Тимчук Н.В.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Сарабуні А.І.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46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Прадуну С.І.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Попіку В.С.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48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 І.О.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Pr="00AE163E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Корніюк С.М.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Дацюк С.М.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="00164100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AE163E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Бурді В.В.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63E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63E" w:rsidRPr="00AE163E" w:rsidRDefault="00164100" w:rsidP="00AE16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52</w:t>
      </w:r>
      <w:r w:rsidR="00570DF3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AE163E" w:rsidRPr="00AE163E">
        <w:rPr>
          <w:rFonts w:ascii="Times New Roman" w:eastAsia="Times New Roman" w:hAnsi="Times New Roman" w:cs="Times New Roman"/>
          <w:sz w:val="28"/>
        </w:rPr>
        <w:t xml:space="preserve"> Про бюджет об’єднаної </w:t>
      </w:r>
      <w:proofErr w:type="gramStart"/>
      <w:r w:rsidR="00AE163E" w:rsidRPr="00AE163E">
        <w:rPr>
          <w:rFonts w:ascii="Times New Roman" w:eastAsia="Times New Roman" w:hAnsi="Times New Roman" w:cs="Times New Roman"/>
          <w:sz w:val="28"/>
        </w:rPr>
        <w:t>територіальної  громади</w:t>
      </w:r>
      <w:proofErr w:type="gramEnd"/>
      <w:r w:rsidR="00AE163E" w:rsidRPr="00AE163E">
        <w:rPr>
          <w:rFonts w:ascii="Times New Roman" w:eastAsia="Times New Roman" w:hAnsi="Times New Roman" w:cs="Times New Roman"/>
          <w:sz w:val="28"/>
        </w:rPr>
        <w:t xml:space="preserve"> на  2021 рік Литовезької сільської ради.</w:t>
      </w:r>
    </w:p>
    <w:p w:rsidR="00AE163E" w:rsidRPr="00AE163E" w:rsidRDefault="00AE163E" w:rsidP="00AE16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E163E">
        <w:rPr>
          <w:rFonts w:ascii="Times New Roman" w:eastAsia="Times New Roman" w:hAnsi="Times New Roman" w:cs="Times New Roman"/>
          <w:sz w:val="28"/>
        </w:rPr>
        <w:t>Доповідач:  Мудрик</w:t>
      </w:r>
      <w:proofErr w:type="gramEnd"/>
      <w:r w:rsidRPr="00AE163E">
        <w:rPr>
          <w:rFonts w:ascii="Times New Roman" w:eastAsia="Times New Roman" w:hAnsi="Times New Roman" w:cs="Times New Roman"/>
          <w:sz w:val="28"/>
        </w:rPr>
        <w:t xml:space="preserve"> О.Л –  начальника відділу фінансів.</w:t>
      </w:r>
    </w:p>
    <w:p w:rsidR="00570DF3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70DF3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53</w:t>
      </w:r>
      <w:r w:rsidR="00570DF3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72119D">
        <w:rPr>
          <w:rFonts w:ascii="Times New Roman" w:eastAsia="Times New Roman" w:hAnsi="Times New Roman" w:cs="Times New Roman"/>
          <w:sz w:val="28"/>
        </w:rPr>
        <w:t xml:space="preserve"> </w:t>
      </w:r>
      <w:r w:rsidR="0072119D">
        <w:rPr>
          <w:rFonts w:ascii="Times New Roman" w:eastAsia="Times New Roman" w:hAnsi="Times New Roman" w:cs="Times New Roman"/>
          <w:sz w:val="28"/>
          <w:lang w:val="uk-UA"/>
        </w:rPr>
        <w:t>Про затвердження  розпоряджень виданих сільським головою в міжсесійний період.</w:t>
      </w:r>
    </w:p>
    <w:p w:rsidR="0072119D" w:rsidRDefault="0072119D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Доповідач: Панасюк О.В. – головний бугахгалтер.</w:t>
      </w:r>
    </w:p>
    <w:p w:rsidR="0072119D" w:rsidRDefault="0072119D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2119D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54</w:t>
      </w:r>
      <w:r w:rsidR="0072119D">
        <w:rPr>
          <w:rFonts w:ascii="Times New Roman" w:eastAsia="Times New Roman" w:hAnsi="Times New Roman" w:cs="Times New Roman"/>
          <w:sz w:val="28"/>
          <w:lang w:val="uk-UA"/>
        </w:rPr>
        <w:t>.Різне</w:t>
      </w: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Pr="0072119D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Сільський голова                                                                    О Касянчук</w:t>
      </w:r>
      <w:bookmarkStart w:id="0" w:name="_GoBack"/>
      <w:bookmarkEnd w:id="0"/>
    </w:p>
    <w:p w:rsidR="008A3437" w:rsidRDefault="008A3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A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213"/>
    <w:multiLevelType w:val="multilevel"/>
    <w:tmpl w:val="7DBE7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433"/>
    <w:multiLevelType w:val="multilevel"/>
    <w:tmpl w:val="F290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2ADC"/>
    <w:multiLevelType w:val="multilevel"/>
    <w:tmpl w:val="D0E68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07533"/>
    <w:multiLevelType w:val="multilevel"/>
    <w:tmpl w:val="E02E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D430C"/>
    <w:multiLevelType w:val="multilevel"/>
    <w:tmpl w:val="E034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A70E3"/>
    <w:multiLevelType w:val="multilevel"/>
    <w:tmpl w:val="2C90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21444"/>
    <w:multiLevelType w:val="multilevel"/>
    <w:tmpl w:val="3C3A0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D7CB2"/>
    <w:multiLevelType w:val="multilevel"/>
    <w:tmpl w:val="22241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32EDD"/>
    <w:multiLevelType w:val="multilevel"/>
    <w:tmpl w:val="08E21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1359C"/>
    <w:multiLevelType w:val="multilevel"/>
    <w:tmpl w:val="CD364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94CA6"/>
    <w:multiLevelType w:val="multilevel"/>
    <w:tmpl w:val="6ABC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912A2"/>
    <w:multiLevelType w:val="multilevel"/>
    <w:tmpl w:val="0DE45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86B77"/>
    <w:multiLevelType w:val="multilevel"/>
    <w:tmpl w:val="E4B21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3775A"/>
    <w:multiLevelType w:val="multilevel"/>
    <w:tmpl w:val="14706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C1840"/>
    <w:multiLevelType w:val="multilevel"/>
    <w:tmpl w:val="FDCE6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B293A"/>
    <w:multiLevelType w:val="multilevel"/>
    <w:tmpl w:val="95789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43087"/>
    <w:multiLevelType w:val="multilevel"/>
    <w:tmpl w:val="E272B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CF0058"/>
    <w:multiLevelType w:val="multilevel"/>
    <w:tmpl w:val="9EF2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27FA9"/>
    <w:multiLevelType w:val="multilevel"/>
    <w:tmpl w:val="A7C0E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5B66A1"/>
    <w:multiLevelType w:val="multilevel"/>
    <w:tmpl w:val="EE56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CA2CF5"/>
    <w:multiLevelType w:val="multilevel"/>
    <w:tmpl w:val="E548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A8501E"/>
    <w:multiLevelType w:val="multilevel"/>
    <w:tmpl w:val="A04E4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91399C"/>
    <w:multiLevelType w:val="multilevel"/>
    <w:tmpl w:val="C64E4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04143"/>
    <w:multiLevelType w:val="multilevel"/>
    <w:tmpl w:val="E8A46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93441"/>
    <w:multiLevelType w:val="multilevel"/>
    <w:tmpl w:val="C562B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20622D"/>
    <w:multiLevelType w:val="multilevel"/>
    <w:tmpl w:val="3FF0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602E55"/>
    <w:multiLevelType w:val="multilevel"/>
    <w:tmpl w:val="8222C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D3F5D"/>
    <w:multiLevelType w:val="multilevel"/>
    <w:tmpl w:val="2EB2C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856DC"/>
    <w:multiLevelType w:val="multilevel"/>
    <w:tmpl w:val="FABA4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4169DB"/>
    <w:multiLevelType w:val="multilevel"/>
    <w:tmpl w:val="6EC6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71226"/>
    <w:multiLevelType w:val="multilevel"/>
    <w:tmpl w:val="DBD0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2E2ACD"/>
    <w:multiLevelType w:val="multilevel"/>
    <w:tmpl w:val="636A2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341BCB"/>
    <w:multiLevelType w:val="multilevel"/>
    <w:tmpl w:val="F6362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702AB"/>
    <w:multiLevelType w:val="multilevel"/>
    <w:tmpl w:val="1EFA9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3"/>
  </w:num>
  <w:num w:numId="5">
    <w:abstractNumId w:val="25"/>
  </w:num>
  <w:num w:numId="6">
    <w:abstractNumId w:val="6"/>
  </w:num>
  <w:num w:numId="7">
    <w:abstractNumId w:val="22"/>
  </w:num>
  <w:num w:numId="8">
    <w:abstractNumId w:val="15"/>
  </w:num>
  <w:num w:numId="9">
    <w:abstractNumId w:val="19"/>
  </w:num>
  <w:num w:numId="10">
    <w:abstractNumId w:val="13"/>
  </w:num>
  <w:num w:numId="11">
    <w:abstractNumId w:val="24"/>
  </w:num>
  <w:num w:numId="12">
    <w:abstractNumId w:val="7"/>
  </w:num>
  <w:num w:numId="13">
    <w:abstractNumId w:val="17"/>
  </w:num>
  <w:num w:numId="14">
    <w:abstractNumId w:val="1"/>
  </w:num>
  <w:num w:numId="15">
    <w:abstractNumId w:val="21"/>
  </w:num>
  <w:num w:numId="16">
    <w:abstractNumId w:val="10"/>
  </w:num>
  <w:num w:numId="17">
    <w:abstractNumId w:val="32"/>
  </w:num>
  <w:num w:numId="18">
    <w:abstractNumId w:val="16"/>
  </w:num>
  <w:num w:numId="19">
    <w:abstractNumId w:val="28"/>
  </w:num>
  <w:num w:numId="20">
    <w:abstractNumId w:val="14"/>
  </w:num>
  <w:num w:numId="21">
    <w:abstractNumId w:val="11"/>
  </w:num>
  <w:num w:numId="22">
    <w:abstractNumId w:val="20"/>
  </w:num>
  <w:num w:numId="23">
    <w:abstractNumId w:val="8"/>
  </w:num>
  <w:num w:numId="24">
    <w:abstractNumId w:val="26"/>
  </w:num>
  <w:num w:numId="25">
    <w:abstractNumId w:val="5"/>
  </w:num>
  <w:num w:numId="26">
    <w:abstractNumId w:val="27"/>
  </w:num>
  <w:num w:numId="27">
    <w:abstractNumId w:val="2"/>
  </w:num>
  <w:num w:numId="28">
    <w:abstractNumId w:val="31"/>
  </w:num>
  <w:num w:numId="29">
    <w:abstractNumId w:val="9"/>
  </w:num>
  <w:num w:numId="30">
    <w:abstractNumId w:val="12"/>
  </w:num>
  <w:num w:numId="31">
    <w:abstractNumId w:val="29"/>
  </w:num>
  <w:num w:numId="32">
    <w:abstractNumId w:val="3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437"/>
    <w:rsid w:val="00164100"/>
    <w:rsid w:val="00215CCA"/>
    <w:rsid w:val="003E1638"/>
    <w:rsid w:val="00570DF3"/>
    <w:rsid w:val="0072119D"/>
    <w:rsid w:val="00854FF5"/>
    <w:rsid w:val="008A3437"/>
    <w:rsid w:val="00A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E3BBC"/>
  <w15:docId w15:val="{A2BD333D-099B-40D9-9F61-625594D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2020-12-28T07:18:00Z</cp:lastPrinted>
  <dcterms:created xsi:type="dcterms:W3CDTF">2020-12-23T06:20:00Z</dcterms:created>
  <dcterms:modified xsi:type="dcterms:W3CDTF">2020-12-28T09:31:00Z</dcterms:modified>
</cp:coreProperties>
</file>