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7C2" w:rsidRPr="002F17C2" w:rsidRDefault="002F17C2" w:rsidP="002F17C2">
      <w:pPr>
        <w:spacing w:after="0"/>
        <w:jc w:val="right"/>
        <w:rPr>
          <w:rFonts w:ascii="Times New Roman" w:hAnsi="Times New Roman" w:cs="Times New Roman"/>
          <w:bCs/>
          <w:sz w:val="28"/>
          <w:szCs w:val="28"/>
          <w:lang w:val="uk-UA"/>
        </w:rPr>
      </w:pPr>
      <w:bookmarkStart w:id="0" w:name="_GoBack"/>
      <w:r w:rsidRPr="002F17C2">
        <w:rPr>
          <w:rFonts w:ascii="Times New Roman" w:hAnsi="Times New Roman" w:cs="Times New Roman"/>
          <w:bCs/>
          <w:sz w:val="28"/>
          <w:szCs w:val="28"/>
          <w:lang w:val="uk-UA"/>
        </w:rPr>
        <w:t>Додаток №1</w:t>
      </w:r>
    </w:p>
    <w:bookmarkEnd w:id="0"/>
    <w:p w:rsidR="002F17C2" w:rsidRPr="002F17C2" w:rsidRDefault="002F17C2" w:rsidP="002F17C2">
      <w:pPr>
        <w:spacing w:after="0"/>
        <w:jc w:val="right"/>
        <w:rPr>
          <w:rFonts w:ascii="Times New Roman" w:hAnsi="Times New Roman" w:cs="Times New Roman"/>
          <w:bCs/>
          <w:sz w:val="28"/>
          <w:szCs w:val="28"/>
          <w:lang w:val="uk-UA"/>
        </w:rPr>
      </w:pPr>
      <w:r w:rsidRPr="002F17C2">
        <w:rPr>
          <w:rFonts w:ascii="Times New Roman" w:hAnsi="Times New Roman" w:cs="Times New Roman"/>
          <w:bCs/>
          <w:sz w:val="28"/>
          <w:szCs w:val="28"/>
          <w:lang w:val="uk-UA"/>
        </w:rPr>
        <w:t xml:space="preserve">Рішення Литовезької сільської ради </w:t>
      </w:r>
    </w:p>
    <w:p w:rsidR="002F17C2" w:rsidRPr="002F17C2" w:rsidRDefault="002F17C2" w:rsidP="002F17C2">
      <w:pPr>
        <w:spacing w:after="0"/>
        <w:jc w:val="center"/>
        <w:rPr>
          <w:rFonts w:ascii="Times New Roman" w:hAnsi="Times New Roman" w:cs="Times New Roman"/>
          <w:bCs/>
          <w:sz w:val="28"/>
          <w:szCs w:val="28"/>
          <w:lang w:val="uk-UA"/>
        </w:rPr>
      </w:pPr>
      <w:r w:rsidRPr="002F17C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      </w:t>
      </w:r>
      <w:r w:rsidRPr="002F17C2">
        <w:rPr>
          <w:rFonts w:ascii="Times New Roman" w:hAnsi="Times New Roman" w:cs="Times New Roman"/>
          <w:bCs/>
          <w:sz w:val="28"/>
          <w:szCs w:val="28"/>
          <w:lang w:val="uk-UA"/>
        </w:rPr>
        <w:t>від 23 грудня 2020 року № 4/5</w:t>
      </w:r>
    </w:p>
    <w:p w:rsidR="002F17C2" w:rsidRDefault="002F17C2" w:rsidP="002F17C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p>
    <w:p w:rsidR="002F17C2" w:rsidRDefault="002F17C2" w:rsidP="002F17C2">
      <w:pPr>
        <w:spacing w:after="0"/>
        <w:rPr>
          <w:rFonts w:ascii="Times New Roman" w:hAnsi="Times New Roman" w:cs="Times New Roman"/>
          <w:b/>
          <w:bCs/>
          <w:sz w:val="28"/>
          <w:szCs w:val="28"/>
          <w:lang w:val="uk-UA"/>
        </w:rPr>
      </w:pPr>
    </w:p>
    <w:p w:rsidR="00A96F67" w:rsidRPr="00A96F67" w:rsidRDefault="002F17C2" w:rsidP="002F17C2">
      <w:pPr>
        <w:spacing w:after="0"/>
        <w:rPr>
          <w:rFonts w:ascii="Times New Roman" w:hAnsi="Times New Roman" w:cs="Times New Roman"/>
          <w:b/>
          <w:bCs/>
          <w:sz w:val="28"/>
          <w:szCs w:val="28"/>
          <w:lang w:val="uk-UA"/>
        </w:rPr>
      </w:pPr>
      <w:r>
        <w:rPr>
          <w:rFonts w:ascii="Times New Roman" w:hAnsi="Times New Roman" w:cs="Times New Roman"/>
          <w:b/>
          <w:bCs/>
          <w:sz w:val="28"/>
          <w:szCs w:val="28"/>
          <w:lang w:val="uk-UA"/>
        </w:rPr>
        <w:t xml:space="preserve">                      </w:t>
      </w:r>
      <w:r w:rsidR="00A96F67" w:rsidRPr="00A96F67">
        <w:rPr>
          <w:rFonts w:ascii="Times New Roman" w:hAnsi="Times New Roman" w:cs="Times New Roman"/>
          <w:b/>
          <w:bCs/>
          <w:sz w:val="28"/>
          <w:szCs w:val="28"/>
          <w:lang w:val="uk-UA"/>
        </w:rPr>
        <w:t>Порядок запобігання та врегулювання конфлікту інтересів</w:t>
      </w:r>
    </w:p>
    <w:p w:rsidR="00A96F67" w:rsidRPr="00A96F67" w:rsidRDefault="00A96F67" w:rsidP="00A96F67">
      <w:pPr>
        <w:spacing w:after="0"/>
        <w:jc w:val="center"/>
        <w:rPr>
          <w:rFonts w:ascii="Times New Roman" w:hAnsi="Times New Roman" w:cs="Times New Roman"/>
          <w:b/>
          <w:bCs/>
          <w:sz w:val="28"/>
          <w:szCs w:val="28"/>
          <w:lang w:val="uk-UA"/>
        </w:rPr>
      </w:pPr>
      <w:r>
        <w:rPr>
          <w:rFonts w:ascii="Times New Roman" w:hAnsi="Times New Roman" w:cs="Times New Roman"/>
          <w:b/>
          <w:bCs/>
          <w:sz w:val="28"/>
          <w:szCs w:val="28"/>
          <w:lang w:val="uk-UA"/>
        </w:rPr>
        <w:t>у Литовезькій сільській</w:t>
      </w:r>
      <w:r w:rsidRPr="00A96F67">
        <w:rPr>
          <w:rFonts w:ascii="Times New Roman" w:hAnsi="Times New Roman" w:cs="Times New Roman"/>
          <w:b/>
          <w:bCs/>
          <w:sz w:val="28"/>
          <w:szCs w:val="28"/>
          <w:lang w:val="uk-UA"/>
        </w:rPr>
        <w:t xml:space="preserve"> раді та її виконавчих органах</w:t>
      </w:r>
    </w:p>
    <w:p w:rsidR="00A96F67" w:rsidRPr="00A96F67" w:rsidRDefault="00A96F67" w:rsidP="00A96F67">
      <w:pPr>
        <w:spacing w:after="0"/>
        <w:jc w:val="both"/>
        <w:rPr>
          <w:rFonts w:ascii="Times New Roman" w:hAnsi="Times New Roman" w:cs="Times New Roman"/>
          <w:b/>
          <w:bCs/>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b/>
          <w:bCs/>
          <w:sz w:val="28"/>
          <w:szCs w:val="28"/>
          <w:lang w:val="uk-UA"/>
        </w:rPr>
        <w:t>І. Загальні положення</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1. Цей Порядок розроблений на підставі відповідних положень законів України «Про запобігання корупції», «Про місцеве самоврядування в Україні», «Про службу в органах місцевого самоврядув</w:t>
      </w:r>
      <w:r>
        <w:rPr>
          <w:rFonts w:ascii="Times New Roman" w:hAnsi="Times New Roman" w:cs="Times New Roman"/>
          <w:sz w:val="28"/>
          <w:szCs w:val="28"/>
          <w:lang w:val="uk-UA"/>
        </w:rPr>
        <w:t xml:space="preserve">ання», для використання сільським </w:t>
      </w:r>
      <w:r w:rsidRPr="00A96F67">
        <w:rPr>
          <w:rFonts w:ascii="Times New Roman" w:hAnsi="Times New Roman" w:cs="Times New Roman"/>
          <w:sz w:val="28"/>
          <w:szCs w:val="28"/>
          <w:lang w:val="uk-UA"/>
        </w:rPr>
        <w:t>головою, депутатами, членами вико</w:t>
      </w:r>
      <w:r>
        <w:rPr>
          <w:rFonts w:ascii="Times New Roman" w:hAnsi="Times New Roman" w:cs="Times New Roman"/>
          <w:sz w:val="28"/>
          <w:szCs w:val="28"/>
          <w:lang w:val="uk-UA"/>
        </w:rPr>
        <w:t xml:space="preserve">навчого комітету </w:t>
      </w:r>
      <w:r w:rsidRPr="00A96F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Литовезької сільської </w:t>
      </w:r>
      <w:r w:rsidRPr="00A96F67">
        <w:rPr>
          <w:rFonts w:ascii="Times New Roman" w:hAnsi="Times New Roman" w:cs="Times New Roman"/>
          <w:sz w:val="28"/>
          <w:szCs w:val="28"/>
          <w:lang w:val="uk-UA"/>
        </w:rPr>
        <w:t xml:space="preserve">ради та посадовими особами місцевого самоврядування і визначає шляхи врегулювання конфлікту інтересів під час здійснення ними своїх обов’язків та повноважень. </w:t>
      </w:r>
    </w:p>
    <w:p w:rsidR="00A96F67" w:rsidRPr="00A96F67" w:rsidRDefault="00A96F67" w:rsidP="00A96F67">
      <w:pPr>
        <w:spacing w:after="0"/>
        <w:jc w:val="both"/>
        <w:rPr>
          <w:rFonts w:ascii="Times New Roman" w:hAnsi="Times New Roman" w:cs="Times New Roman"/>
          <w:b/>
          <w:i/>
          <w:sz w:val="28"/>
          <w:szCs w:val="28"/>
          <w:lang w:val="uk-UA"/>
        </w:rPr>
      </w:pPr>
    </w:p>
    <w:p w:rsidR="00A96F67" w:rsidRPr="00A96F67" w:rsidRDefault="00A96F67" w:rsidP="00A96F67">
      <w:pPr>
        <w:spacing w:after="0"/>
        <w:jc w:val="both"/>
        <w:rPr>
          <w:rFonts w:ascii="Times New Roman" w:hAnsi="Times New Roman" w:cs="Times New Roman"/>
          <w:b/>
          <w:i/>
          <w:sz w:val="28"/>
          <w:szCs w:val="28"/>
          <w:lang w:val="uk-UA"/>
        </w:rPr>
      </w:pPr>
      <w:r w:rsidRPr="00A96F67">
        <w:rPr>
          <w:rFonts w:ascii="Times New Roman" w:hAnsi="Times New Roman" w:cs="Times New Roman"/>
          <w:b/>
          <w:i/>
          <w:sz w:val="28"/>
          <w:szCs w:val="28"/>
          <w:lang w:val="uk-UA"/>
        </w:rPr>
        <w:t xml:space="preserve">2. Терміни, які вживаються у даному порядку: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2.1. </w:t>
      </w:r>
      <w:r w:rsidRPr="00A96F67">
        <w:rPr>
          <w:rFonts w:ascii="Times New Roman" w:hAnsi="Times New Roman" w:cs="Times New Roman"/>
          <w:b/>
          <w:sz w:val="28"/>
          <w:szCs w:val="28"/>
          <w:lang w:val="uk-UA"/>
        </w:rPr>
        <w:t>Реальний конфлікт інтересів</w:t>
      </w:r>
      <w:r w:rsidRPr="00A96F67">
        <w:rPr>
          <w:rFonts w:ascii="Times New Roman" w:hAnsi="Times New Roman" w:cs="Times New Roman"/>
          <w:sz w:val="28"/>
          <w:szCs w:val="28"/>
          <w:lang w:val="uk-UA"/>
        </w:rPr>
        <w:t xml:space="preserve">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2.2.</w:t>
      </w:r>
      <w:r w:rsidRPr="00A96F67">
        <w:rPr>
          <w:rFonts w:ascii="Times New Roman" w:hAnsi="Times New Roman" w:cs="Times New Roman"/>
          <w:b/>
          <w:sz w:val="28"/>
          <w:szCs w:val="28"/>
          <w:lang w:val="uk-UA"/>
        </w:rPr>
        <w:t>Потенційний конфлікт інтересів</w:t>
      </w:r>
      <w:r w:rsidRPr="00A96F67">
        <w:rPr>
          <w:rFonts w:ascii="Times New Roman" w:hAnsi="Times New Roman" w:cs="Times New Roman"/>
          <w:sz w:val="28"/>
          <w:szCs w:val="28"/>
          <w:lang w:val="uk-UA"/>
        </w:rPr>
        <w:t xml:space="preserve"> – наявність у особи приватного інтересу у сфері, в якій вона виконує свої службові чи представницькі повноваження, що може вплинути на об’єктивність чи неупередженість прийняття нею рішень, або на вчинення чи не вчинення дій під час виконання зазначених повноважень.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2.3. </w:t>
      </w:r>
      <w:r w:rsidRPr="00A96F67">
        <w:rPr>
          <w:rFonts w:ascii="Times New Roman" w:hAnsi="Times New Roman" w:cs="Times New Roman"/>
          <w:b/>
          <w:sz w:val="28"/>
          <w:szCs w:val="28"/>
          <w:lang w:val="uk-UA"/>
        </w:rPr>
        <w:t>Приватний інтерес</w:t>
      </w:r>
      <w:r w:rsidRPr="00A96F67">
        <w:rPr>
          <w:rFonts w:ascii="Times New Roman" w:hAnsi="Times New Roman" w:cs="Times New Roman"/>
          <w:sz w:val="28"/>
          <w:szCs w:val="28"/>
          <w:lang w:val="uk-UA"/>
        </w:rPr>
        <w:t xml:space="preserve"> – будь-який майновий чи немайновий інтерес особи, у тому числі зумовлений особистими, сімейними, дружніми чи іншими позаслужбовими стосунками з фізичними чи юридичними особами, у тому числі ті, які виникають у зв’язку з членством або діяльністю у громадських, політичних, релігійних чи інших організаціях.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2.4. </w:t>
      </w:r>
      <w:r w:rsidRPr="00A96F67">
        <w:rPr>
          <w:rFonts w:ascii="Times New Roman" w:hAnsi="Times New Roman" w:cs="Times New Roman"/>
          <w:b/>
          <w:sz w:val="28"/>
          <w:szCs w:val="28"/>
          <w:lang w:val="uk-UA"/>
        </w:rPr>
        <w:t>Майновий інтерес</w:t>
      </w:r>
      <w:r w:rsidRPr="00A96F67">
        <w:rPr>
          <w:rFonts w:ascii="Times New Roman" w:hAnsi="Times New Roman" w:cs="Times New Roman"/>
          <w:sz w:val="28"/>
          <w:szCs w:val="28"/>
          <w:lang w:val="uk-UA"/>
        </w:rPr>
        <w:t xml:space="preserve"> – інтерес щодо збереження або збільшення обсягу, якості нерухомого та рухомого майна особи чи близьких їй осіб.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2.5. </w:t>
      </w:r>
      <w:r w:rsidRPr="00A96F67">
        <w:rPr>
          <w:rFonts w:ascii="Times New Roman" w:hAnsi="Times New Roman" w:cs="Times New Roman"/>
          <w:b/>
          <w:sz w:val="28"/>
          <w:szCs w:val="28"/>
          <w:lang w:val="uk-UA"/>
        </w:rPr>
        <w:t>Немайновий інтерес</w:t>
      </w:r>
      <w:r w:rsidRPr="00A96F67">
        <w:rPr>
          <w:rFonts w:ascii="Times New Roman" w:hAnsi="Times New Roman" w:cs="Times New Roman"/>
          <w:sz w:val="28"/>
          <w:szCs w:val="28"/>
          <w:lang w:val="uk-UA"/>
        </w:rPr>
        <w:t xml:space="preserve"> – інтерес, спрямований на задоволення особистих фізичних (біологічних), моральних, культурних, соціальних чи інших нематеріальних потреб.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2.6. </w:t>
      </w:r>
      <w:r w:rsidRPr="00A96F67">
        <w:rPr>
          <w:rFonts w:ascii="Times New Roman" w:hAnsi="Times New Roman" w:cs="Times New Roman"/>
          <w:b/>
          <w:sz w:val="28"/>
          <w:szCs w:val="28"/>
          <w:lang w:val="uk-UA"/>
        </w:rPr>
        <w:t>Близькі особи</w:t>
      </w:r>
      <w:r w:rsidRPr="00A96F67">
        <w:rPr>
          <w:rFonts w:ascii="Times New Roman" w:hAnsi="Times New Roman" w:cs="Times New Roman"/>
          <w:sz w:val="28"/>
          <w:szCs w:val="28"/>
          <w:lang w:val="uk-UA"/>
        </w:rPr>
        <w:t xml:space="preserve"> – члени сім’ї суб’єкта, зазначеного у </w:t>
      </w:r>
      <w:hyperlink r:id="rId4" w:anchor="n7" w:history="1">
        <w:r w:rsidRPr="00A96F67">
          <w:rPr>
            <w:rStyle w:val="a4"/>
            <w:rFonts w:ascii="Times New Roman" w:hAnsi="Times New Roman" w:cs="Times New Roman"/>
            <w:sz w:val="28"/>
            <w:szCs w:val="28"/>
            <w:lang w:val="uk-UA"/>
          </w:rPr>
          <w:t>частині першій</w:t>
        </w:r>
      </w:hyperlink>
      <w:r w:rsidRPr="00A96F67">
        <w:rPr>
          <w:rFonts w:ascii="Times New Roman" w:hAnsi="Times New Roman" w:cs="Times New Roman"/>
          <w:sz w:val="28"/>
          <w:szCs w:val="28"/>
          <w:lang w:val="uk-UA"/>
        </w:rPr>
        <w:t xml:space="preserve"> статті 3 Закону України «Про запобігання корупції», а також чоловік, дружина, батько, мати, вітчим, мачуха, син, дочка, пасинок, падчерка, рідний та двоюрідний брати, рідна та двоюрідна сестри, рідний брат та сестра дружини (чоловіка), племінник, племінниця, рідний дядько, рідна тітка, дід, баба, прадід, прабаба, внук, внучка, правнук, правнучка, зять, невістка, тесть, теща, свекор, свекруха, батько та мати дружини (чоловіка) сина (дочки), </w:t>
      </w:r>
      <w:proofErr w:type="spellStart"/>
      <w:r w:rsidRPr="00A96F67">
        <w:rPr>
          <w:rFonts w:ascii="Times New Roman" w:hAnsi="Times New Roman" w:cs="Times New Roman"/>
          <w:sz w:val="28"/>
          <w:szCs w:val="28"/>
          <w:lang w:val="uk-UA"/>
        </w:rPr>
        <w:t>усиновлювач</w:t>
      </w:r>
      <w:proofErr w:type="spellEnd"/>
      <w:r w:rsidRPr="00A96F67">
        <w:rPr>
          <w:rFonts w:ascii="Times New Roman" w:hAnsi="Times New Roman" w:cs="Times New Roman"/>
          <w:sz w:val="28"/>
          <w:szCs w:val="28"/>
          <w:lang w:val="uk-UA"/>
        </w:rPr>
        <w:t xml:space="preserve"> чи усиновлений, опікун чи піклувальник, особа, яка перебуває під опікою або піклуванням зазначеного суб’єкта.</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lastRenderedPageBreak/>
        <w:t xml:space="preserve">2.7. </w:t>
      </w:r>
      <w:r w:rsidRPr="00A96F67">
        <w:rPr>
          <w:rFonts w:ascii="Times New Roman" w:hAnsi="Times New Roman" w:cs="Times New Roman"/>
          <w:b/>
          <w:sz w:val="28"/>
          <w:szCs w:val="28"/>
          <w:lang w:val="uk-UA"/>
        </w:rPr>
        <w:t>Пряме підпорядкування</w:t>
      </w:r>
      <w:r w:rsidRPr="00A96F67">
        <w:rPr>
          <w:rFonts w:ascii="Times New Roman" w:hAnsi="Times New Roman" w:cs="Times New Roman"/>
          <w:sz w:val="28"/>
          <w:szCs w:val="28"/>
          <w:lang w:val="uk-UA"/>
        </w:rPr>
        <w:t xml:space="preserve"> – відносини прямої організаційної або правової залежності підлеглої особи від її керівника, в тому числі через вирішення (участь у вирішенні) питань прийняття на роботу, звільнення з роботи, застосування заохочень, дисциплінарних стягнень, надання вказівок, доручень тощо, контролю за їх виконанням.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Наявність будь-якого конфлікту інтересів не обов’язково призводить до фактів корупції, однак істотно підвищує ризик вчинення корупційних діянь та є по суті їх передумовою.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Конфлікт інтересів може мати місце не лише тоді, коли зазначена суперечність вже фактично вплинула на об’єктивність або неупередженість прийняття рішень (вчинення або не вчинення дій), а і тоді, коли вона потенційно може вплинути на них.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3. Суб’єктами, на яких поширюється </w:t>
      </w:r>
      <w:r>
        <w:rPr>
          <w:rFonts w:ascii="Times New Roman" w:hAnsi="Times New Roman" w:cs="Times New Roman"/>
          <w:sz w:val="28"/>
          <w:szCs w:val="28"/>
          <w:lang w:val="uk-UA"/>
        </w:rPr>
        <w:t xml:space="preserve">дія даного Порядку є: сільський голова, секретар Литовезької сільської </w:t>
      </w:r>
      <w:r w:rsidRPr="00A96F67">
        <w:rPr>
          <w:rFonts w:ascii="Times New Roman" w:hAnsi="Times New Roman" w:cs="Times New Roman"/>
          <w:sz w:val="28"/>
          <w:szCs w:val="28"/>
          <w:lang w:val="uk-UA"/>
        </w:rPr>
        <w:t>ради, депутати, чле</w:t>
      </w:r>
      <w:r>
        <w:rPr>
          <w:rFonts w:ascii="Times New Roman" w:hAnsi="Times New Roman" w:cs="Times New Roman"/>
          <w:sz w:val="28"/>
          <w:szCs w:val="28"/>
          <w:lang w:val="uk-UA"/>
        </w:rPr>
        <w:t xml:space="preserve">ни виконавчого комітету сільської </w:t>
      </w:r>
      <w:r w:rsidRPr="00A96F67">
        <w:rPr>
          <w:rFonts w:ascii="Times New Roman" w:hAnsi="Times New Roman" w:cs="Times New Roman"/>
          <w:sz w:val="28"/>
          <w:szCs w:val="28"/>
          <w:lang w:val="uk-UA"/>
        </w:rPr>
        <w:t xml:space="preserve">ради, а також посадові особи місцевого самоврядування.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b/>
          <w:bCs/>
          <w:sz w:val="28"/>
          <w:szCs w:val="28"/>
          <w:lang w:val="uk-UA"/>
        </w:rPr>
        <w:t>II. Запобігання та врегулювання конфлікту інтересів</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1. З метою запобіганн</w:t>
      </w:r>
      <w:r>
        <w:rPr>
          <w:rFonts w:ascii="Times New Roman" w:hAnsi="Times New Roman" w:cs="Times New Roman"/>
          <w:sz w:val="28"/>
          <w:szCs w:val="28"/>
          <w:lang w:val="uk-UA"/>
        </w:rPr>
        <w:t xml:space="preserve">я конфлікту інтересів сільського голова, секретар сільської  ради та депутати Литовезької сільської </w:t>
      </w:r>
      <w:r w:rsidRPr="00A96F67">
        <w:rPr>
          <w:rFonts w:ascii="Times New Roman" w:hAnsi="Times New Roman" w:cs="Times New Roman"/>
          <w:sz w:val="28"/>
          <w:szCs w:val="28"/>
          <w:lang w:val="uk-UA"/>
        </w:rPr>
        <w:t>ради, члени її виконавчого комітету</w:t>
      </w:r>
      <w:r w:rsidRPr="00A96F67">
        <w:rPr>
          <w:rFonts w:ascii="Times New Roman" w:hAnsi="Times New Roman" w:cs="Times New Roman"/>
          <w:b/>
          <w:bCs/>
          <w:sz w:val="28"/>
          <w:szCs w:val="28"/>
          <w:lang w:val="uk-UA"/>
        </w:rPr>
        <w:t xml:space="preserve">, </w:t>
      </w:r>
      <w:r w:rsidRPr="00A96F67">
        <w:rPr>
          <w:rFonts w:ascii="Times New Roman" w:hAnsi="Times New Roman" w:cs="Times New Roman"/>
          <w:sz w:val="28"/>
          <w:szCs w:val="28"/>
          <w:lang w:val="uk-UA"/>
        </w:rPr>
        <w:t xml:space="preserve">посадові особи ради зобов’язані дотримуватися правил запобігання та врегулювання конфлікту інтересів, передбачених Законом України «Про запобігання корупції».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 На виконання цієї вимоги законодавства суб’єкти, на яких поширюється дія даного Порядку зобов’язані вживати заходів щодо недопущення виникнення реального або потенційного конфлікту інтересів.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3. У разі існування в особи сумнівів щодо наявності у неї конфлікту інтересів вона зобов’язана звернутися за роз’ясненнями до територіального органу Національного агентства з питань запобігання корупції. У разі якщо особа не отримала підтвердження про відсутність конфлікту інтересів, вона діє відповідно до вимог, встановлених у розділі п’ятому Закону України «Про запобігання корупції» та цьому Порядку.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4. Якщо особа отримала підтвердження про відсутність конфлікту інтересів, вона звільняється від відповідальності, якщо у діях, щодо яких вона зверталася за роз’ясненням, пізніше було виявлено конфлікт інтересів.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Сільський голова </w:t>
      </w:r>
      <w:r w:rsidRPr="00A96F67">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секретар ради, заступники сільського </w:t>
      </w:r>
      <w:r w:rsidRPr="00A96F67">
        <w:rPr>
          <w:rFonts w:ascii="Times New Roman" w:hAnsi="Times New Roman" w:cs="Times New Roman"/>
          <w:sz w:val="28"/>
          <w:szCs w:val="28"/>
          <w:lang w:val="uk-UA"/>
        </w:rPr>
        <w:t>голови з питань діяльності виконавчих</w:t>
      </w:r>
      <w:r>
        <w:rPr>
          <w:rFonts w:ascii="Times New Roman" w:hAnsi="Times New Roman" w:cs="Times New Roman"/>
          <w:sz w:val="28"/>
          <w:szCs w:val="28"/>
          <w:lang w:val="uk-UA"/>
        </w:rPr>
        <w:t xml:space="preserve"> органів ради, заступник сільського </w:t>
      </w:r>
      <w:r w:rsidRPr="00A96F67">
        <w:rPr>
          <w:rFonts w:ascii="Times New Roman" w:hAnsi="Times New Roman" w:cs="Times New Roman"/>
          <w:sz w:val="28"/>
          <w:szCs w:val="28"/>
          <w:lang w:val="uk-UA"/>
        </w:rPr>
        <w:t xml:space="preserve"> голови – керуючий справами виконавчого комітету, голови колегіальних органів, не можуть прямо чи </w:t>
      </w:r>
      <w:r w:rsidRPr="00A96F67">
        <w:rPr>
          <w:rFonts w:ascii="Times New Roman" w:hAnsi="Times New Roman" w:cs="Times New Roman"/>
          <w:sz w:val="28"/>
          <w:szCs w:val="28"/>
          <w:lang w:val="uk-UA"/>
        </w:rPr>
        <w:lastRenderedPageBreak/>
        <w:t>опосередковано спонукати у будь-який спосіб підлеглих до прийняття рішень, вчинення дій або бездіяльності всупереч закону на користь своїх приватних інтересів або приватних інтересів третіх осіб.</w:t>
      </w:r>
    </w:p>
    <w:p w:rsidR="00A96F67" w:rsidRPr="00A96F67" w:rsidRDefault="00A96F67" w:rsidP="00A96F67">
      <w:pPr>
        <w:spacing w:after="0"/>
        <w:jc w:val="both"/>
        <w:rPr>
          <w:rFonts w:ascii="Times New Roman" w:hAnsi="Times New Roman" w:cs="Times New Roman"/>
          <w:b/>
          <w:bCs/>
          <w:sz w:val="28"/>
          <w:szCs w:val="28"/>
          <w:lang w:val="uk-UA"/>
        </w:rPr>
      </w:pPr>
      <w:r w:rsidRPr="00A96F67">
        <w:rPr>
          <w:rFonts w:ascii="Times New Roman" w:hAnsi="Times New Roman" w:cs="Times New Roman"/>
          <w:b/>
          <w:bCs/>
          <w:sz w:val="28"/>
          <w:szCs w:val="28"/>
          <w:lang w:val="uk-UA"/>
        </w:rPr>
        <w:t>III. Порядок повідомлень про можливість виникнення конфлікту інтересів</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1.   У разі виникнення конфлікту інтересів у суб’єктів, на яких поширюється дія даного Порядку, такі особи зобов’язані письмово, шляхом спрямування власноручної заяви, повідомляти не пізніше наступного робочого дня з моменту, коли особа дізналася чи повинна була дізнатися про наявність у неї реального чи потенційного конфлікту інтересів, безпосереднього керівника, а у випадку перебування особи на посаді, яка не передбачає наявності у неї б</w:t>
      </w:r>
      <w:r>
        <w:rPr>
          <w:rFonts w:ascii="Times New Roman" w:hAnsi="Times New Roman" w:cs="Times New Roman"/>
          <w:sz w:val="28"/>
          <w:szCs w:val="28"/>
          <w:lang w:val="uk-UA"/>
        </w:rPr>
        <w:t xml:space="preserve">езпосереднього керівника (сільський </w:t>
      </w:r>
      <w:r w:rsidRPr="00A96F67">
        <w:rPr>
          <w:rFonts w:ascii="Times New Roman" w:hAnsi="Times New Roman" w:cs="Times New Roman"/>
          <w:sz w:val="28"/>
          <w:szCs w:val="28"/>
          <w:lang w:val="uk-UA"/>
        </w:rPr>
        <w:t>голова), або у ск</w:t>
      </w:r>
      <w:r>
        <w:rPr>
          <w:rFonts w:ascii="Times New Roman" w:hAnsi="Times New Roman" w:cs="Times New Roman"/>
          <w:sz w:val="28"/>
          <w:szCs w:val="28"/>
          <w:lang w:val="uk-UA"/>
        </w:rPr>
        <w:t xml:space="preserve">ладі колегіального органу (сільська </w:t>
      </w:r>
      <w:r w:rsidRPr="00A96F67">
        <w:rPr>
          <w:rFonts w:ascii="Times New Roman" w:hAnsi="Times New Roman" w:cs="Times New Roman"/>
          <w:sz w:val="28"/>
          <w:szCs w:val="28"/>
          <w:lang w:val="uk-UA"/>
        </w:rPr>
        <w:t xml:space="preserve"> рада, постійні комісії, виконавчий комітет, комісії та інші робочі органи ) – відповідний колегіальний орган, під час виконання повноважень у якому виник конфлікт інтересів, або Національне агентство з питань запобігання корупції. Заява залучається до матеріалів відповідного рішення та заноситься в протокол засідання колегіального органу.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2. Заяви, подані сільським головою, секретарем сільської ради та депутатами сільської</w:t>
      </w:r>
      <w:r w:rsidRPr="00A96F67">
        <w:rPr>
          <w:rFonts w:ascii="Times New Roman" w:hAnsi="Times New Roman" w:cs="Times New Roman"/>
          <w:sz w:val="28"/>
          <w:szCs w:val="28"/>
          <w:lang w:val="uk-UA"/>
        </w:rPr>
        <w:t xml:space="preserve"> ради у зв’язку зі здійсне</w:t>
      </w:r>
      <w:r>
        <w:rPr>
          <w:rFonts w:ascii="Times New Roman" w:hAnsi="Times New Roman" w:cs="Times New Roman"/>
          <w:sz w:val="28"/>
          <w:szCs w:val="28"/>
          <w:lang w:val="uk-UA"/>
        </w:rPr>
        <w:t xml:space="preserve">нням ними повноважень у Литовезькій сільській </w:t>
      </w:r>
      <w:r w:rsidRPr="00A96F67">
        <w:rPr>
          <w:rFonts w:ascii="Times New Roman" w:hAnsi="Times New Roman" w:cs="Times New Roman"/>
          <w:sz w:val="28"/>
          <w:szCs w:val="28"/>
          <w:lang w:val="uk-UA"/>
        </w:rPr>
        <w:t xml:space="preserve"> раді чи в постійних комісіях, реєструються у відділі організаційно-кадрової роботи та і</w:t>
      </w:r>
      <w:r w:rsidR="00417542">
        <w:rPr>
          <w:rFonts w:ascii="Times New Roman" w:hAnsi="Times New Roman" w:cs="Times New Roman"/>
          <w:sz w:val="28"/>
          <w:szCs w:val="28"/>
          <w:lang w:val="uk-UA"/>
        </w:rPr>
        <w:t xml:space="preserve">нформаційної діяльності </w:t>
      </w:r>
      <w:r w:rsidR="00417542" w:rsidRPr="00417542">
        <w:rPr>
          <w:rFonts w:ascii="Times New Roman" w:hAnsi="Times New Roman" w:cs="Times New Roman"/>
          <w:sz w:val="28"/>
          <w:szCs w:val="28"/>
          <w:lang w:val="uk-UA"/>
        </w:rPr>
        <w:t xml:space="preserve"> </w:t>
      </w:r>
      <w:r w:rsidR="00417542">
        <w:rPr>
          <w:rFonts w:ascii="Times New Roman" w:hAnsi="Times New Roman" w:cs="Times New Roman"/>
          <w:sz w:val="28"/>
          <w:szCs w:val="28"/>
          <w:lang w:val="uk-UA"/>
        </w:rPr>
        <w:t>Литовезької  сільської</w:t>
      </w:r>
      <w:r w:rsidR="00417542" w:rsidRPr="00417542">
        <w:rPr>
          <w:rFonts w:ascii="Times New Roman" w:hAnsi="Times New Roman" w:cs="Times New Roman"/>
          <w:sz w:val="28"/>
          <w:szCs w:val="28"/>
          <w:lang w:val="uk-UA"/>
        </w:rPr>
        <w:t xml:space="preserve">  </w:t>
      </w:r>
      <w:r w:rsidR="00417542">
        <w:rPr>
          <w:rFonts w:ascii="Times New Roman" w:hAnsi="Times New Roman" w:cs="Times New Roman"/>
          <w:sz w:val="28"/>
          <w:szCs w:val="28"/>
          <w:lang w:val="uk-UA"/>
        </w:rPr>
        <w:t>ра</w:t>
      </w:r>
      <w:r w:rsidRPr="00A96F67">
        <w:rPr>
          <w:rFonts w:ascii="Times New Roman" w:hAnsi="Times New Roman" w:cs="Times New Roman"/>
          <w:sz w:val="28"/>
          <w:szCs w:val="28"/>
          <w:lang w:val="uk-UA"/>
        </w:rPr>
        <w:t xml:space="preserve">ди.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Заяви, подані поса</w:t>
      </w:r>
      <w:r w:rsidR="00417542">
        <w:rPr>
          <w:rFonts w:ascii="Times New Roman" w:hAnsi="Times New Roman" w:cs="Times New Roman"/>
          <w:sz w:val="28"/>
          <w:szCs w:val="28"/>
          <w:lang w:val="uk-UA"/>
        </w:rPr>
        <w:t xml:space="preserve">довими особами апаратів Литовезької сільської </w:t>
      </w:r>
      <w:r w:rsidRPr="00A96F67">
        <w:rPr>
          <w:rFonts w:ascii="Times New Roman" w:hAnsi="Times New Roman" w:cs="Times New Roman"/>
          <w:sz w:val="28"/>
          <w:szCs w:val="28"/>
          <w:lang w:val="uk-UA"/>
        </w:rPr>
        <w:t>ради та її виконавчого комітету на ім’я безпосереднього керівника, реєструється у день їх подання секретарем</w:t>
      </w:r>
      <w:r w:rsidR="00417542">
        <w:rPr>
          <w:rFonts w:ascii="Times New Roman" w:hAnsi="Times New Roman" w:cs="Times New Roman"/>
          <w:sz w:val="28"/>
          <w:szCs w:val="28"/>
          <w:lang w:val="uk-UA"/>
        </w:rPr>
        <w:t xml:space="preserve"> виконавчого комітету Литовезької сільської </w:t>
      </w:r>
      <w:r w:rsidRPr="00A96F67">
        <w:rPr>
          <w:rFonts w:ascii="Times New Roman" w:hAnsi="Times New Roman" w:cs="Times New Roman"/>
          <w:sz w:val="28"/>
          <w:szCs w:val="28"/>
          <w:lang w:val="uk-UA"/>
        </w:rPr>
        <w:t xml:space="preserve">ради.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417542"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Заяви, подані сільським головою, секретарем сільської  ради, заступниками сільського </w:t>
      </w:r>
      <w:r w:rsidR="00A96F67" w:rsidRPr="00A96F67">
        <w:rPr>
          <w:rFonts w:ascii="Times New Roman" w:hAnsi="Times New Roman" w:cs="Times New Roman"/>
          <w:sz w:val="28"/>
          <w:szCs w:val="28"/>
          <w:lang w:val="uk-UA"/>
        </w:rPr>
        <w:t>голови та членами виконавчого комітету у зв’язку зі здійсненням ними повноважень</w:t>
      </w:r>
      <w:r>
        <w:rPr>
          <w:rFonts w:ascii="Times New Roman" w:hAnsi="Times New Roman" w:cs="Times New Roman"/>
          <w:sz w:val="28"/>
          <w:szCs w:val="28"/>
          <w:lang w:val="uk-UA"/>
        </w:rPr>
        <w:t xml:space="preserve"> у виконавчому комітеті Литовезької сільської </w:t>
      </w:r>
      <w:r w:rsidR="00A96F67" w:rsidRPr="00A96F67">
        <w:rPr>
          <w:rFonts w:ascii="Times New Roman" w:hAnsi="Times New Roman" w:cs="Times New Roman"/>
          <w:sz w:val="28"/>
          <w:szCs w:val="28"/>
          <w:lang w:val="uk-UA"/>
        </w:rPr>
        <w:t>ради, реєструється у день їх подання відділом організаційно-кадрової роботи та ін</w:t>
      </w:r>
      <w:r>
        <w:rPr>
          <w:rFonts w:ascii="Times New Roman" w:hAnsi="Times New Roman" w:cs="Times New Roman"/>
          <w:sz w:val="28"/>
          <w:szCs w:val="28"/>
          <w:lang w:val="uk-UA"/>
        </w:rPr>
        <w:t xml:space="preserve">формаційної діяльності Литовезької сільської </w:t>
      </w:r>
      <w:r w:rsidR="00A96F67" w:rsidRPr="00A96F67">
        <w:rPr>
          <w:rFonts w:ascii="Times New Roman" w:hAnsi="Times New Roman" w:cs="Times New Roman"/>
          <w:sz w:val="28"/>
          <w:szCs w:val="28"/>
          <w:lang w:val="uk-UA"/>
        </w:rPr>
        <w:t xml:space="preserve">ради.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Письмові заяви, подані у відокремлених с</w:t>
      </w:r>
      <w:r w:rsidR="00417542">
        <w:rPr>
          <w:rFonts w:ascii="Times New Roman" w:hAnsi="Times New Roman" w:cs="Times New Roman"/>
          <w:sz w:val="28"/>
          <w:szCs w:val="28"/>
          <w:lang w:val="uk-UA"/>
        </w:rPr>
        <w:t xml:space="preserve">труктурних підрозділах Литовезької сільської </w:t>
      </w:r>
      <w:r w:rsidRPr="00A96F67">
        <w:rPr>
          <w:rFonts w:ascii="Times New Roman" w:hAnsi="Times New Roman" w:cs="Times New Roman"/>
          <w:sz w:val="28"/>
          <w:szCs w:val="28"/>
          <w:lang w:val="uk-UA"/>
        </w:rPr>
        <w:t xml:space="preserve">ради та її виконавчого комітету, реєструються відповідним підрозділом.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Реєстрація повідомлень проводиться в окремому журналі, який повинен бути прошитий, пронумерований, строк зберігання - 5 років.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3. Копії відповідних заяв, а також витяг з протоколу колегіального органу протягом одного робочого дня передаються безпосереднім керівником посадової особи, яка повідомила про наявний конфлікт інтересів, а також особами, які уповноважені на ведення протоколів колег</w:t>
      </w:r>
      <w:r w:rsidR="00417542">
        <w:rPr>
          <w:rFonts w:ascii="Times New Roman" w:hAnsi="Times New Roman" w:cs="Times New Roman"/>
          <w:sz w:val="28"/>
          <w:szCs w:val="28"/>
          <w:lang w:val="uk-UA"/>
        </w:rPr>
        <w:t>іальних органів  секретарю сільської</w:t>
      </w:r>
      <w:r w:rsidRPr="00A96F67">
        <w:rPr>
          <w:rFonts w:ascii="Times New Roman" w:hAnsi="Times New Roman" w:cs="Times New Roman"/>
          <w:sz w:val="28"/>
          <w:szCs w:val="28"/>
          <w:lang w:val="uk-UA"/>
        </w:rPr>
        <w:t xml:space="preserve"> ради.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b/>
          <w:bCs/>
          <w:sz w:val="28"/>
          <w:szCs w:val="28"/>
          <w:lang w:val="uk-UA"/>
        </w:rPr>
      </w:pPr>
      <w:r w:rsidRPr="00A96F67">
        <w:rPr>
          <w:rFonts w:ascii="Times New Roman" w:hAnsi="Times New Roman" w:cs="Times New Roman"/>
          <w:b/>
          <w:bCs/>
          <w:sz w:val="28"/>
          <w:szCs w:val="28"/>
          <w:lang w:val="uk-UA"/>
        </w:rPr>
        <w:t>ІV. Порядок врегулювання конфлікту інтересів у діяльності особи, яка входить до складу колегіального органу та посадових осіб</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417542"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Сільський голова, секретар сільської ради, депутат Литовезької сільської </w:t>
      </w:r>
      <w:r w:rsidR="00A96F67" w:rsidRPr="00A96F67">
        <w:rPr>
          <w:rFonts w:ascii="Times New Roman" w:hAnsi="Times New Roman" w:cs="Times New Roman"/>
          <w:sz w:val="28"/>
          <w:szCs w:val="28"/>
          <w:lang w:val="uk-UA"/>
        </w:rPr>
        <w:t>ради беруть участь у розгляді, підгото</w:t>
      </w:r>
      <w:r>
        <w:rPr>
          <w:rFonts w:ascii="Times New Roman" w:hAnsi="Times New Roman" w:cs="Times New Roman"/>
          <w:sz w:val="28"/>
          <w:szCs w:val="28"/>
          <w:lang w:val="uk-UA"/>
        </w:rPr>
        <w:t xml:space="preserve">вці та прийнятті рішень сільською </w:t>
      </w:r>
      <w:r w:rsidR="00A96F67" w:rsidRPr="00A96F67">
        <w:rPr>
          <w:rFonts w:ascii="Times New Roman" w:hAnsi="Times New Roman" w:cs="Times New Roman"/>
          <w:sz w:val="28"/>
          <w:szCs w:val="28"/>
          <w:lang w:val="uk-UA"/>
        </w:rPr>
        <w:t>радою за</w:t>
      </w:r>
      <w:r>
        <w:rPr>
          <w:rFonts w:ascii="Times New Roman" w:hAnsi="Times New Roman" w:cs="Times New Roman"/>
          <w:sz w:val="28"/>
          <w:szCs w:val="28"/>
          <w:lang w:val="uk-UA"/>
        </w:rPr>
        <w:t xml:space="preserve"> умови подання заяви до Литовезької сільської </w:t>
      </w:r>
      <w:r w:rsidR="00A96F67" w:rsidRPr="00A96F67">
        <w:rPr>
          <w:rFonts w:ascii="Times New Roman" w:hAnsi="Times New Roman" w:cs="Times New Roman"/>
          <w:sz w:val="28"/>
          <w:szCs w:val="28"/>
          <w:lang w:val="uk-UA"/>
        </w:rPr>
        <w:t xml:space="preserve"> ради перед засіданням постій</w:t>
      </w:r>
      <w:r>
        <w:rPr>
          <w:rFonts w:ascii="Times New Roman" w:hAnsi="Times New Roman" w:cs="Times New Roman"/>
          <w:sz w:val="28"/>
          <w:szCs w:val="28"/>
          <w:lang w:val="uk-UA"/>
        </w:rPr>
        <w:t xml:space="preserve">них комісій та засіданням сільської </w:t>
      </w:r>
      <w:r w:rsidR="00A96F67" w:rsidRPr="00A96F67">
        <w:rPr>
          <w:rFonts w:ascii="Times New Roman" w:hAnsi="Times New Roman" w:cs="Times New Roman"/>
          <w:sz w:val="28"/>
          <w:szCs w:val="28"/>
          <w:lang w:val="uk-UA"/>
        </w:rPr>
        <w:t xml:space="preserve">ради, на якому буде розглядатися відповідне питання.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Заявник на засіданні публічно оголошує таку заяву під час пленарного засідання ради та під час проведення постійної депутатської комісії, відповідно до вимог ч.1, ч.2 ст. 591 Закону України «Про місцеве самоврядування в Україні».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Здійснення контролю за дотриманням цієї вимоги, надання вищезазначеним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на постійну комісію з гуманітарних питань</w:t>
      </w:r>
      <w:r w:rsidRPr="00A96F67">
        <w:rPr>
          <w:rFonts w:ascii="Times New Roman" w:hAnsi="Times New Roman" w:cs="Times New Roman"/>
          <w:i/>
          <w:sz w:val="28"/>
          <w:szCs w:val="28"/>
          <w:lang w:val="uk-UA"/>
        </w:rPr>
        <w:t>,</w:t>
      </w:r>
      <w:r w:rsidRPr="00A96F67">
        <w:rPr>
          <w:rFonts w:ascii="Times New Roman" w:hAnsi="Times New Roman" w:cs="Times New Roman"/>
          <w:sz w:val="28"/>
          <w:szCs w:val="28"/>
          <w:lang w:val="uk-UA"/>
        </w:rPr>
        <w:t xml:space="preserve"> відповідно до вимог ч.2 ст. 59</w:t>
      </w:r>
      <w:r w:rsidRPr="00A96F67">
        <w:rPr>
          <w:rFonts w:ascii="Times New Roman" w:hAnsi="Times New Roman" w:cs="Times New Roman"/>
          <w:sz w:val="28"/>
          <w:szCs w:val="28"/>
          <w:vertAlign w:val="superscript"/>
          <w:lang w:val="uk-UA"/>
        </w:rPr>
        <w:t>1</w:t>
      </w:r>
      <w:r w:rsidRPr="00A96F67">
        <w:rPr>
          <w:rFonts w:ascii="Times New Roman" w:hAnsi="Times New Roman" w:cs="Times New Roman"/>
          <w:sz w:val="28"/>
          <w:szCs w:val="28"/>
          <w:lang w:val="uk-UA"/>
        </w:rPr>
        <w:t xml:space="preserve"> Закону України «Про місцеве самоврядування в Україні».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 У разі виникнення реального чи потенційного конфлікту інтересів у іншої особи, яка входить до складу колегіального органу (комітету, комісії, колегії тощо) вона не має права брати участь у прийнятті рішення цим органом з ухвальним голосом. Така особа зобов’язана подати відповідну заяву перед засіданням колегіального органу, на якому буде розглядатися відповідне питання.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Про конфлікт інтересів такої особи може заявити будь-який інший член відповідного колегіального органу або учасник засідання, якому стало відомо про питання, що розглядається.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Головуючий на засіданні колегіального органу (комітету, комісії, колегії тощо) надає слово заявнику, який повідомляє про наявність такої заяви та подає її для ознайомлення під час засідання відповідного органу.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Під час пленарного засідання сесії ради член профільної депутатської комісії, на яку покладено обов’язок розглядати питання врегулювання конфлікту інтересів, повідомляє публічно присутніх про розгляд такого питання та наявність чи відсутність відповідного звернення.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Врегулювання конфлікту буде здійснювати шляхом «утримання» у голосуванні. У разі якщо неучасть цієї особи,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відповідно до рішення колегіального органу.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У випадку внесення на розгляд сесії чи іншого колегіального органу під час засідання питання, яке не включено до порядку денного (з голосу), особа, яка вбачає в даному рішенні чи пункті рішення присутність особистого інтересу, зобов’язана невідкладно, але не пізніше моменту прийняття рішення з визначеного питання, оголосити заяву про наявність в неї конфлікту інтересів.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Заява про конфлікт інтересів члена колегіального органу заноситься в протокол засідання колегіального органу.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417542"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w:t>
      </w:r>
      <w:r w:rsidR="00A96F67" w:rsidRPr="00A96F67">
        <w:rPr>
          <w:rFonts w:ascii="Times New Roman" w:hAnsi="Times New Roman" w:cs="Times New Roman"/>
          <w:sz w:val="28"/>
          <w:szCs w:val="28"/>
          <w:lang w:val="uk-UA"/>
        </w:rPr>
        <w:t>голова або безпосередній керівник посадової особи протягом двох робочих днів після отримання від неї повідомлення про наявність у посадової особи реального чи потенційного конфлікту інтересів приймає рішення щодо врегулювання конфлікту інтересів, про що повідомляє відповідну особу.</w:t>
      </w:r>
    </w:p>
    <w:p w:rsidR="00A96F67" w:rsidRPr="00A96F67" w:rsidRDefault="00A96F67" w:rsidP="00A96F67">
      <w:pPr>
        <w:spacing w:after="0"/>
        <w:jc w:val="both"/>
        <w:rPr>
          <w:rFonts w:ascii="Times New Roman" w:hAnsi="Times New Roman" w:cs="Times New Roman"/>
          <w:b/>
          <w:bCs/>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b/>
          <w:bCs/>
          <w:sz w:val="28"/>
          <w:szCs w:val="28"/>
          <w:lang w:val="uk-UA"/>
        </w:rPr>
        <w:t>V. Заходи зовнішнього та самостійного врегулювання конфлікту інтересів</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 Зовнішнє врегулювання конфлікту інтересів здійснюється шляхом: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застосування зовнішнього контролю за виконанням посадовою особою відповідного завдання, вчиненням нею певних дій чи прийняття рішень;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обмеження доступу посадової особи до певної інформації;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перегляду обсягу службових повноважень особи;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переведення особи на іншу посаду;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звільнення особи.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2. Усунення посадової особи від виконання завдання, вчинення дій, прийняття рішення чи участі в його прийнятті в умовах реального чи потенційного конфлікту інтересів, а також залучення до прийняття такого рішення або вчинення відповідних дій інших працівни</w:t>
      </w:r>
      <w:r w:rsidR="00417542">
        <w:rPr>
          <w:rFonts w:ascii="Times New Roman" w:hAnsi="Times New Roman" w:cs="Times New Roman"/>
          <w:sz w:val="28"/>
          <w:szCs w:val="28"/>
          <w:lang w:val="uk-UA"/>
        </w:rPr>
        <w:t xml:space="preserve">ків виконавчих органів сільської </w:t>
      </w:r>
      <w:r w:rsidRPr="00A96F67">
        <w:rPr>
          <w:rFonts w:ascii="Times New Roman" w:hAnsi="Times New Roman" w:cs="Times New Roman"/>
          <w:sz w:val="28"/>
          <w:szCs w:val="28"/>
          <w:lang w:val="uk-UA"/>
        </w:rPr>
        <w:t>ради здійснюється з</w:t>
      </w:r>
      <w:r w:rsidR="00417542">
        <w:rPr>
          <w:rFonts w:ascii="Times New Roman" w:hAnsi="Times New Roman" w:cs="Times New Roman"/>
          <w:sz w:val="28"/>
          <w:szCs w:val="28"/>
          <w:lang w:val="uk-UA"/>
        </w:rPr>
        <w:t>а рішенням сільського</w:t>
      </w:r>
      <w:r w:rsidRPr="00A96F67">
        <w:rPr>
          <w:rFonts w:ascii="Times New Roman" w:hAnsi="Times New Roman" w:cs="Times New Roman"/>
          <w:sz w:val="28"/>
          <w:szCs w:val="28"/>
          <w:lang w:val="uk-UA"/>
        </w:rPr>
        <w:t xml:space="preserve"> голови або керівника відповідного виконавчого органу, в якому працює особа.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ind w:firstLine="284"/>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3. Обмеження доступу посадової особи до певної інформації </w:t>
      </w:r>
      <w:r w:rsidR="00417542">
        <w:rPr>
          <w:rFonts w:ascii="Times New Roman" w:hAnsi="Times New Roman" w:cs="Times New Roman"/>
          <w:sz w:val="28"/>
          <w:szCs w:val="28"/>
          <w:lang w:val="uk-UA"/>
        </w:rPr>
        <w:t xml:space="preserve">здійснюється за рішенням сільського </w:t>
      </w:r>
      <w:r w:rsidRPr="00A96F67">
        <w:rPr>
          <w:rFonts w:ascii="Times New Roman" w:hAnsi="Times New Roman" w:cs="Times New Roman"/>
          <w:sz w:val="28"/>
          <w:szCs w:val="28"/>
          <w:lang w:val="uk-UA"/>
        </w:rPr>
        <w:t>голови або керівника відпові</w:t>
      </w:r>
      <w:r w:rsidR="00417542">
        <w:rPr>
          <w:rFonts w:ascii="Times New Roman" w:hAnsi="Times New Roman" w:cs="Times New Roman"/>
          <w:sz w:val="28"/>
          <w:szCs w:val="28"/>
          <w:lang w:val="uk-UA"/>
        </w:rPr>
        <w:t xml:space="preserve">дного виконавчого органу сільської </w:t>
      </w:r>
      <w:r w:rsidRPr="00A96F67">
        <w:rPr>
          <w:rFonts w:ascii="Times New Roman" w:hAnsi="Times New Roman" w:cs="Times New Roman"/>
          <w:sz w:val="28"/>
          <w:szCs w:val="28"/>
          <w:lang w:val="uk-UA"/>
        </w:rPr>
        <w:t>ради, в якому працює особа, у випадку, якщо конфлікт інтересів пов’язаний з таким доступом та має постійний характер, а також за можливості продовження належного виконання особою повноважень на посаді за умови такого обмеження і можливості доручення роботи з відповідною інформацією іншому праці</w:t>
      </w:r>
      <w:r w:rsidR="00417542">
        <w:rPr>
          <w:rFonts w:ascii="Times New Roman" w:hAnsi="Times New Roman" w:cs="Times New Roman"/>
          <w:sz w:val="28"/>
          <w:szCs w:val="28"/>
          <w:lang w:val="uk-UA"/>
        </w:rPr>
        <w:t xml:space="preserve">внику виконавчого органу сільської </w:t>
      </w:r>
      <w:r w:rsidRPr="00A96F67">
        <w:rPr>
          <w:rFonts w:ascii="Times New Roman" w:hAnsi="Times New Roman" w:cs="Times New Roman"/>
          <w:sz w:val="28"/>
          <w:szCs w:val="28"/>
          <w:lang w:val="uk-UA"/>
        </w:rPr>
        <w:t>ради.</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lastRenderedPageBreak/>
        <w:t>4. Перегляд обсягу службових повноважень посадової особи зд</w:t>
      </w:r>
      <w:r w:rsidR="00417542">
        <w:rPr>
          <w:rFonts w:ascii="Times New Roman" w:hAnsi="Times New Roman" w:cs="Times New Roman"/>
          <w:sz w:val="28"/>
          <w:szCs w:val="28"/>
          <w:lang w:val="uk-UA"/>
        </w:rPr>
        <w:t xml:space="preserve">ійснюється за рішенням сільського </w:t>
      </w:r>
      <w:r w:rsidRPr="00A96F67">
        <w:rPr>
          <w:rFonts w:ascii="Times New Roman" w:hAnsi="Times New Roman" w:cs="Times New Roman"/>
          <w:sz w:val="28"/>
          <w:szCs w:val="28"/>
          <w:lang w:val="uk-UA"/>
        </w:rPr>
        <w:t>голови або керівника відпові</w:t>
      </w:r>
      <w:r w:rsidR="00417542">
        <w:rPr>
          <w:rFonts w:ascii="Times New Roman" w:hAnsi="Times New Roman" w:cs="Times New Roman"/>
          <w:sz w:val="28"/>
          <w:szCs w:val="28"/>
          <w:lang w:val="uk-UA"/>
        </w:rPr>
        <w:t xml:space="preserve">дного виконавчого органу сільської </w:t>
      </w:r>
      <w:r w:rsidRPr="00A96F67">
        <w:rPr>
          <w:rFonts w:ascii="Times New Roman" w:hAnsi="Times New Roman" w:cs="Times New Roman"/>
          <w:sz w:val="28"/>
          <w:szCs w:val="28"/>
          <w:lang w:val="uk-UA"/>
        </w:rPr>
        <w:t xml:space="preserve">ради, в якому працює особа, у разі, якщо конфлікт інтересів у її діяльності має постійний характер, пов’язаний з конкретним повноваженням особи, а також за можливості продовження належного виконання нею службових завдань у разі такого перегляду і можливості наділення відповідними повноваженнями іншого працівника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5. Службові повноваження здійснюються посадовою особою місцевого самоврядування під зовнішнім контролем у разі, якщо усунення особи від виконання завдання, вчинення дій, прийняття рішення чи участі в його прийнятті в умовах реального чи потенційного конфлікту інтересів, обмеження її доступу до інформації чи перегляд її повноважень є неможливим та відсутні підстави для її переведення на іншу посаду або звільнення.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6. Зовнішній контроль здійснюється в таких формах: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перевірка прац</w:t>
      </w:r>
      <w:r w:rsidR="00417542">
        <w:rPr>
          <w:rFonts w:ascii="Times New Roman" w:hAnsi="Times New Roman" w:cs="Times New Roman"/>
          <w:sz w:val="28"/>
          <w:szCs w:val="28"/>
          <w:lang w:val="uk-UA"/>
        </w:rPr>
        <w:t xml:space="preserve">івником, визначеним сільським </w:t>
      </w:r>
      <w:r w:rsidRPr="00A96F67">
        <w:rPr>
          <w:rFonts w:ascii="Times New Roman" w:hAnsi="Times New Roman" w:cs="Times New Roman"/>
          <w:sz w:val="28"/>
          <w:szCs w:val="28"/>
          <w:lang w:val="uk-UA"/>
        </w:rPr>
        <w:t xml:space="preserve"> головою, керів</w:t>
      </w:r>
      <w:r w:rsidR="00417542">
        <w:rPr>
          <w:rFonts w:ascii="Times New Roman" w:hAnsi="Times New Roman" w:cs="Times New Roman"/>
          <w:sz w:val="28"/>
          <w:szCs w:val="28"/>
          <w:lang w:val="uk-UA"/>
        </w:rPr>
        <w:t xml:space="preserve">ником виконавчого органу сільської </w:t>
      </w:r>
      <w:r w:rsidRPr="00A96F67">
        <w:rPr>
          <w:rFonts w:ascii="Times New Roman" w:hAnsi="Times New Roman" w:cs="Times New Roman"/>
          <w:sz w:val="28"/>
          <w:szCs w:val="28"/>
          <w:lang w:val="uk-UA"/>
        </w:rPr>
        <w:t>ради стану та результатів виконання особою завдання, вчинення нею дій, перевірка змісту рішень чи проектів рішень, що приймаються або розробляються особою або відповідним колегіальним органом з питань, пов’язаних із предметом конфлікту інтересів;</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виконання особою завдання, вчинення нею дій, розгляд справ, підготовка та прийняття нею рішень у</w:t>
      </w:r>
      <w:r w:rsidR="00417542">
        <w:rPr>
          <w:rFonts w:ascii="Times New Roman" w:hAnsi="Times New Roman" w:cs="Times New Roman"/>
          <w:sz w:val="28"/>
          <w:szCs w:val="28"/>
          <w:lang w:val="uk-UA"/>
        </w:rPr>
        <w:t xml:space="preserve"> присутності визначеного сільським </w:t>
      </w:r>
      <w:r w:rsidRPr="00A96F67">
        <w:rPr>
          <w:rFonts w:ascii="Times New Roman" w:hAnsi="Times New Roman" w:cs="Times New Roman"/>
          <w:sz w:val="28"/>
          <w:szCs w:val="28"/>
          <w:lang w:val="uk-UA"/>
        </w:rPr>
        <w:t>головою, кері</w:t>
      </w:r>
      <w:r w:rsidR="00417542">
        <w:rPr>
          <w:rFonts w:ascii="Times New Roman" w:hAnsi="Times New Roman" w:cs="Times New Roman"/>
          <w:sz w:val="28"/>
          <w:szCs w:val="28"/>
          <w:lang w:val="uk-UA"/>
        </w:rPr>
        <w:t xml:space="preserve">вником виконавчого органу  сільської </w:t>
      </w:r>
      <w:r w:rsidRPr="00A96F67">
        <w:rPr>
          <w:rFonts w:ascii="Times New Roman" w:hAnsi="Times New Roman" w:cs="Times New Roman"/>
          <w:sz w:val="28"/>
          <w:szCs w:val="28"/>
          <w:lang w:val="uk-UA"/>
        </w:rPr>
        <w:t xml:space="preserve">ради працівника.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7. У рішенні про здійснення зовнішнього контролю визначаються форма контролю, уповноважений на проведення контролю працівник, а також обов’язки особи у зв’язку із застосуванням зовнішнього контролю за виконанням нею відповідного завдання, вчиненням нею дій чи прийняття рішень.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8. Посадова особа місцевого самоврядув</w:t>
      </w:r>
      <w:r w:rsidR="006C4D5F">
        <w:rPr>
          <w:rFonts w:ascii="Times New Roman" w:hAnsi="Times New Roman" w:cs="Times New Roman"/>
          <w:sz w:val="28"/>
          <w:szCs w:val="28"/>
          <w:lang w:val="uk-UA"/>
        </w:rPr>
        <w:t xml:space="preserve">ання, секретар або депутат сільської </w:t>
      </w:r>
      <w:r w:rsidRPr="00A96F67">
        <w:rPr>
          <w:rFonts w:ascii="Times New Roman" w:hAnsi="Times New Roman" w:cs="Times New Roman"/>
          <w:sz w:val="28"/>
          <w:szCs w:val="28"/>
          <w:lang w:val="uk-UA"/>
        </w:rPr>
        <w:t xml:space="preserve"> ради не пізніше наступного робочого дня з дня прийняття рішення про застосування зовнішнього контролю ознайомлюється з таким рішенням.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9. Якщо конфлікт інтересів виникає у зв'язку з діяльністю особи у складі колегіального органу, рішення про запровадження контролю над такою особою надсилається усім членам колегіального органу.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10. Заходи щодо здійснення контролю мають проводитись </w:t>
      </w:r>
      <w:proofErr w:type="spellStart"/>
      <w:r w:rsidRPr="00A96F67">
        <w:rPr>
          <w:rFonts w:ascii="Times New Roman" w:hAnsi="Times New Roman" w:cs="Times New Roman"/>
          <w:sz w:val="28"/>
          <w:szCs w:val="28"/>
          <w:lang w:val="uk-UA"/>
        </w:rPr>
        <w:t>оперативно</w:t>
      </w:r>
      <w:proofErr w:type="spellEnd"/>
      <w:r w:rsidRPr="00A96F67">
        <w:rPr>
          <w:rFonts w:ascii="Times New Roman" w:hAnsi="Times New Roman" w:cs="Times New Roman"/>
          <w:sz w:val="28"/>
          <w:szCs w:val="28"/>
          <w:lang w:val="uk-UA"/>
        </w:rPr>
        <w:t xml:space="preserve">, оскільки прийняття рішень чи вчинення дій стосується зовнішніх правовідносин, тобто з фізичними чи юридичними особами.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lastRenderedPageBreak/>
        <w:t>11. Переведення посадової особи на іншу посаду у зв’язку з наявністю реального чи потенційного конфлікту інтересів здійснює</w:t>
      </w:r>
      <w:r w:rsidR="006C4D5F">
        <w:rPr>
          <w:rFonts w:ascii="Times New Roman" w:hAnsi="Times New Roman" w:cs="Times New Roman"/>
          <w:sz w:val="28"/>
          <w:szCs w:val="28"/>
          <w:lang w:val="uk-UA"/>
        </w:rPr>
        <w:t xml:space="preserve">ться за рішенням сільського </w:t>
      </w:r>
      <w:r w:rsidRPr="00A96F67">
        <w:rPr>
          <w:rFonts w:ascii="Times New Roman" w:hAnsi="Times New Roman" w:cs="Times New Roman"/>
          <w:sz w:val="28"/>
          <w:szCs w:val="28"/>
          <w:lang w:val="uk-UA"/>
        </w:rPr>
        <w:t>голови або кері</w:t>
      </w:r>
      <w:r w:rsidR="006C4D5F">
        <w:rPr>
          <w:rFonts w:ascii="Times New Roman" w:hAnsi="Times New Roman" w:cs="Times New Roman"/>
          <w:sz w:val="28"/>
          <w:szCs w:val="28"/>
          <w:lang w:val="uk-UA"/>
        </w:rPr>
        <w:t xml:space="preserve">вника виконавчого органу сільської </w:t>
      </w:r>
      <w:r w:rsidRPr="00A96F67">
        <w:rPr>
          <w:rFonts w:ascii="Times New Roman" w:hAnsi="Times New Roman" w:cs="Times New Roman"/>
          <w:sz w:val="28"/>
          <w:szCs w:val="28"/>
          <w:lang w:val="uk-UA"/>
        </w:rPr>
        <w:t xml:space="preserve">ради у разі, якщо конфлікт інтересів у її діяльності має постійний характер і не може бути врегульований шляхом усунення такої особи від виконання завдання, вчинення дій, прийняття рішення чи участі в його прийнятті, обмеження її доступу до інформації, перегляду її повноважень та функцій, позбавлення приватного інтересу та за наявності вакантної посади, яка за своїми характеристиками відповідає особистим та професійним якостям особи.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12. Переведення на іншу посаду може здійснюватися лише за згодою посадової особи місцевого самоврядування.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13. Звільнення посадової особи місцевого самоврядування з займаної посади у зв’язку з наявністю конфлікту інтересів здійснюється у разі, якщо реальний чи потенційний конфлікт інтересів у її діяльності має постійний характер і не може бути врегульований в інший спосіб, в тому числі через відсутність її згоди на переведення або на позбавлення приватного інтересу.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14. Самостійне врегулювання конфлікту інтересів: </w:t>
      </w:r>
    </w:p>
    <w:p w:rsidR="00A96F67" w:rsidRPr="00A96F67" w:rsidRDefault="006C4D5F"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Сільський </w:t>
      </w:r>
      <w:r w:rsidR="00A96F67" w:rsidRPr="00A96F67">
        <w:rPr>
          <w:rFonts w:ascii="Times New Roman" w:hAnsi="Times New Roman" w:cs="Times New Roman"/>
          <w:sz w:val="28"/>
          <w:szCs w:val="28"/>
          <w:lang w:val="uk-UA"/>
        </w:rPr>
        <w:t xml:space="preserve">голова, посадові особи місцевого </w:t>
      </w:r>
      <w:r>
        <w:rPr>
          <w:rFonts w:ascii="Times New Roman" w:hAnsi="Times New Roman" w:cs="Times New Roman"/>
          <w:sz w:val="28"/>
          <w:szCs w:val="28"/>
          <w:lang w:val="uk-UA"/>
        </w:rPr>
        <w:t xml:space="preserve">самоврядування, депутати сільської </w:t>
      </w:r>
      <w:r w:rsidR="00A96F67" w:rsidRPr="00A96F67">
        <w:rPr>
          <w:rFonts w:ascii="Times New Roman" w:hAnsi="Times New Roman" w:cs="Times New Roman"/>
          <w:sz w:val="28"/>
          <w:szCs w:val="28"/>
          <w:lang w:val="uk-UA"/>
        </w:rPr>
        <w:t xml:space="preserve">ради, у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документів безпосередньому керівнику або керівнику органу, до повноважень якого належить звільнення/ініціювання звільнення з посади.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15. Позбавлення приватного інтересу має виключати будь-яку можливість його приховування.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16. Запобігання конфлікту інтересів у зв’язку з наявністю в особи підприємства чи корпоративних прав:</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Для запобігання конфлікту інтересів у зв’язку з наявністю в особи підприємств чи корпорат</w:t>
      </w:r>
      <w:r w:rsidR="006C4D5F">
        <w:rPr>
          <w:rFonts w:ascii="Times New Roman" w:hAnsi="Times New Roman" w:cs="Times New Roman"/>
          <w:sz w:val="28"/>
          <w:szCs w:val="28"/>
          <w:lang w:val="uk-UA"/>
        </w:rPr>
        <w:t xml:space="preserve">ивних прав посадова особа сільської </w:t>
      </w:r>
      <w:r w:rsidRPr="00A96F67">
        <w:rPr>
          <w:rFonts w:ascii="Times New Roman" w:hAnsi="Times New Roman" w:cs="Times New Roman"/>
          <w:sz w:val="28"/>
          <w:szCs w:val="28"/>
          <w:lang w:val="uk-UA"/>
        </w:rPr>
        <w:t xml:space="preserve">ради зобов’язана протягом 30 днів після призначення (обрання) на посаду передати в управління іншій особі належні їй підприємства та корпоративні права у порядку, встановленому законом.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17. У такому випадку посадовим особам забороняється передавати в управління належні їм підприємства та корпоративні права на користь членів своєї сім’ї.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18. Передача посадовими особами належних їм підприємств, які за способом утворення (заснування) та формування статутного капіталу є унітарними, </w:t>
      </w:r>
      <w:r w:rsidRPr="00A96F67">
        <w:rPr>
          <w:rFonts w:ascii="Times New Roman" w:hAnsi="Times New Roman" w:cs="Times New Roman"/>
          <w:sz w:val="28"/>
          <w:szCs w:val="28"/>
          <w:lang w:val="uk-UA"/>
        </w:rPr>
        <w:lastRenderedPageBreak/>
        <w:t xml:space="preserve">здійснюється шляхом укладення договору управління майном із суб’єктом підприємницької діяльності.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19. Передача посадовими осо</w:t>
      </w:r>
      <w:r w:rsidR="006C4D5F">
        <w:rPr>
          <w:rFonts w:ascii="Times New Roman" w:hAnsi="Times New Roman" w:cs="Times New Roman"/>
          <w:sz w:val="28"/>
          <w:szCs w:val="28"/>
          <w:lang w:val="uk-UA"/>
        </w:rPr>
        <w:t xml:space="preserve">бами виконавчих органів сільської </w:t>
      </w:r>
      <w:r w:rsidRPr="00A96F67">
        <w:rPr>
          <w:rFonts w:ascii="Times New Roman" w:hAnsi="Times New Roman" w:cs="Times New Roman"/>
          <w:sz w:val="28"/>
          <w:szCs w:val="28"/>
          <w:lang w:val="uk-UA"/>
        </w:rPr>
        <w:t xml:space="preserve">ради належних їм корпоративних прав здійснюється в один із таких способів: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укладення договору про управління цінними паперами, іншими фінансовими інструментами і грошовими коштами, призначеними для інвестування в цінні папери та інші фінансові інструменти, з торговцем цінними паперами, який має ліцензію Національного агентства з цінних паперів та фондового ринку на провадження діяльності з управління цінними паперами;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 укладення договору про створення венчурного пайового інвестиційного фонду для управління переданими корпоративними правами з компанією </w:t>
      </w: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з управління активами, яка має ліцензію Національного агентства з цінних паперів та фондового ринку на провадження діяльності з управління активами. </w:t>
      </w:r>
    </w:p>
    <w:p w:rsidR="002F17C2" w:rsidRDefault="002F17C2"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20. Передача корпоративних прав як оплата вартості цінних паперів венчурного пайового інвестиційного фонду здійснюється після реєстрації Національним агентством з цінних паперів та фондового ринку випуску цінних паперів такого інституту спільного інвестування. </w:t>
      </w:r>
    </w:p>
    <w:p w:rsidR="00A96F67" w:rsidRPr="00A96F67" w:rsidRDefault="00A96F67" w:rsidP="00A96F67">
      <w:pPr>
        <w:spacing w:after="0"/>
        <w:jc w:val="both"/>
        <w:rPr>
          <w:rFonts w:ascii="Times New Roman" w:hAnsi="Times New Roman" w:cs="Times New Roman"/>
          <w:sz w:val="28"/>
          <w:szCs w:val="28"/>
          <w:lang w:val="uk-UA"/>
        </w:rPr>
      </w:pPr>
    </w:p>
    <w:p w:rsidR="00A96F67" w:rsidRPr="00A96F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 xml:space="preserve">21. Посадові особи не можуть укладати договори, зазначені у наведених вище абзацах, із суб’єктами підприємницької діяльності, торговцями цінними паперами та компаніями з управління активами, в яких працюють члени їх сім’ї. </w:t>
      </w:r>
    </w:p>
    <w:p w:rsidR="00A96F67" w:rsidRPr="00A96F67" w:rsidRDefault="00A96F67" w:rsidP="00A96F67">
      <w:pPr>
        <w:spacing w:after="0"/>
        <w:jc w:val="both"/>
        <w:rPr>
          <w:rFonts w:ascii="Times New Roman" w:hAnsi="Times New Roman" w:cs="Times New Roman"/>
          <w:sz w:val="28"/>
          <w:szCs w:val="28"/>
          <w:lang w:val="uk-UA"/>
        </w:rPr>
      </w:pPr>
    </w:p>
    <w:p w:rsidR="005D1D67" w:rsidRDefault="00A96F67" w:rsidP="00A96F67">
      <w:pPr>
        <w:spacing w:after="0"/>
        <w:jc w:val="both"/>
        <w:rPr>
          <w:rFonts w:ascii="Times New Roman" w:hAnsi="Times New Roman" w:cs="Times New Roman"/>
          <w:sz w:val="28"/>
          <w:szCs w:val="28"/>
          <w:lang w:val="uk-UA"/>
        </w:rPr>
      </w:pPr>
      <w:r w:rsidRPr="00A96F67">
        <w:rPr>
          <w:rFonts w:ascii="Times New Roman" w:hAnsi="Times New Roman" w:cs="Times New Roman"/>
          <w:sz w:val="28"/>
          <w:szCs w:val="28"/>
          <w:lang w:val="uk-UA"/>
        </w:rPr>
        <w:t>22. Посадові особи, призначені (обрані) на посаду, в одноденний термін після передачі в управління належних їм підприємств та корпоративних прав зобов’язані письмово повідомити про це Національне агентство з питань запобігання корупції із наданням нотаріально засвідченої копії укладеного</w:t>
      </w:r>
    </w:p>
    <w:p w:rsidR="002F17C2" w:rsidRDefault="002F17C2" w:rsidP="00A96F67">
      <w:pPr>
        <w:spacing w:after="0"/>
        <w:jc w:val="both"/>
        <w:rPr>
          <w:rFonts w:ascii="Times New Roman" w:hAnsi="Times New Roman" w:cs="Times New Roman"/>
          <w:sz w:val="28"/>
          <w:szCs w:val="28"/>
          <w:lang w:val="uk-UA"/>
        </w:rPr>
      </w:pPr>
    </w:p>
    <w:p w:rsidR="002F17C2" w:rsidRDefault="002F17C2" w:rsidP="00A96F67">
      <w:pPr>
        <w:spacing w:after="0"/>
        <w:jc w:val="both"/>
        <w:rPr>
          <w:rFonts w:ascii="Times New Roman" w:hAnsi="Times New Roman" w:cs="Times New Roman"/>
          <w:sz w:val="28"/>
          <w:szCs w:val="28"/>
          <w:lang w:val="uk-UA"/>
        </w:rPr>
      </w:pPr>
    </w:p>
    <w:p w:rsidR="002F17C2" w:rsidRDefault="002F17C2" w:rsidP="00A96F67">
      <w:pPr>
        <w:spacing w:after="0"/>
        <w:jc w:val="both"/>
        <w:rPr>
          <w:rFonts w:ascii="Times New Roman" w:hAnsi="Times New Roman" w:cs="Times New Roman"/>
          <w:sz w:val="28"/>
          <w:szCs w:val="28"/>
          <w:lang w:val="uk-UA"/>
        </w:rPr>
      </w:pPr>
    </w:p>
    <w:p w:rsidR="002F17C2" w:rsidRPr="00A96F67" w:rsidRDefault="002F17C2" w:rsidP="00A96F6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.Секретар сільської ради                                                             </w:t>
      </w:r>
      <w:proofErr w:type="spellStart"/>
      <w:r>
        <w:rPr>
          <w:rFonts w:ascii="Times New Roman" w:hAnsi="Times New Roman" w:cs="Times New Roman"/>
          <w:sz w:val="28"/>
          <w:szCs w:val="28"/>
          <w:lang w:val="uk-UA"/>
        </w:rPr>
        <w:t>М.Жукова</w:t>
      </w:r>
      <w:proofErr w:type="spellEnd"/>
    </w:p>
    <w:sectPr w:rsidR="002F17C2" w:rsidRPr="00A96F67" w:rsidSect="00A96F67">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7BF"/>
    <w:rsid w:val="002C07BF"/>
    <w:rsid w:val="002F17C2"/>
    <w:rsid w:val="0034051F"/>
    <w:rsid w:val="00417542"/>
    <w:rsid w:val="005D1D67"/>
    <w:rsid w:val="006C4D5F"/>
    <w:rsid w:val="00A96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366E"/>
  <w15:chartTrackingRefBased/>
  <w15:docId w15:val="{B1393F96-E87E-49C2-B25F-5CCCC0AF3E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96F67"/>
    <w:pPr>
      <w:spacing w:line="252" w:lineRule="auto"/>
      <w:ind w:left="720"/>
      <w:contextualSpacing/>
    </w:pPr>
    <w:rPr>
      <w:rFonts w:ascii="Calibri" w:eastAsia="Calibri" w:hAnsi="Calibri" w:cs="Times New Roman"/>
    </w:rPr>
  </w:style>
  <w:style w:type="character" w:styleId="a4">
    <w:name w:val="Hyperlink"/>
    <w:basedOn w:val="a0"/>
    <w:uiPriority w:val="99"/>
    <w:unhideWhenUsed/>
    <w:rsid w:val="00A96F67"/>
    <w:rPr>
      <w:color w:val="0000FF"/>
      <w:u w:val="single"/>
    </w:rPr>
  </w:style>
  <w:style w:type="paragraph" w:styleId="a5">
    <w:name w:val="Balloon Text"/>
    <w:basedOn w:val="a"/>
    <w:link w:val="a6"/>
    <w:uiPriority w:val="99"/>
    <w:semiHidden/>
    <w:unhideWhenUsed/>
    <w:rsid w:val="002F17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17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30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8</Pages>
  <Words>2849</Words>
  <Characters>16241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2020-12-24T11:42:00Z</cp:lastPrinted>
  <dcterms:created xsi:type="dcterms:W3CDTF">2020-12-22T13:39:00Z</dcterms:created>
  <dcterms:modified xsi:type="dcterms:W3CDTF">2020-12-24T11:43:00Z</dcterms:modified>
</cp:coreProperties>
</file>