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BB" w:rsidRPr="00F604BB" w:rsidRDefault="00A553CD" w:rsidP="00E433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55471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604BB" w:rsidRPr="00F604BB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7DF8CA07" wp14:editId="4C6B7D22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B" w:rsidRPr="00F604BB" w:rsidRDefault="00F604BB" w:rsidP="00F6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F604BB" w:rsidRPr="00F604BB" w:rsidRDefault="00F604BB" w:rsidP="00F6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F604BB" w:rsidRPr="00F604BB" w:rsidRDefault="005B242F" w:rsidP="00F604BB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 сесія вось</w:t>
      </w:r>
      <w:r w:rsidR="00F604BB" w:rsidRPr="00F6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 скликання</w:t>
      </w:r>
    </w:p>
    <w:p w:rsidR="00F604BB" w:rsidRPr="00F604BB" w:rsidRDefault="00F604BB" w:rsidP="00F6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604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F604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F604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F604BB" w:rsidRPr="00F604BB" w:rsidRDefault="005B242F" w:rsidP="00F60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3D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 2020</w:t>
      </w:r>
      <w:r w:rsidR="00F604BB"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proofErr w:type="spellStart"/>
      <w:r w:rsidR="00F604BB"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F604BB"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3D3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/4</w:t>
      </w:r>
    </w:p>
    <w:p w:rsidR="00F604BB" w:rsidRDefault="00F604BB" w:rsidP="00F604BB"/>
    <w:p w:rsidR="00F604BB" w:rsidRDefault="00D17B9C" w:rsidP="00F6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="00F604BB" w:rsidRPr="0053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BB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F604BB" w:rsidRDefault="00F604BB" w:rsidP="00F6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04BB"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соціально-економічного та культурного </w:t>
      </w:r>
    </w:p>
    <w:p w:rsidR="00F604BB" w:rsidRDefault="00F604BB" w:rsidP="00F6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04BB">
        <w:rPr>
          <w:rFonts w:ascii="Times New Roman" w:hAnsi="Times New Roman" w:cs="Times New Roman"/>
          <w:b/>
          <w:sz w:val="28"/>
          <w:szCs w:val="28"/>
        </w:rPr>
        <w:t>розвитку Ли</w:t>
      </w:r>
      <w:r w:rsidR="00F8179F">
        <w:rPr>
          <w:rFonts w:ascii="Times New Roman" w:hAnsi="Times New Roman" w:cs="Times New Roman"/>
          <w:b/>
          <w:sz w:val="28"/>
          <w:szCs w:val="28"/>
        </w:rPr>
        <w:t>товезької сільської ради на 2021</w:t>
      </w:r>
      <w:r w:rsidR="005B242F">
        <w:rPr>
          <w:rFonts w:ascii="Times New Roman" w:hAnsi="Times New Roman" w:cs="Times New Roman"/>
          <w:b/>
          <w:sz w:val="28"/>
          <w:szCs w:val="28"/>
        </w:rPr>
        <w:t>-2025</w:t>
      </w:r>
      <w:r w:rsidRPr="00F604BB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FB44F4" w:rsidRPr="00F604BB" w:rsidRDefault="00FB44F4" w:rsidP="00F604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4BB" w:rsidRPr="00534772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Керуючись </w:t>
      </w: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22,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прохання та  </w:t>
      </w:r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рекомендації комісії </w:t>
      </w:r>
      <w:r w:rsidRPr="00A2603A">
        <w:rPr>
          <w:rFonts w:ascii="Times New Roman" w:hAnsi="Times New Roman"/>
          <w:sz w:val="28"/>
          <w:szCs w:val="28"/>
        </w:rPr>
        <w:t>з питань</w:t>
      </w:r>
      <w:r w:rsidRPr="00F6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питань бюджету, фінансів та планування соціально – економічного розвитку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, Литовезька сільська рада</w:t>
      </w:r>
    </w:p>
    <w:p w:rsidR="00F604BB" w:rsidRPr="00BB7A8D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04BB" w:rsidRPr="00534772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604BB" w:rsidRPr="00534772" w:rsidRDefault="00F604BB" w:rsidP="00F604B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BB" w:rsidRPr="005E48AD" w:rsidRDefault="00F604BB" w:rsidP="00F6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7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Pr="005E48AD">
        <w:t xml:space="preserve"> </w:t>
      </w:r>
      <w:r w:rsidR="00D17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r w:rsidRPr="00F604BB">
        <w:t xml:space="preserve"> </w:t>
      </w:r>
      <w:r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но-економічного та культурного </w:t>
      </w:r>
      <w:r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Литовезь</w:t>
      </w:r>
      <w:r w:rsidR="0082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кої сільської ради на </w:t>
      </w:r>
      <w:r w:rsidR="00D1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2021- 2025 </w:t>
      </w:r>
      <w:r w:rsidRP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Pr="00BB7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(додається).</w:t>
      </w:r>
    </w:p>
    <w:p w:rsidR="00F604BB" w:rsidRPr="00534772" w:rsidRDefault="00F604BB" w:rsidP="00F6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347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сільської</w:t>
      </w:r>
      <w:proofErr w:type="spellEnd"/>
      <w:r w:rsidRPr="005347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 </w:t>
      </w: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з питань бюджету, фінансів та планування со</w:t>
      </w:r>
      <w:r w:rsidR="00FB44F4">
        <w:rPr>
          <w:rFonts w:ascii="Times New Roman" w:hAnsi="Times New Roman"/>
          <w:sz w:val="28"/>
          <w:szCs w:val="28"/>
        </w:rPr>
        <w:t>ціально – економічного розвитку, інвестицій та міжнародного співробітництва.</w:t>
      </w: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04BB" w:rsidRPr="00534772" w:rsidRDefault="00F604BB" w:rsidP="00F604BB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голова                                                                   </w:t>
      </w:r>
      <w:r w:rsidR="003D33C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</w:t>
      </w:r>
      <w:proofErr w:type="spellStart"/>
      <w:r w:rsidR="003D33C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О.Касянчук</w:t>
      </w:r>
      <w:proofErr w:type="spellEnd"/>
    </w:p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F604BB"/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4BB" w:rsidRDefault="00F604BB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B2050" w:rsidRDefault="00FB44F4" w:rsidP="00FB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</w:t>
      </w:r>
      <w:r w:rsidR="00D17B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</w:t>
      </w:r>
      <w:r w:rsidR="00800E4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="00D17B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</w:t>
      </w:r>
      <w:r w:rsidR="00F830AF"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</w:t>
      </w:r>
      <w:r w:rsidR="00F830AF"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рішенням Литовезької сільської ради</w:t>
      </w:r>
    </w:p>
    <w:p w:rsidR="009B437E" w:rsidRPr="009F46FD" w:rsidRDefault="00D17B9C" w:rsidP="00D1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№4/ </w:t>
      </w:r>
      <w:r w:rsidR="009F20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від 23 грудня 2020 року</w:t>
      </w:r>
    </w:p>
    <w:p w:rsidR="00BC0C60" w:rsidRDefault="009B437E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</w:p>
    <w:p w:rsidR="002C5BDC" w:rsidRPr="002C5BDC" w:rsidRDefault="002C5BDC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6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ПРОГРАМА</w:t>
      </w:r>
    </w:p>
    <w:p w:rsidR="0008187A" w:rsidRDefault="0008187A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КУЛЬТУРНОГО РОЗВИТКУ ЛИ</w:t>
      </w:r>
      <w:r w:rsidR="00984E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ТОВЕЗЬКОЇ СІЛЬСЬКОЇ РАДИ НА 2021</w:t>
      </w:r>
      <w:r w:rsidR="005B24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РОКИ</w:t>
      </w:r>
    </w:p>
    <w:p w:rsidR="0008187A" w:rsidRDefault="0008187A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Вступ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соціально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економічного та культурного розвитку Л</w:t>
      </w:r>
      <w:r w:rsidR="005B242F">
        <w:rPr>
          <w:rFonts w:ascii="Times New Roman" w:eastAsia="Times New Roman" w:hAnsi="Times New Roman" w:cs="Times New Roman"/>
          <w:sz w:val="28"/>
          <w:szCs w:val="28"/>
          <w:lang w:eastAsia="uk-UA"/>
        </w:rPr>
        <w:t>ит</w:t>
      </w:r>
      <w:r w:rsidR="00984E5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овезької сільської ради на 2021</w:t>
      </w:r>
      <w:r w:rsidR="005B242F">
        <w:rPr>
          <w:rFonts w:ascii="Times New Roman" w:eastAsia="Times New Roman" w:hAnsi="Times New Roman" w:cs="Times New Roman"/>
          <w:sz w:val="28"/>
          <w:szCs w:val="28"/>
          <w:lang w:eastAsia="uk-UA"/>
        </w:rPr>
        <w:t>-2025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Програма) розроблена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державне прогнозування та розроблення програм економічного і соціального розвитку України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Закону України «Про добровільне об’єднання територіальних громад», Закону України «Про місцеве самоврядування в Україні».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Програми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зростання добробуту і підвищення я</w:t>
      </w:r>
      <w:r w:rsidR="00F96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кості життя населення територіальної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громади за рахунок забезпечення позитивних структурних зрушень в економіці, підвищення її конкурентоспроможності як основи для збалансованого зростання стандартів та показників економічного розвитку.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цілі, завдання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основні заходи економічного,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культурного розвитку Литовезької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громади на </w:t>
      </w:r>
      <w:r w:rsidR="00984E5B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="005B242F">
        <w:rPr>
          <w:rFonts w:ascii="Times New Roman" w:eastAsia="Times New Roman" w:hAnsi="Times New Roman" w:cs="Times New Roman"/>
          <w:sz w:val="28"/>
          <w:szCs w:val="28"/>
          <w:lang w:eastAsia="uk-UA"/>
        </w:rPr>
        <w:t>-2025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0C60" w:rsidRDefault="00BC0C60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066" w:rsidRPr="00BC0C60" w:rsidRDefault="00AE613C" w:rsidP="00BC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460E9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1</w:t>
      </w:r>
      <w:r w:rsidRPr="00BC0C6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.1. </w:t>
      </w:r>
      <w:r w:rsidR="00ED6066" w:rsidRPr="00BC0C60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Пріоритетні цілі та завдання ді</w:t>
      </w:r>
      <w:r w:rsidR="00984E5B">
        <w:rPr>
          <w:rFonts w:ascii="Times New Roman" w:hAnsi="Times New Roman" w:cs="Times New Roman"/>
          <w:sz w:val="28"/>
          <w:szCs w:val="28"/>
          <w:u w:val="single"/>
          <w:lang w:eastAsia="uk-UA"/>
        </w:rPr>
        <w:t>яльності сільської ради на 2021</w:t>
      </w:r>
      <w:r w:rsidR="00ED6066" w:rsidRPr="00BC0C60">
        <w:rPr>
          <w:rFonts w:ascii="Times New Roman" w:hAnsi="Times New Roman" w:cs="Times New Roman"/>
          <w:sz w:val="28"/>
          <w:szCs w:val="28"/>
          <w:u w:val="single"/>
          <w:lang w:eastAsia="uk-UA"/>
        </w:rPr>
        <w:t>рік: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  <w:lang w:eastAsia="uk-UA"/>
        </w:rPr>
        <w:t>- розробка та виготовлення містобудівної, землевпорядної документації (проектно</w:t>
      </w:r>
      <w:r w:rsidRPr="00ED6066">
        <w:rPr>
          <w:rFonts w:ascii="Times New Roman" w:hAnsi="Times New Roman" w:cs="Times New Roman"/>
          <w:sz w:val="28"/>
          <w:szCs w:val="28"/>
          <w:lang w:eastAsia="uk-UA"/>
        </w:rPr>
        <w:noBreakHyphen/>
        <w:t>кошторисної документації, генеральних планів, планів зонування, технічної документації із землеустрою щодо проведення нормативної грошової оцінки земель населених пунктів);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  <w:lang w:eastAsia="uk-UA"/>
        </w:rPr>
        <w:t>- розвиток дошкільної та середньої освіти сільської ради, підвищення культурного рівня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66">
        <w:rPr>
          <w:rFonts w:ascii="Times New Roman" w:hAnsi="Times New Roman" w:cs="Times New Roman"/>
          <w:sz w:val="28"/>
          <w:szCs w:val="28"/>
        </w:rPr>
        <w:t>підвищення якості надання адміністративних послуг, зокрема створення, модернізацію центру надання адміністративних послуг, придбання обладнання і програмного забезпечення;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організація централізованого вивозу побутових відходів, запровадження роздільного збору сміття, його переробка та реалізація за допомогою відновлення роботи житлово-комунального господарства Литовезької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розвиток та підвищення спроможності Комунального Господарства Литовезької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порядок здійснення та тримання території об’єктів благоустрою населених пунктів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захист населення і територій від надзвичайних ситуацій техногенного та природного характеру території;</w:t>
      </w:r>
    </w:p>
    <w:p w:rsidR="00AE613C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lastRenderedPageBreak/>
        <w:t>- благоустрій кладовищ та пам’ятних міст поховання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60" w:rsidRPr="009F46FD" w:rsidRDefault="00BC0C60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Аналітична частина</w:t>
      </w:r>
    </w:p>
    <w:p w:rsidR="00E256B2" w:rsidRPr="00BC0C60" w:rsidRDefault="002C5BDC" w:rsidP="00BC0C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географічне розташування, опис суміжних територій;</w:t>
      </w:r>
    </w:p>
    <w:p w:rsidR="004F294F" w:rsidRDefault="00857368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Литовезька </w:t>
      </w:r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територіальна громада була створена у</w:t>
      </w:r>
      <w:r w:rsidR="00F9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грудні 2016 року. До територіальної </w:t>
      </w:r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 увійшли 6 сіл: Литовеж, </w:t>
      </w:r>
      <w:proofErr w:type="spellStart"/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</w:t>
      </w:r>
      <w:proofErr w:type="spellEnd"/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Біличі, Заставне, </w:t>
      </w:r>
      <w:proofErr w:type="spellStart"/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Кречів</w:t>
      </w:r>
      <w:proofErr w:type="spellEnd"/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Мовники. Громада знаходиться у південно-західній частині Волинської області. Центром є село Литовеж, яке розміщене неподалік від міст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Нововолинськ. Загальна площа </w:t>
      </w:r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ТГ становить 122,42 км</w:t>
      </w:r>
      <w:r w:rsidR="004F294F" w:rsidRPr="004F29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еквівалентно 12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 га. Наближеність території </w:t>
      </w:r>
      <w:r w:rsidR="004F294F"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ТГ до кордону з Республікою Польща (ЄС) та міста Нововолинськ є надзвичайно вигідним чинником у соціально-економічному розвитку території.</w:t>
      </w:r>
    </w:p>
    <w:p w:rsidR="00E256B2" w:rsidRPr="00FD1436" w:rsidRDefault="005E22EF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Литовезька </w:t>
      </w:r>
      <w:r w:rsidR="00E256B2"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ТГ займає вигідне для господарської і життєвої діяльності фізико-географічне положення, яке визначає особливості природних умов та природно-ресурсного потенціалу.</w:t>
      </w:r>
    </w:p>
    <w:p w:rsidR="00E256B2" w:rsidRDefault="00E256B2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r w:rsidRPr="00FD1436">
        <w:rPr>
          <w:rFonts w:ascii="Times New Roman" w:hAnsi="Times New Roman"/>
          <w:b w:val="0"/>
          <w:sz w:val="28"/>
          <w:szCs w:val="28"/>
        </w:rPr>
        <w:t xml:space="preserve">Територія громади згідно з адміністративно-територіальним устроєм України </w:t>
      </w:r>
      <w:r w:rsidR="00BB2050">
        <w:rPr>
          <w:rFonts w:ascii="Times New Roman" w:hAnsi="Times New Roman"/>
          <w:b w:val="0"/>
          <w:sz w:val="28"/>
          <w:szCs w:val="28"/>
        </w:rPr>
        <w:t xml:space="preserve">входить до складу Володимир-Волинського </w:t>
      </w:r>
      <w:r w:rsidRPr="00FD1436">
        <w:rPr>
          <w:rFonts w:ascii="Times New Roman" w:hAnsi="Times New Roman"/>
          <w:b w:val="0"/>
          <w:sz w:val="28"/>
          <w:szCs w:val="28"/>
        </w:rPr>
        <w:t xml:space="preserve"> району Волинської області. Відстань від адміністративного центру громади до районного центру –  км. Відстань від адміністративного центру громади до обласного центру – 10</w:t>
      </w:r>
      <w:r w:rsidR="0015618E">
        <w:rPr>
          <w:rFonts w:ascii="Times New Roman" w:hAnsi="Times New Roman"/>
          <w:b w:val="0"/>
          <w:sz w:val="28"/>
          <w:szCs w:val="28"/>
        </w:rPr>
        <w:t>4</w:t>
      </w:r>
      <w:r w:rsidRPr="00FD1436">
        <w:rPr>
          <w:rFonts w:ascii="Times New Roman" w:hAnsi="Times New Roman"/>
          <w:b w:val="0"/>
          <w:sz w:val="28"/>
          <w:szCs w:val="28"/>
        </w:rPr>
        <w:t xml:space="preserve"> км.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D1436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До найближчої залізничної вантажної станції – 10 км.</w:t>
      </w:r>
    </w:p>
    <w:p w:rsidR="006239D4" w:rsidRPr="006239D4" w:rsidRDefault="006239D4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0"/>
          <w:szCs w:val="28"/>
          <w:lang w:eastAsia="uk-UA"/>
        </w:rPr>
      </w:pPr>
    </w:p>
    <w:p w:rsidR="004F294F" w:rsidRDefault="00E256B2" w:rsidP="00BC0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6B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Таблиця 1. </w:t>
      </w:r>
      <w:r w:rsidRPr="00E256B2">
        <w:rPr>
          <w:rFonts w:ascii="Times New Roman" w:hAnsi="Times New Roman" w:cs="Times New Roman"/>
          <w:b/>
          <w:i/>
          <w:sz w:val="24"/>
          <w:szCs w:val="24"/>
        </w:rPr>
        <w:t xml:space="preserve">Чисельність мешканців населених пунктів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F96D52">
        <w:rPr>
          <w:rFonts w:ascii="Times New Roman" w:hAnsi="Times New Roman" w:cs="Times New Roman"/>
          <w:b/>
          <w:i/>
          <w:sz w:val="24"/>
          <w:szCs w:val="24"/>
        </w:rPr>
        <w:t xml:space="preserve">Литовезької </w:t>
      </w:r>
      <w:r w:rsidRPr="00E256B2">
        <w:rPr>
          <w:rFonts w:ascii="Times New Roman" w:hAnsi="Times New Roman" w:cs="Times New Roman"/>
          <w:b/>
          <w:i/>
          <w:sz w:val="24"/>
          <w:szCs w:val="24"/>
        </w:rPr>
        <w:t>ТГ, району, області</w:t>
      </w:r>
    </w:p>
    <w:p w:rsidR="00E256B2" w:rsidRPr="00E256B2" w:rsidRDefault="00E256B2" w:rsidP="00BC0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</w:p>
    <w:tbl>
      <w:tblPr>
        <w:tblStyle w:val="-1"/>
        <w:tblW w:w="4749" w:type="pct"/>
        <w:jc w:val="center"/>
        <w:tblLook w:val="04A0" w:firstRow="1" w:lastRow="0" w:firstColumn="1" w:lastColumn="0" w:noHBand="0" w:noVBand="1"/>
      </w:tblPr>
      <w:tblGrid>
        <w:gridCol w:w="561"/>
        <w:gridCol w:w="5812"/>
        <w:gridCol w:w="2771"/>
      </w:tblGrid>
      <w:tr w:rsidR="004F294F" w:rsidRPr="0015618E" w:rsidTr="0015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177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територіальних громад та </w:t>
            </w:r>
          </w:p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населених пунктів, які входять до її складу</w:t>
            </w:r>
          </w:p>
        </w:tc>
        <w:tc>
          <w:tcPr>
            <w:tcW w:w="1515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жителів</w:t>
            </w:r>
          </w:p>
          <w:p w:rsidR="004F294F" w:rsidRPr="0015618E" w:rsidRDefault="00897D51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(станом на 2020</w:t>
            </w:r>
            <w:r w:rsidR="004F294F"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рік)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Литовеж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1355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Заболотці</w:t>
            </w:r>
            <w:proofErr w:type="spellEnd"/>
          </w:p>
        </w:tc>
        <w:tc>
          <w:tcPr>
            <w:tcW w:w="1515" w:type="pct"/>
            <w:vAlign w:val="center"/>
          </w:tcPr>
          <w:p w:rsidR="004F294F" w:rsidRPr="0015618E" w:rsidRDefault="00C753E6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839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Біличі</w:t>
            </w:r>
          </w:p>
        </w:tc>
        <w:tc>
          <w:tcPr>
            <w:tcW w:w="1515" w:type="pct"/>
            <w:vAlign w:val="center"/>
          </w:tcPr>
          <w:p w:rsidR="004F294F" w:rsidRPr="0015618E" w:rsidRDefault="00C753E6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372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Заставне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745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Мовники</w:t>
            </w:r>
          </w:p>
        </w:tc>
        <w:tc>
          <w:tcPr>
            <w:tcW w:w="1515" w:type="pct"/>
            <w:vAlign w:val="center"/>
          </w:tcPr>
          <w:p w:rsidR="004F294F" w:rsidRPr="0015618E" w:rsidRDefault="00C753E6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518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Кречів</w:t>
            </w:r>
            <w:proofErr w:type="spellEnd"/>
          </w:p>
        </w:tc>
        <w:tc>
          <w:tcPr>
            <w:tcW w:w="1515" w:type="pct"/>
            <w:vAlign w:val="center"/>
          </w:tcPr>
          <w:p w:rsidR="004F294F" w:rsidRPr="0015618E" w:rsidRDefault="00C753E6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252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77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Литовезька громада</w:t>
            </w:r>
          </w:p>
        </w:tc>
        <w:tc>
          <w:tcPr>
            <w:tcW w:w="1515" w:type="pct"/>
            <w:shd w:val="clear" w:color="auto" w:fill="DBDBDB" w:themeFill="accent3" w:themeFillTint="66"/>
            <w:vAlign w:val="center"/>
          </w:tcPr>
          <w:p w:rsidR="004F294F" w:rsidRPr="0015618E" w:rsidRDefault="00F96D5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4081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77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Іваничівський район</w:t>
            </w:r>
          </w:p>
        </w:tc>
        <w:tc>
          <w:tcPr>
            <w:tcW w:w="1515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35071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77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Волинська область</w:t>
            </w:r>
          </w:p>
        </w:tc>
        <w:tc>
          <w:tcPr>
            <w:tcW w:w="1515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sz w:val="24"/>
                <w:szCs w:val="28"/>
              </w:rPr>
              <w:t>1042271</w:t>
            </w:r>
          </w:p>
        </w:tc>
      </w:tr>
    </w:tbl>
    <w:p w:rsidR="004F294F" w:rsidRPr="004F294F" w:rsidRDefault="004F294F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B2" w:rsidRDefault="00E256B2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 xml:space="preserve">Клімат громади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помірно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-континентальний. Середньорічна температура повітря дорівнює +7 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. Середня температура найтеплішого місяця – липня – +18,8 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, а найхолоднішого – січня – -5,1 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 w:rsidRPr="009746C1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 xml:space="preserve">Річна кількість опадів більше 500 мм. Найбільше їх випадає у червні-серпні, найменше в січні. Днів із значною кількістю опадів, які дають не менше 10 мм води, в середньому 12 на рік. У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lastRenderedPageBreak/>
        <w:t>середньому на рік спостерігається 43 дні з туманом, 13 – з хуртовинами, 140 сонячних днів. Середньорічна швидкість вітру дорівнює 4,0 метри за секунду. Протягом року переважають вітри західного та північно-західного напрямків, багато також випадків вітрів південно-східного та південного напрямків.</w:t>
      </w:r>
    </w:p>
    <w:p w:rsidR="00E256B2" w:rsidRPr="006239D4" w:rsidRDefault="00E256B2" w:rsidP="00BC0C60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0"/>
          <w:szCs w:val="28"/>
        </w:rPr>
      </w:pPr>
    </w:p>
    <w:p w:rsidR="00E256B2" w:rsidRDefault="00E256B2" w:rsidP="00BC0C60">
      <w:pPr>
        <w:pStyle w:val="ab"/>
        <w:keepNext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2" w:name="_Toc536391593"/>
      <w:proofErr w:type="spellStart"/>
      <w:r w:rsidRPr="00E256B2">
        <w:rPr>
          <w:rFonts w:ascii="Times New Roman" w:hAnsi="Times New Roman" w:cs="Times New Roman"/>
          <w:b/>
          <w:color w:val="auto"/>
          <w:sz w:val="24"/>
          <w:szCs w:val="24"/>
        </w:rPr>
        <w:t>Таблиця</w:t>
      </w:r>
      <w:proofErr w:type="spellEnd"/>
      <w:r w:rsidRPr="00E256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E256B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Співвідношення кількості жителів громади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br/>
      </w:r>
      <w:r w:rsidRPr="00E256B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до населення району та області</w:t>
      </w:r>
      <w:bookmarkEnd w:id="2"/>
    </w:p>
    <w:p w:rsidR="00E256B2" w:rsidRDefault="00E256B2" w:rsidP="00BC0C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-6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090"/>
        <w:gridCol w:w="2172"/>
        <w:gridCol w:w="1384"/>
        <w:gridCol w:w="2398"/>
        <w:gridCol w:w="1410"/>
      </w:tblGrid>
      <w:tr w:rsidR="00E256B2" w:rsidRPr="00FD1436" w:rsidTr="00E25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EC620F" w:rsidRDefault="00E256B2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Регіони</w:t>
            </w:r>
          </w:p>
        </w:tc>
        <w:tc>
          <w:tcPr>
            <w:tcW w:w="1090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км</w:t>
            </w: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73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громади у % до загальної площі району/області</w:t>
            </w:r>
          </w:p>
        </w:tc>
        <w:tc>
          <w:tcPr>
            <w:tcW w:w="1384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2399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 громади у % до загального населення району/області</w:t>
            </w:r>
          </w:p>
        </w:tc>
        <w:tc>
          <w:tcPr>
            <w:tcW w:w="1410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Густота населення</w:t>
            </w:r>
          </w:p>
        </w:tc>
      </w:tr>
      <w:tr w:rsidR="00E256B2" w:rsidRPr="00FD1436" w:rsidTr="00E2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Громада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122,42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</w:tr>
      <w:tr w:rsidR="00E256B2" w:rsidRPr="00FD1436" w:rsidTr="00E25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19 %</w:t>
            </w: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35071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12 %</w:t>
            </w: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54,37</w:t>
            </w:r>
          </w:p>
        </w:tc>
      </w:tr>
      <w:tr w:rsidR="00E256B2" w:rsidRPr="00FD1436" w:rsidTr="00E2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20144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0,6 %</w:t>
            </w: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</w:rPr>
              <w:t>1042271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0,4 %</w:t>
            </w: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</w:t>
            </w:r>
          </w:p>
        </w:tc>
      </w:tr>
    </w:tbl>
    <w:p w:rsidR="00E256B2" w:rsidRDefault="00E256B2" w:rsidP="00BC0C60">
      <w:pPr>
        <w:pStyle w:val="Bodytext7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256B2" w:rsidRPr="00B26369" w:rsidRDefault="005E22EF" w:rsidP="00BC0C60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Литовезька </w:t>
      </w:r>
      <w:r w:rsidR="00E256B2" w:rsidRPr="00B26369">
        <w:rPr>
          <w:rFonts w:ascii="Times New Roman" w:hAnsi="Times New Roman"/>
          <w:b w:val="0"/>
          <w:sz w:val="28"/>
          <w:szCs w:val="28"/>
        </w:rPr>
        <w:t>ТГ межує</w:t>
      </w:r>
      <w:r w:rsidR="00E256B2">
        <w:rPr>
          <w:rFonts w:ascii="Times New Roman" w:hAnsi="Times New Roman"/>
          <w:b w:val="0"/>
          <w:sz w:val="28"/>
          <w:szCs w:val="28"/>
        </w:rPr>
        <w:t xml:space="preserve"> з </w:t>
      </w:r>
      <w:r w:rsidR="00E256B2">
        <w:rPr>
          <w:rFonts w:ascii="Times New Roman" w:hAnsi="Times New Roman" w:cs="Times New Roman"/>
          <w:b w:val="0"/>
          <w:sz w:val="28"/>
          <w:szCs w:val="28"/>
        </w:rPr>
        <w:t>територією</w:t>
      </w:r>
      <w:r w:rsidR="00E256B2" w:rsidRPr="00B26369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E256B2" w:rsidRPr="009F46FD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F46FD">
        <w:rPr>
          <w:rFonts w:ascii="Times New Roman" w:hAnsi="Times New Roman" w:cs="Times New Roman"/>
          <w:b w:val="0"/>
          <w:sz w:val="28"/>
          <w:szCs w:val="28"/>
        </w:rPr>
        <w:t>ґ</w:t>
      </w:r>
      <w:r w:rsidRPr="009F46FD">
        <w:rPr>
          <w:rFonts w:ascii="Times New Roman" w:hAnsi="Times New Roman"/>
          <w:b w:val="0"/>
          <w:sz w:val="28"/>
          <w:szCs w:val="28"/>
        </w:rPr>
        <w:t>міни</w:t>
      </w:r>
      <w:proofErr w:type="spellEnd"/>
      <w:r w:rsidRPr="009F46F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F46FD">
        <w:rPr>
          <w:rFonts w:ascii="Times New Roman" w:hAnsi="Times New Roman"/>
          <w:b w:val="0"/>
          <w:sz w:val="28"/>
          <w:szCs w:val="28"/>
        </w:rPr>
        <w:t>Долгобичув</w:t>
      </w:r>
      <w:proofErr w:type="spellEnd"/>
      <w:r w:rsidRPr="009F46FD">
        <w:rPr>
          <w:rFonts w:ascii="Times New Roman" w:hAnsi="Times New Roman"/>
          <w:b w:val="0"/>
          <w:sz w:val="28"/>
          <w:szCs w:val="28"/>
        </w:rPr>
        <w:t xml:space="preserve"> і </w:t>
      </w:r>
      <w:proofErr w:type="spellStart"/>
      <w:r w:rsidRPr="009F46FD">
        <w:rPr>
          <w:rFonts w:ascii="Times New Roman" w:hAnsi="Times New Roman" w:cs="Times New Roman"/>
          <w:b w:val="0"/>
          <w:sz w:val="28"/>
          <w:szCs w:val="28"/>
        </w:rPr>
        <w:t>ґ</w:t>
      </w:r>
      <w:r w:rsidRPr="009F46FD">
        <w:rPr>
          <w:rFonts w:ascii="Times New Roman" w:hAnsi="Times New Roman"/>
          <w:b w:val="0"/>
          <w:sz w:val="28"/>
          <w:szCs w:val="28"/>
        </w:rPr>
        <w:t>міни</w:t>
      </w:r>
      <w:proofErr w:type="spellEnd"/>
      <w:r w:rsidRPr="009F46FD">
        <w:rPr>
          <w:rFonts w:ascii="Times New Roman" w:hAnsi="Times New Roman"/>
          <w:b w:val="0"/>
          <w:sz w:val="28"/>
          <w:szCs w:val="28"/>
        </w:rPr>
        <w:t xml:space="preserve"> Мірче </w:t>
      </w:r>
      <w:proofErr w:type="spellStart"/>
      <w:r w:rsidRPr="009F46FD">
        <w:rPr>
          <w:rFonts w:ascii="Times New Roman" w:hAnsi="Times New Roman"/>
          <w:b w:val="0"/>
          <w:sz w:val="28"/>
          <w:szCs w:val="28"/>
        </w:rPr>
        <w:t>Грубешівського</w:t>
      </w:r>
      <w:proofErr w:type="spellEnd"/>
      <w:r w:rsidRPr="009F46FD">
        <w:rPr>
          <w:rFonts w:ascii="Times New Roman" w:hAnsi="Times New Roman"/>
          <w:b w:val="0"/>
          <w:sz w:val="28"/>
          <w:szCs w:val="28"/>
        </w:rPr>
        <w:t xml:space="preserve"> повіту Люблінського воєводства (Республіка Польща) із заходу;</w:t>
      </w:r>
    </w:p>
    <w:p w:rsidR="00E256B2" w:rsidRPr="009F46FD" w:rsidRDefault="005E22EF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Поромівської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56B2" w:rsidRPr="009F46FD">
        <w:rPr>
          <w:rFonts w:ascii="Times New Roman" w:hAnsi="Times New Roman"/>
          <w:b w:val="0"/>
          <w:sz w:val="28"/>
          <w:szCs w:val="28"/>
        </w:rPr>
        <w:t xml:space="preserve">ТГ, </w:t>
      </w:r>
      <w:proofErr w:type="spellStart"/>
      <w:r w:rsidR="00E256B2" w:rsidRPr="009F46FD">
        <w:rPr>
          <w:rFonts w:ascii="Times New Roman" w:hAnsi="Times New Roman"/>
          <w:b w:val="0"/>
          <w:sz w:val="28"/>
          <w:szCs w:val="28"/>
        </w:rPr>
        <w:t>Грибовицької</w:t>
      </w:r>
      <w:proofErr w:type="spellEnd"/>
      <w:r w:rsidR="00E256B2" w:rsidRPr="009F46FD">
        <w:rPr>
          <w:rFonts w:ascii="Times New Roman" w:hAnsi="Times New Roman"/>
          <w:b w:val="0"/>
          <w:sz w:val="28"/>
          <w:szCs w:val="28"/>
        </w:rPr>
        <w:t xml:space="preserve"> сіль</w:t>
      </w:r>
      <w:r w:rsidR="00BB2050">
        <w:rPr>
          <w:rFonts w:ascii="Times New Roman" w:hAnsi="Times New Roman"/>
          <w:b w:val="0"/>
          <w:sz w:val="28"/>
          <w:szCs w:val="28"/>
        </w:rPr>
        <w:t xml:space="preserve">ської ради </w:t>
      </w:r>
      <w:proofErr w:type="spellStart"/>
      <w:r w:rsidR="00BB2050">
        <w:rPr>
          <w:rFonts w:ascii="Times New Roman" w:hAnsi="Times New Roman"/>
          <w:b w:val="0"/>
          <w:sz w:val="28"/>
          <w:szCs w:val="28"/>
        </w:rPr>
        <w:t>Іваничівського</w:t>
      </w:r>
      <w:proofErr w:type="spellEnd"/>
      <w:r w:rsidR="00BB2050">
        <w:rPr>
          <w:rFonts w:ascii="Times New Roman" w:hAnsi="Times New Roman"/>
          <w:b w:val="0"/>
          <w:sz w:val="28"/>
          <w:szCs w:val="28"/>
        </w:rPr>
        <w:t xml:space="preserve">  району</w:t>
      </w:r>
      <w:r w:rsidR="00E256B2" w:rsidRPr="009F46FD">
        <w:rPr>
          <w:rFonts w:ascii="Times New Roman" w:hAnsi="Times New Roman"/>
          <w:b w:val="0"/>
          <w:sz w:val="28"/>
          <w:szCs w:val="28"/>
        </w:rPr>
        <w:t xml:space="preserve"> Волинської області, Благодатної селищної ради (Нововолинська міська рада Волинської області) з півночі;</w:t>
      </w:r>
    </w:p>
    <w:p w:rsidR="00E256B2" w:rsidRPr="009F46FD" w:rsidRDefault="005E22EF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Іваничівської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56B2" w:rsidRPr="009F46FD">
        <w:rPr>
          <w:rFonts w:ascii="Times New Roman" w:hAnsi="Times New Roman"/>
          <w:b w:val="0"/>
          <w:sz w:val="28"/>
          <w:szCs w:val="28"/>
        </w:rPr>
        <w:t>ТГ Волинської області на сході;</w:t>
      </w:r>
    </w:p>
    <w:p w:rsidR="002C5BDC" w:rsidRPr="000449F9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F46FD">
        <w:rPr>
          <w:rFonts w:ascii="Times New Roman" w:hAnsi="Times New Roman"/>
          <w:b w:val="0"/>
          <w:sz w:val="28"/>
          <w:szCs w:val="28"/>
        </w:rPr>
        <w:t>Скоморохівської</w:t>
      </w:r>
      <w:proofErr w:type="spellEnd"/>
      <w:r w:rsidRPr="009F46FD">
        <w:rPr>
          <w:rFonts w:ascii="Times New Roman" w:hAnsi="Times New Roman"/>
          <w:b w:val="0"/>
          <w:sz w:val="28"/>
          <w:szCs w:val="28"/>
        </w:rPr>
        <w:t xml:space="preserve"> сільської ради, </w:t>
      </w:r>
      <w:proofErr w:type="spellStart"/>
      <w:r w:rsidRPr="009F46FD">
        <w:rPr>
          <w:rFonts w:ascii="Times New Roman" w:hAnsi="Times New Roman"/>
          <w:b w:val="0"/>
          <w:sz w:val="28"/>
          <w:szCs w:val="28"/>
        </w:rPr>
        <w:t>Телязької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Тудорковичівської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сільської ради Сокальського району Львівської області </w:t>
      </w:r>
      <w:r w:rsidRPr="00B26369">
        <w:rPr>
          <w:rFonts w:ascii="Times New Roman" w:hAnsi="Times New Roman"/>
          <w:b w:val="0"/>
          <w:sz w:val="28"/>
          <w:szCs w:val="28"/>
        </w:rPr>
        <w:t>на півдні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C5BDC" w:rsidRDefault="000449F9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AA576E7" wp14:editId="78CF4E56">
            <wp:extent cx="5796318" cy="3971925"/>
            <wp:effectExtent l="0" t="0" r="0" b="0"/>
            <wp:docPr id="1035" name="Рисунок 1035" descr="D:\Робоча\СТРАТЕГІЯ\грома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а\СТРАТЕГІЯ\громад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34" cy="39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49F9" w:rsidRPr="000449F9" w:rsidRDefault="000449F9" w:rsidP="00BC0C60">
      <w:pPr>
        <w:pStyle w:val="ab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3" w:name="_Toc536391647"/>
      <w:r w:rsidRPr="000449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0449F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Мапа Литовезької об’єднаної територіальної громади</w:t>
      </w:r>
      <w:bookmarkEnd w:id="3"/>
    </w:p>
    <w:p w:rsid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449F9" w:rsidRPr="00FD1436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Гідрографічна сітка громади представлена річкою Західний Буг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 обтікає 52 км кордону громади)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річкою Берізкою; озерами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Целебне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Бездонне;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ставками</w:t>
      </w:r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(у с. Литовеж – 1 ставок (площа – 9,97 га), у с. Мовники – 2 ставки, (площа – 2,09 га та 2,9873 га), у с. </w:t>
      </w:r>
      <w:proofErr w:type="spellStart"/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Кречів</w:t>
      </w:r>
      <w:proofErr w:type="spellEnd"/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– 1 ставок (площа – 0,7 га), у с. Заставне – 3 ставки (площа – 6,32 га, 2,77 га, 1,2 га), у с. </w:t>
      </w:r>
      <w:proofErr w:type="spellStart"/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Заболотці</w:t>
      </w:r>
      <w:proofErr w:type="spellEnd"/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– 1 ставок (площа – 4 га) т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технічними водоймами.</w:t>
      </w:r>
    </w:p>
    <w:p w:rsid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Площа лісового фонду становить 1532,49 га. Ліси змішані. На території громади є родовища кам’яного вугілля та піску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 також розташовані природний ландшафтний заказник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Заставненський</w:t>
      </w:r>
      <w:proofErr w:type="spellEnd"/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– площею 156 га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загальнозоологічний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заказник 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«Прибужжя» – площею 110 га.</w:t>
      </w:r>
    </w:p>
    <w:p w:rsidR="000449F9" w:rsidRP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0449F9" w:rsidRPr="000449F9" w:rsidRDefault="000449F9" w:rsidP="00BC0C6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0449F9">
        <w:rPr>
          <w:rFonts w:ascii="Times New Roman" w:hAnsi="Times New Roman" w:cs="Times New Roman"/>
          <w:b/>
          <w:i/>
          <w:sz w:val="24"/>
          <w:szCs w:val="24"/>
        </w:rPr>
        <w:t>Таблиця 3. Структура земель за правом власності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985"/>
        <w:gridCol w:w="2814"/>
        <w:gridCol w:w="2570"/>
        <w:gridCol w:w="2268"/>
      </w:tblGrid>
      <w:tr w:rsidR="000449F9" w:rsidRPr="0015618E" w:rsidTr="000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Всього</w:t>
            </w:r>
          </w:p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815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Приватна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571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Державна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268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Комунальна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</w:tr>
      <w:tr w:rsidR="000449F9" w:rsidRPr="0015618E" w:rsidTr="0015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12242,2</w:t>
            </w:r>
          </w:p>
        </w:tc>
        <w:tc>
          <w:tcPr>
            <w:tcW w:w="2815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6864,8409 </w:t>
            </w:r>
          </w:p>
        </w:tc>
        <w:tc>
          <w:tcPr>
            <w:tcW w:w="2571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5339,1553 </w:t>
            </w:r>
          </w:p>
        </w:tc>
        <w:tc>
          <w:tcPr>
            <w:tcW w:w="2268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38,2038 </w:t>
            </w:r>
          </w:p>
        </w:tc>
      </w:tr>
    </w:tbl>
    <w:p w:rsidR="000449F9" w:rsidRDefault="000449F9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5136B" w:rsidRPr="0015618E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49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демографічна ситуація, ринок праці;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кількість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4206</w:t>
      </w:r>
    </w:p>
    <w:p w:rsidR="0025136B" w:rsidRPr="0025136B" w:rsidRDefault="00F86D2A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Одинокі громадяни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54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прац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ездатного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2200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непра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цездатного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1806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зайнятих осіб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2100</w:t>
      </w:r>
    </w:p>
    <w:p w:rsidR="008F183B" w:rsidRPr="002C5BDC" w:rsidRDefault="00FF57BE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безробітних </w:t>
      </w:r>
      <w:r w:rsidR="0025136B"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30</w:t>
      </w:r>
    </w:p>
    <w:p w:rsidR="002C5BDC" w:rsidRPr="00194EC9" w:rsidRDefault="00194EC9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4E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2C5BDC" w:rsidRPr="00194E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оціально-демографічна характеристика</w:t>
      </w:r>
    </w:p>
    <w:p w:rsidR="002C5BDC" w:rsidRPr="00194EC9" w:rsidRDefault="00194EC9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 xml:space="preserve">Таблиця 4. </w:t>
      </w:r>
      <w:r w:rsidR="002C5BDC"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 xml:space="preserve">Категорія людей, що потребує соціального захисту (к-сть </w:t>
      </w:r>
      <w:proofErr w:type="spellStart"/>
      <w:r w:rsidR="002C5BDC"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чол</w:t>
      </w:r>
      <w:proofErr w:type="spellEnd"/>
      <w:r w:rsidR="002C5BDC"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.)</w:t>
      </w:r>
    </w:p>
    <w:tbl>
      <w:tblPr>
        <w:tblW w:w="9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6"/>
        <w:gridCol w:w="794"/>
        <w:gridCol w:w="898"/>
        <w:gridCol w:w="1271"/>
        <w:gridCol w:w="794"/>
        <w:gridCol w:w="1014"/>
        <w:gridCol w:w="1138"/>
        <w:gridCol w:w="783"/>
        <w:gridCol w:w="677"/>
        <w:gridCol w:w="786"/>
      </w:tblGrid>
      <w:tr w:rsidR="002C5BDC" w:rsidRPr="00194EC9" w:rsidTr="002C5B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Пенсіонери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Інваліди ІІ Світової війни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Учасники бойових дій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Репресовані (реабілітовані)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Інваліди всіх груп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Багатодітні сім'ї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 багатодітних сімей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Діти-інваліди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Діти-сироти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Одинокі матері</w:t>
            </w:r>
          </w:p>
        </w:tc>
      </w:tr>
      <w:tr w:rsidR="002C5BDC" w:rsidRPr="00194EC9" w:rsidTr="002C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Одинокі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C5BDC" w:rsidRPr="00194EC9" w:rsidTr="002C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  <w:r w:rsidR="002C5BDC"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26</w:t>
            </w:r>
          </w:p>
        </w:tc>
      </w:tr>
    </w:tbl>
    <w:p w:rsidR="009F46FD" w:rsidRDefault="009F46FD" w:rsidP="00BC0C60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618E" w:rsidRDefault="00194EC9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07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Литовезькій сільській раді смертність переважає народжуваність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Більшість факторів, які впливають на демографічну ситуацію в громаді, формуються на загальнодержавному рівні і залежать від фінансово-економічного стану та добробуту населення. Подолання проблем 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поліпшення економічного стану населення, що в свою чергу призведе до досягнення сталого демографічного розвитку, нормалізації і відтворення населення, є тривалим і складним процесом.</w:t>
      </w:r>
    </w:p>
    <w:p w:rsidR="002C5BDC" w:rsidRPr="002C5BDC" w:rsidRDefault="002C5BDC" w:rsidP="00BC0C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стан розвитку інфраструктури (транспортної, економічної, енергетичної, промислової, соціальної, екологічної тощо);</w:t>
      </w:r>
    </w:p>
    <w:p w:rsidR="0015618E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протяжність доріг комунальної власності – орієнтовно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становить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59 км. Дороги з твердим покриттям становлять 44 %, решта – ґрунтові дороги (66 %).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територію громади проходять автомобільні магістралі Р15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«Ковель-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Жовква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», Т0305 «Благодатне-Заставне-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 Відстань до автошляху Н22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Устилуг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-Луцьк-Рівне»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 км.</w:t>
      </w:r>
    </w:p>
    <w:p w:rsidR="0015618E" w:rsidRPr="00FD1436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Регулярні пасажирські перевезення забезпечують сполучення із найближчими великими населеними пунктами: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Нововолинськ, Луцьк, Львів, Володимир-Волинський.</w:t>
      </w:r>
    </w:p>
    <w:p w:rsidR="0015618E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 до населених пунктів: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районного центру – селища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(населення 7 тис. осіб) становить 25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міста Нововолинськ (населення 56,7 тис. осіб) становить 10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міста Володимир-Волинський (населення 38,8 тис. осіб) становить 30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обласного центру – міста Луцьк – 104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міжнародного аеропорту ім. Д. Галицького (місто Львів) – 120 км.</w:t>
      </w:r>
    </w:p>
    <w:p w:rsid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Система осв</w:t>
      </w:r>
      <w:r w:rsidR="005E22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іти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ТГ</w:t>
      </w:r>
    </w:p>
    <w:p w:rsidR="00A628AB" w:rsidRDefault="00FB44F4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КЗ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ліцей імені В</w:t>
      </w:r>
      <w:r w:rsidR="00AA29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олоди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мира Якобчука»</w:t>
      </w:r>
      <w:r w:rsidR="00AA29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130</w:t>
      </w:r>
      <w:r w:rsidR="00A62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учнів;</w:t>
      </w:r>
    </w:p>
    <w:p w:rsidR="00A628AB" w:rsidRDefault="00FB44F4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Заболотцівський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ліцей</w:t>
      </w:r>
      <w:r w:rsidR="00AA29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148 </w:t>
      </w:r>
      <w:r w:rsidR="00A62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учнів;</w:t>
      </w:r>
    </w:p>
    <w:p w:rsidR="00A628AB" w:rsidRDefault="00FB44F4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КЗ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Заставненська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початкова школа»</w:t>
      </w:r>
      <w:r w:rsidR="00AA29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10</w:t>
      </w:r>
      <w:r w:rsidR="00A62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учнів;</w:t>
      </w:r>
    </w:p>
    <w:p w:rsidR="00A628AB" w:rsidRDefault="00FB44F4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Мовниківська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гімназія</w:t>
      </w:r>
      <w:r w:rsidR="00AA29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60</w:t>
      </w:r>
      <w:r w:rsidR="00A62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учнів;</w:t>
      </w:r>
    </w:p>
    <w:p w:rsidR="00A628AB" w:rsidRDefault="00897D51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ДНЗ «Сонечко» с. Литовеж – 27</w:t>
      </w:r>
      <w:r w:rsidR="00A62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діток;</w:t>
      </w:r>
    </w:p>
    <w:p w:rsidR="00A628AB" w:rsidRPr="00FB44F4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44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ДНЗ «Метелик» с. Мовн</w:t>
      </w:r>
      <w:r w:rsidR="00897D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ики – 12</w:t>
      </w:r>
      <w:r w:rsidRPr="00FB44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дитини.</w:t>
      </w:r>
    </w:p>
    <w:p w:rsidR="00FB44F4" w:rsidRDefault="00FB44F4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B44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ДНЗ « </w:t>
      </w:r>
      <w:proofErr w:type="spellStart"/>
      <w:r w:rsidRPr="00FB44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Пізнайко</w:t>
      </w:r>
      <w:proofErr w:type="spellEnd"/>
      <w:r w:rsidRPr="00FB44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 w:rsidRPr="00FB44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897D5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</w:t>
      </w:r>
      <w:r w:rsidRPr="00897D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97D51" w:rsidRPr="00897D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="00897D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діток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Мережа закладів галузі культури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Клуби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23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EB23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Біличі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Pr="005E0432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</w:t>
      </w:r>
      <w:r w:rsidR="00DF194E"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 с. Литовеж;</w:t>
      </w:r>
    </w:p>
    <w:p w:rsidR="00DF194E" w:rsidRPr="005E0432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Будинок культури с. </w:t>
      </w:r>
      <w:proofErr w:type="spellStart"/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Заболотці</w:t>
      </w:r>
      <w:proofErr w:type="spellEnd"/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F194E" w:rsidRPr="005E0432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 с. Мовники;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 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Заставне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отека с. Литовеж,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ібліотека с. Заставне,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ібліотека 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Заболотці</w:t>
      </w:r>
      <w:proofErr w:type="spellEnd"/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бібліотека 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Мовники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00F5" w:rsidRPr="00A100F5" w:rsidRDefault="00A100F5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C12">
        <w:rPr>
          <w:rFonts w:ascii="Times New Roman" w:hAnsi="Times New Roman" w:cs="Times New Roman"/>
          <w:sz w:val="28"/>
          <w:szCs w:val="28"/>
        </w:rPr>
        <w:t>Щороку на території громади (у с. </w:t>
      </w:r>
      <w:proofErr w:type="spellStart"/>
      <w:r w:rsidRPr="004D6C12">
        <w:rPr>
          <w:rFonts w:ascii="Times New Roman" w:hAnsi="Times New Roman" w:cs="Times New Roman"/>
          <w:sz w:val="28"/>
          <w:szCs w:val="28"/>
        </w:rPr>
        <w:t>Кречів</w:t>
      </w:r>
      <w:proofErr w:type="spellEnd"/>
      <w:r w:rsidRPr="004D6C12">
        <w:rPr>
          <w:rFonts w:ascii="Times New Roman" w:hAnsi="Times New Roman" w:cs="Times New Roman"/>
          <w:sz w:val="28"/>
          <w:szCs w:val="28"/>
        </w:rPr>
        <w:t xml:space="preserve">) проводяться Європейські дні добросусідства «Кордон 835». У селі Литовеж діє дитячий табір «Прикордонник», де діти різних вікових груп мають можливість яскраво провести літні канікули. В мальовничому місці знаходиться </w:t>
      </w:r>
      <w:proofErr w:type="spellStart"/>
      <w:r w:rsidRPr="004D6C12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4D6C12">
        <w:rPr>
          <w:rFonts w:ascii="Times New Roman" w:hAnsi="Times New Roman" w:cs="Times New Roman"/>
          <w:sz w:val="28"/>
          <w:szCs w:val="28"/>
        </w:rPr>
        <w:t>-ресторанний комплекс «Три бобри».</w:t>
      </w:r>
    </w:p>
    <w:p w:rsidR="002C5BDC" w:rsidRPr="002C5BDC" w:rsidRDefault="005E22EF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Система медичних закладів </w:t>
      </w:r>
      <w:r w:rsidR="002C5BDC"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ТГ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Фельдшерсько-акушерські пункти:</w:t>
      </w:r>
    </w:p>
    <w:p w:rsidR="002C5BDC" w:rsidRPr="00A100F5" w:rsidRDefault="00170A64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6D2A">
        <w:rPr>
          <w:rFonts w:ascii="Times New Roman" w:eastAsia="Times New Roman" w:hAnsi="Times New Roman" w:cs="Times New Roman"/>
          <w:sz w:val="28"/>
          <w:szCs w:val="28"/>
          <w:lang w:eastAsia="uk-UA"/>
        </w:rPr>
        <w:t>с. Мовники,  КНП « Литовезька АЗПСМ ».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00F5" w:rsidRPr="00FD1436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нас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елені пункти газифіковано, орієнтовно 1399 домогосподарств (88 % усіх домогосподарств, що знаходяться на території Литовезької громади) підключені до побутового газопроводу.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Централізоване водоп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остачання частково в с. Заставне,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Заболотці</w:t>
      </w:r>
      <w:proofErr w:type="spellEnd"/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с. Біличі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решти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 пунктах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основному індивідуальні криниці та свердловини. 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Комунально-побутове обслуговування населення здійснює комунальне підприємство «Комунальне господарство Литовезької сільської ради».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навколишнього природного середо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 Литовезької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ТГ можна охарактеризувати, 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задовільний.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Великою проблемою є стихійні сміттєзвалища, забрудн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3B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прибережних зон річок З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ахідний 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Буг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Берізка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ставків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Велику увагу треба приділяти роботам з вирубки чагарників та спилювання дерев, що знаходяться в аварійному стані чи загрожують електромережам. Дії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 повинні бути спрямованні на забезпечення благоустрою вулиць та місць загального користування сіл, наведення благоустрою на сільських кладовищах, забезпечення благоустрою та естетичної при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вабливість центрів сіл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 Розвиток інфраструктури потребує впровадження ефективних завдань і цілей, розроблення відповідних програм та планів.</w:t>
      </w:r>
    </w:p>
    <w:p w:rsidR="002C5BDC" w:rsidRPr="002C5BDC" w:rsidRDefault="002C5BDC" w:rsidP="00BC0C6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фінансово-бюджетна ситуація;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Цілями діяльності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 є підвищення ефективності фінансово-бюджетної політики, забезпечення стабільного функціонування шляхом зміцнення та збільшення дохідної частини бюджету, підвищення ефективності, оптимізації раціонального використання бюджетних коштів.</w:t>
      </w:r>
    </w:p>
    <w:p w:rsidR="00A100F5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Фінансово-бюджетна політика — це основний інструмент регулювання та стимулювання економічних і соціальних процесів в селах, що реалізується за рахунок бюджетних ресурсів, власних коштів підприємств, установ та організацій, коштів позабюджетних фондів та коштів інвесторів.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по наповненню сільського бюджету є доходи від податку з доходу фізичних осіб та плата за землю (оренда, податок), акцизний збір та транспортний збір.</w:t>
      </w:r>
    </w:p>
    <w:p w:rsidR="000C487F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Основн</w:t>
      </w:r>
      <w:r w:rsidR="00A100F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ими</w:t>
      </w: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завдання</w:t>
      </w:r>
      <w:r w:rsidR="00A100F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ми</w:t>
      </w: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є: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викон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заходів, передбачених даною Програмою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 розвитку Литовезької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громади;</w:t>
      </w:r>
    </w:p>
    <w:p w:rsidR="000C487F" w:rsidRPr="000C487F" w:rsidRDefault="009C2AF8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виконання дохі</w:t>
      </w:r>
      <w:r w:rsidR="000C487F"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дної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487F"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своєчасної та в належних розмірах сплати фізичними та юридичними особами податків, зборів та </w:t>
      </w:r>
      <w:proofErr w:type="spellStart"/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A100F5" w:rsidRPr="00460E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язкових</w:t>
      </w:r>
      <w:proofErr w:type="spellEnd"/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до місцевого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сприятливих умов для розвитку виробництва;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підвищення  конкурентоспроможності осіб без професії, особливо молоді та економічно-активного населення;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вжиття ефективних заходів щодо легалізації трудових відносин та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детінізації доходів населення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ТГ, зокрема шляхом проведення постійної роз’яснювальної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подальший розвиток сучасної торговельної інфраструктури  споживчого ринку з пріоритетним орієнтиром  на забезпечення  населення широким асортиментом  товарів і послуг;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заходів по упорядкування комунального майна;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забезпечення відкритості для бізнесу інформації про вільні земельні ділянки та приміщення на території громади для започаткування нової підприємницької справи;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представлення туристичного потенціалу об’єднаної територіальної громади на міжобласних туристичних маршрутних виставкових заходах;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доступності медицини,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нових педагогічних технологій, розширення кількості предметів з поглибленим вивченням, покращення роботи з обдарованими учнями, активізацію участі учнів в олімпіадах і конкурсах;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та подальший розвиток  культурного потенціалу;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належного функціонування та розвитку дошкільної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 інвестиційного іміджу шляхом розробки та періодичного оновлення рекламно</w:t>
      </w:r>
      <w:r w:rsidR="00724FF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іміджевої продукції та інформаційно-презентаційних матеріалів про громаду, висвітлення практик інвестування у засобах масової інформації, участь та представлення інвестиційного потенціалу на інвестиційних форумах;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відкритості та прозорості, об’єктивного та всебічного інформування територіальної громади про діяльність сільської ради.</w:t>
      </w:r>
    </w:p>
    <w:p w:rsidR="000C487F" w:rsidRDefault="000C487F" w:rsidP="00BC0C6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Очікувані результати:</w:t>
      </w:r>
    </w:p>
    <w:p w:rsidR="000C487F" w:rsidRPr="000C487F" w:rsidRDefault="000C487F" w:rsidP="00BC0C60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створення фінансової основи для планомірного досягнення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ратегічних цілей Литовезької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</w:t>
      </w:r>
      <w:r w:rsidR="008573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кої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стабільне функціонування бюджетної системи;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  надходження платежів до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інвестицій на  розвиток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інвентаризації земельних ділянок;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інфраструктури та 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інженерних мереж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ТГ;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підтримки підприємництва;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забезпеченню здорового способу життя населення;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упорядкування комунального майна, забезпечення контрольованості його використання;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якості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мережі дошкільних закладів;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комплексного підходу до вирішення питання підтримки учасників антитерористичної операції та їх родин;</w:t>
      </w:r>
    </w:p>
    <w:p w:rsid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спрямування зусиль на підвищення інвестиційної привабливості та конкурентоспроможності території завдяки ефективному використанню наявного економічного потенціалу.</w:t>
      </w:r>
    </w:p>
    <w:p w:rsidR="00BC0C60" w:rsidRPr="000C487F" w:rsidRDefault="00BC0C60" w:rsidP="00BC0C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724F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Пріоритетні цілі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розвитку </w:t>
      </w:r>
      <w:r w:rsidR="00724F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Литовезької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  <w:r w:rsidR="00170A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 2025</w:t>
      </w:r>
      <w:r w:rsidR="005E04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року</w:t>
      </w:r>
    </w:p>
    <w:p w:rsidR="00BC0C60" w:rsidRPr="002C5BDC" w:rsidRDefault="00724FFD" w:rsidP="0021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4F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Пріоритетні цілі</w:t>
      </w:r>
      <w:r w:rsidR="008573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розвитку Литовезької </w:t>
      </w:r>
      <w:r w:rsidRPr="00724F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спрямовані на забезпечення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зростання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її території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людям </w:t>
      </w:r>
      <w:proofErr w:type="spellStart"/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комфортно</w:t>
      </w:r>
      <w:proofErr w:type="spellEnd"/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безпечно жи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і працювати, де для жителів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ТГ створено умови для самореалізації, а збереження довкілля є природною потребою людини.</w:t>
      </w:r>
    </w:p>
    <w:p w:rsidR="002C5BDC" w:rsidRPr="002C5BDC" w:rsidRDefault="002C5BDC" w:rsidP="0021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 xml:space="preserve">Основні </w:t>
      </w:r>
      <w:r w:rsidR="005D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пріоритетні ціл</w:t>
      </w:r>
      <w:r w:rsidR="008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і Литовезької </w:t>
      </w:r>
      <w:r w:rsidR="00170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територіальної громади до 2025</w:t>
      </w:r>
      <w:r w:rsidR="005E0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 року</w:t>
      </w:r>
      <w:r w:rsidR="005D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</w:p>
    <w:p w:rsidR="002C5BDC" w:rsidRPr="002C5BDC" w:rsidRDefault="003920F9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сільських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територій, економічна та енергетична безпека, розвиток комунальних підприємств та інших об’єктів інфраструктури громади.</w:t>
      </w:r>
    </w:p>
    <w:p w:rsidR="002C5BDC" w:rsidRPr="002C5BDC" w:rsidRDefault="002C5BDC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оптимальної мережі навчальних, культурних та лікарняних закладів;</w:t>
      </w:r>
    </w:p>
    <w:p w:rsidR="002C5BDC" w:rsidRPr="002C5BDC" w:rsidRDefault="002C5BDC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інвестиційної привабливості громади та розвиток людського капіталу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r w:rsidR="00C97C5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запланованих цілей буде здійснюватися на основі модернізації економіки громади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залучення інвестицій; виробництво конкурентоспроможної продукції; здійснення заходів направлених на покращення фінансової діяльності суб’єктів господарювання; розвиток малого бізнесу.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соціальній сфері: покращення обслуговування населення в галузі охорони здоров’я; доступ до якісної освіти; забезпечення безпеки життєдіяльності.</w:t>
      </w:r>
    </w:p>
    <w:p w:rsidR="005D43D5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людського капіталу є прямою соціальною інвестицією, яка забезпечує розвиток та збереження населення, демонс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трує цінність кожного мешканця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ТГ для створення спільного добробуту. Вміння домовлятися й об’єднуватися, демократично приймати рішення і власними зусиллями вирішувати спільні проблеми набувають особливого значення в умовах дефіциту бюджетних коштів. Тому ефективне впровадження проектів, які будуть реалізовуватися в рамках досягнення стратегічних цілей, опосередковано сприятиме досягненню решти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цілей.</w:t>
      </w:r>
    </w:p>
    <w:p w:rsid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цілей має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меті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перетворити економіку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ТГ на більш сучасну, базовану на інноваціях, активності підприємців, економіку, що ґрунтується на оптимальному розміщенні економічних суб’єктів та ощадливому в</w:t>
      </w:r>
      <w:r w:rsidR="005E22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икористанні природних ресурсів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ТГ.</w:t>
      </w:r>
    </w:p>
    <w:p w:rsidR="00B17198" w:rsidRPr="002C5BDC" w:rsidRDefault="00B17198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202B" w:rsidRPr="0084202B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Основні завдання та механізми 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реалізації Програми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соціально-економічного 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культурного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розвитку </w:t>
      </w:r>
      <w:r w:rsidR="005D43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Литовезької 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C3EBD" w:rsidRPr="00842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Ціль 1: </w:t>
      </w:r>
      <w:r w:rsidR="002C3EBD" w:rsidRPr="003B7E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Розвиток сільських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територій, економічна та енергетична безпека, розвиток комунальних підприємств та інших об’єктів інфраструктури громади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 зростання цін на енергоресурси висуває на перше місце пріоритетність заходів щодо упровадженн</w:t>
      </w:r>
      <w:r w:rsidR="008573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енергозберігаючої політики в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ТГ та пошуку енергоефективних технологій виробництва. Задля забезпечення задоволення першочергових потреб населення і створення необхідних умов для функціонування господар</w:t>
      </w:r>
      <w:r w:rsidR="00770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ства, першочергова увага у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 роки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зосереджена на створенні можливостей:</w:t>
      </w:r>
    </w:p>
    <w:p w:rsidR="002C5BD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проведення капітальних та поточних ремонтів комунальних доріг громади;</w:t>
      </w:r>
    </w:p>
    <w:p w:rsidR="007701F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7701FC"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відновлення, будівництва вуличного</w:t>
      </w: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освітлення населених пунктів, проведення поточних та капітальних ремонтів;</w:t>
      </w:r>
    </w:p>
    <w:p w:rsidR="002C5BD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щодо впровадження заходів з енергоефективності комунальних закладів сільської ради, проведення капітальних та поточних ремонтів;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 дорожнього покриття шляхом проведення капітальних та поточних робіт з ремонту дорожнього покриття;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світлового комфорту у вечір</w:t>
      </w:r>
      <w:r w:rsidR="00F96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ній і нічний час для мешканців </w:t>
      </w: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ТГ;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 максимальної ефективності використання паливно-енергетичних ресурсів;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заощадження бюджетних коштів.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2C5BDC" w:rsidRPr="005D43D5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доріг комунальної власності та загального користування;</w:t>
      </w:r>
    </w:p>
    <w:p w:rsidR="002C5BDC" w:rsidRPr="0084202B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кількісні й якісні характеристики освітлення, що регламентуються нормами.</w:t>
      </w:r>
    </w:p>
    <w:p w:rsidR="002C5BDC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використання газу в загальному обсязі енергоспоживання.</w:t>
      </w:r>
    </w:p>
    <w:p w:rsidR="0084202B" w:rsidRPr="009F46FD" w:rsidRDefault="0084202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5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345"/>
      </w:tblGrid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</w:t>
            </w:r>
            <w:r w:rsidR="0084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реалізації</w:t>
            </w:r>
            <w:r w:rsidR="0084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проектів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1.1.  Відновлення дорожнього покриття шляхом проведення капітальних та поточних робіт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Забезпечення належного авто</w:t>
            </w:r>
            <w:r w:rsidR="00014A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бусного сполучення усіх шести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населених пунктів відповідно до затверджених маршрутів загального користування.</w:t>
            </w:r>
          </w:p>
          <w:p w:rsidR="00FF53CE" w:rsidRDefault="009C2AF8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Дрібний поточний, ямковий, середній</w:t>
            </w:r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ремонт частини дороги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О030317 </w:t>
            </w:r>
            <w:proofErr w:type="spellStart"/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Морозовичі</w:t>
            </w:r>
            <w:proofErr w:type="spellEnd"/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Кречів</w:t>
            </w:r>
            <w:proofErr w:type="spellEnd"/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04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Мовники до автодороги 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noBreakHyphen/>
            </w:r>
            <w:r w:rsidR="007701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CA0825" w:rsidRDefault="00CA082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="009C2A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9C2AF8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апітальний ремонт автомобільної дороги О030320 </w:t>
            </w:r>
            <w:proofErr w:type="spellStart"/>
            <w:r w:rsidR="009C2AF8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</w:t>
            </w:r>
            <w:proofErr w:type="spellEnd"/>
            <w:r w:rsidR="009C2AF8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proofErr w:type="spellStart"/>
            <w:r w:rsidR="009C2AF8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Заболотці</w:t>
            </w:r>
            <w:proofErr w:type="spellEnd"/>
            <w:r w:rsidR="009C2AF8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-Литовеж км 2+500 до км 11+700 </w:t>
            </w:r>
            <w:proofErr w:type="spellStart"/>
            <w:r w:rsidR="009C2AF8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Іваничівського</w:t>
            </w:r>
            <w:proofErr w:type="spellEnd"/>
            <w:r w:rsidR="009C2AF8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Волинської області</w:t>
            </w:r>
            <w:r w:rsidR="009C2A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CA0825" w:rsidRDefault="00CA082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</w:t>
            </w:r>
            <w:r w:rsidR="00A553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Середній, дрібний поточний ремонт автомобільної дороги О030325 Литовеж-</w:t>
            </w:r>
            <w:proofErr w:type="spellStart"/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Грибовиця</w:t>
            </w:r>
            <w:proofErr w:type="spellEnd"/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-Соснина-а\д О 030319 на відрізку с. Литовеж.</w:t>
            </w:r>
          </w:p>
          <w:p w:rsidR="008F6B6E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 </w:t>
            </w:r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 та ямковий</w:t>
            </w:r>
            <w:r w:rsidR="00545823"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ремонт дороги О030318 </w:t>
            </w:r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 30318 від а\д Т-03-05- Жовтневе</w:t>
            </w:r>
            <w:r w:rsidR="00545823"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-Заставне</w:t>
            </w:r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</w:t>
            </w:r>
            <w:proofErr w:type="spellEnd"/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відрізку с. Біличі, с. Заставне;</w:t>
            </w:r>
          </w:p>
          <w:p w:rsidR="00FF53CE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Капітальний ремонт вулиці Гагаріна в с. </w:t>
            </w:r>
            <w:proofErr w:type="spellStart"/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Заболотці</w:t>
            </w:r>
            <w:proofErr w:type="spellEnd"/>
            <w:r w:rsidR="005458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C5BDC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r w:rsidR="005D0D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Капітальний ремонт </w:t>
            </w:r>
            <w:proofErr w:type="spellStart"/>
            <w:r w:rsidR="005D0D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вул.Лопатіна</w:t>
            </w:r>
            <w:proofErr w:type="spellEnd"/>
            <w:r w:rsidR="005D0D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с. Мовники.</w:t>
            </w:r>
          </w:p>
          <w:p w:rsidR="00FF53CE" w:rsidRDefault="008F6B6E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FF53CE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="00FF53CE" w:rsidRPr="00FF5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Капітальний ремонт</w:t>
            </w:r>
            <w:r w:rsidR="005C69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благоустрою біля</w:t>
            </w:r>
            <w:r w:rsidR="00FF53CE" w:rsidRPr="00FF5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Будинку культури с. Литовеж </w:t>
            </w:r>
            <w:proofErr w:type="spellStart"/>
            <w:r w:rsidR="00FF53CE" w:rsidRPr="00FF5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Іваничівського</w:t>
            </w:r>
            <w:proofErr w:type="spellEnd"/>
            <w:r w:rsidR="00FF53CE" w:rsidRPr="00FF5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району Волинської області</w:t>
            </w:r>
            <w:r w:rsidR="008C43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8574D" w:rsidRPr="0038574D" w:rsidRDefault="0038574D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7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9) </w:t>
            </w:r>
            <w:r w:rsidR="00667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Капітальний ремонт вулиці Миру в с. Литовеж.</w:t>
            </w:r>
          </w:p>
          <w:p w:rsidR="008C43C9" w:rsidRPr="002C5BDC" w:rsidRDefault="0038574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8C43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="00AC76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та п</w:t>
            </w:r>
            <w:r w:rsidR="008C43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оточний ремонт комунальних доріг.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1.2. Збільшення об</w:t>
            </w:r>
            <w:r w:rsidR="00461BE0" w:rsidRPr="00460E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єктів</w:t>
            </w:r>
            <w:proofErr w:type="spellEnd"/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зовнішнього о</w:t>
            </w:r>
            <w:r w:rsidR="00F96D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світлення в населених пунктах Т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68" w:rsidRDefault="005D0DE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Поточний ремонт вуличного освітлення в </w:t>
            </w:r>
          </w:p>
          <w:p w:rsidR="002C5BDC" w:rsidRDefault="005D0DE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 Мовники вул. Космонавтів.</w:t>
            </w:r>
          </w:p>
          <w:p w:rsidR="005D0DEF" w:rsidRPr="002C5BDC" w:rsidRDefault="005D0DE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Поточний ремонт вуличного освітлення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с.Заболотці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І.Франка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D74287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Впровадження заходів з енергоефективності, проведення усіх видів ремонтних робіт комунальних закладів сільської ради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5E04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будинку культури с.</w:t>
            </w:r>
            <w:r w:rsidR="008420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Заболотці</w:t>
            </w:r>
            <w:proofErr w:type="spellEnd"/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Іваничівського</w:t>
            </w:r>
            <w:proofErr w:type="spellEnd"/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5D0DEF" w:rsidRPr="002C5BDC" w:rsidRDefault="005D0DE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«Капітальний ремонт фасаду з утепленням будівлі « КЗ </w:t>
            </w:r>
            <w:proofErr w:type="spellStart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Заболотцівський</w:t>
            </w:r>
            <w:proofErr w:type="spellEnd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Литовезької сільської ради Волинської області »по </w:t>
            </w:r>
            <w:proofErr w:type="spellStart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вул.Молодіжна</w:t>
            </w:r>
            <w:proofErr w:type="spellEnd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24 в с. </w:t>
            </w:r>
            <w:proofErr w:type="spellStart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Заболотці</w:t>
            </w:r>
            <w:proofErr w:type="spellEnd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Іваничівського</w:t>
            </w:r>
            <w:proofErr w:type="spellEnd"/>
            <w:r w:rsidR="00E451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Волинської області ( коригування)»</w:t>
            </w:r>
          </w:p>
          <w:p w:rsidR="002C5BDC" w:rsidRPr="002C5BDC" w:rsidRDefault="00F96D52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r w:rsidR="00AA57CF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Реконструкція колишньої загальноосвітньої школи І-ІІІ ступеня під адміністративну будівлю та центр надання адміністративних послуг в селі Литовеж </w:t>
            </w:r>
            <w:proofErr w:type="spellStart"/>
            <w:r w:rsidR="00AA57CF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Іваничівського</w:t>
            </w:r>
            <w:proofErr w:type="spellEnd"/>
            <w:r w:rsidR="00AA57CF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Волинської області по вулиці Володимира Якобчука 11Б</w:t>
            </w:r>
            <w:r w:rsidR="006E58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AA57CF" w:rsidRDefault="00F96D52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="00AA57CF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Виготовлення проектної документації «Реконструкція будинку культури села Мовники </w:t>
            </w:r>
            <w:proofErr w:type="spellStart"/>
            <w:r w:rsidR="00AA57CF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Іваничівського</w:t>
            </w:r>
            <w:proofErr w:type="spellEnd"/>
            <w:r w:rsidR="00AA57CF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Волинської області»</w:t>
            </w:r>
            <w:r w:rsid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Default="00F96D52" w:rsidP="00BC0C6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AA57CF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5E22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покрівлі дошкільного навчального закладу «Метелик</w:t>
            </w:r>
            <w:r w:rsidR="008573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по вул. Лесі Українки, буд.19б</w:t>
            </w:r>
            <w:r w:rsidR="005E22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Мовники. </w:t>
            </w:r>
            <w:proofErr w:type="spellStart"/>
            <w:r w:rsidR="005E22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Іваничівського</w:t>
            </w:r>
            <w:proofErr w:type="spellEnd"/>
            <w:r w:rsidR="005E22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району, Волинської області</w:t>
            </w:r>
          </w:p>
          <w:p w:rsidR="006E5850" w:rsidRPr="00F96D52" w:rsidRDefault="006E5850" w:rsidP="00F96D52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7)</w:t>
            </w:r>
            <w:r w:rsidR="00636A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Поточний ремонт Будинку культури в с. Мовники.</w:t>
            </w:r>
          </w:p>
          <w:p w:rsidR="00BD2A39" w:rsidRDefault="00F96D52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6A74">
              <w:rPr>
                <w:rFonts w:ascii="Times New Roman" w:hAnsi="Times New Roman" w:cs="Times New Roman"/>
                <w:sz w:val="28"/>
                <w:szCs w:val="28"/>
              </w:rPr>
              <w:t xml:space="preserve">)Поточний ремонт </w:t>
            </w:r>
            <w:proofErr w:type="spellStart"/>
            <w:r w:rsidR="00636A74">
              <w:rPr>
                <w:rFonts w:ascii="Times New Roman" w:hAnsi="Times New Roman" w:cs="Times New Roman"/>
                <w:sz w:val="28"/>
                <w:szCs w:val="28"/>
              </w:rPr>
              <w:t>адмінбудівлі</w:t>
            </w:r>
            <w:proofErr w:type="spellEnd"/>
            <w:r w:rsidR="00636A7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36A74">
              <w:rPr>
                <w:rFonts w:ascii="Times New Roman" w:hAnsi="Times New Roman" w:cs="Times New Roman"/>
                <w:sz w:val="28"/>
                <w:szCs w:val="28"/>
              </w:rPr>
              <w:t>с.Заболотці</w:t>
            </w:r>
            <w:proofErr w:type="spellEnd"/>
            <w:r w:rsidR="00636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BDC" w:rsidRDefault="00F96D52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2A39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BD2A39" w:rsidRPr="001C15C8">
              <w:rPr>
                <w:rFonts w:ascii="Times New Roman" w:hAnsi="Times New Roman" w:cs="Times New Roman"/>
                <w:sz w:val="28"/>
                <w:szCs w:val="28"/>
              </w:rPr>
              <w:t>Реконструкція частини приміщення</w:t>
            </w:r>
            <w:r w:rsidR="00BD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CA5">
              <w:rPr>
                <w:rFonts w:ascii="Times New Roman" w:hAnsi="Times New Roman" w:cs="Times New Roman"/>
                <w:sz w:val="28"/>
                <w:szCs w:val="28"/>
              </w:rPr>
              <w:t>школи під дитячий садочок на 40</w:t>
            </w:r>
            <w:r w:rsidR="00BD2A39" w:rsidRPr="001C15C8">
              <w:rPr>
                <w:rFonts w:ascii="Times New Roman" w:hAnsi="Times New Roman" w:cs="Times New Roman"/>
                <w:sz w:val="28"/>
                <w:szCs w:val="28"/>
              </w:rPr>
              <w:t xml:space="preserve"> місць по вул.</w:t>
            </w:r>
            <w:r w:rsidR="00BD2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D2A39" w:rsidRPr="001C15C8">
              <w:rPr>
                <w:rFonts w:ascii="Times New Roman" w:hAnsi="Times New Roman" w:cs="Times New Roman"/>
                <w:sz w:val="28"/>
                <w:szCs w:val="28"/>
              </w:rPr>
              <w:t>Клименка, 6А с.</w:t>
            </w:r>
            <w:r w:rsidR="00BD2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D2A39" w:rsidRPr="001C15C8">
              <w:rPr>
                <w:rFonts w:ascii="Times New Roman" w:hAnsi="Times New Roman" w:cs="Times New Roman"/>
                <w:sz w:val="28"/>
                <w:szCs w:val="28"/>
              </w:rPr>
              <w:t xml:space="preserve">Заставне </w:t>
            </w:r>
            <w:proofErr w:type="spellStart"/>
            <w:r w:rsidR="00BD2A39" w:rsidRPr="001C15C8">
              <w:rPr>
                <w:rFonts w:ascii="Times New Roman" w:hAnsi="Times New Roman" w:cs="Times New Roman"/>
                <w:sz w:val="28"/>
                <w:szCs w:val="28"/>
              </w:rPr>
              <w:t>Іваничівського</w:t>
            </w:r>
            <w:proofErr w:type="spellEnd"/>
            <w:r w:rsidR="00BD2A39" w:rsidRPr="001C15C8">
              <w:rPr>
                <w:rFonts w:ascii="Times New Roman" w:hAnsi="Times New Roman" w:cs="Times New Roman"/>
                <w:sz w:val="28"/>
                <w:szCs w:val="28"/>
              </w:rPr>
              <w:t xml:space="preserve"> району Волинської області</w:t>
            </w:r>
            <w:r w:rsidR="000F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FB8" w:rsidRDefault="00F96D52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2FB8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3A37CC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</w:t>
            </w:r>
            <w:r w:rsidR="00636A74">
              <w:rPr>
                <w:rFonts w:ascii="Times New Roman" w:hAnsi="Times New Roman" w:cs="Times New Roman"/>
                <w:sz w:val="28"/>
                <w:szCs w:val="28"/>
              </w:rPr>
              <w:t xml:space="preserve"> ремонт опалення в Клубі</w:t>
            </w:r>
            <w:r w:rsidR="000F2FB8" w:rsidRPr="000F2FB8">
              <w:rPr>
                <w:rFonts w:ascii="Times New Roman" w:hAnsi="Times New Roman" w:cs="Times New Roman"/>
                <w:sz w:val="28"/>
                <w:szCs w:val="28"/>
              </w:rPr>
              <w:t xml:space="preserve"> с. Біличі </w:t>
            </w:r>
            <w:proofErr w:type="spellStart"/>
            <w:r w:rsidR="000F2FB8" w:rsidRPr="000F2FB8">
              <w:rPr>
                <w:rFonts w:ascii="Times New Roman" w:hAnsi="Times New Roman" w:cs="Times New Roman"/>
                <w:sz w:val="28"/>
                <w:szCs w:val="28"/>
              </w:rPr>
              <w:t>Іваничівського</w:t>
            </w:r>
            <w:proofErr w:type="spellEnd"/>
            <w:r w:rsidR="000F2FB8" w:rsidRPr="000F2FB8">
              <w:rPr>
                <w:rFonts w:ascii="Times New Roman" w:hAnsi="Times New Roman" w:cs="Times New Roman"/>
                <w:sz w:val="28"/>
                <w:szCs w:val="28"/>
              </w:rPr>
              <w:t xml:space="preserve"> району Волинської області</w:t>
            </w:r>
            <w:r w:rsidR="000F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AFF" w:rsidRDefault="00F96D52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7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17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7AF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покрівлі будинку культури по вул. Володимира Якобчука,11 в с. Литовеж </w:t>
            </w:r>
            <w:proofErr w:type="spellStart"/>
            <w:r w:rsidR="00967AFF">
              <w:rPr>
                <w:rFonts w:ascii="Times New Roman" w:hAnsi="Times New Roman" w:cs="Times New Roman"/>
                <w:sz w:val="28"/>
                <w:szCs w:val="28"/>
              </w:rPr>
              <w:t>Іваничівс</w:t>
            </w:r>
            <w:r w:rsidR="00E917AE">
              <w:rPr>
                <w:rFonts w:ascii="Times New Roman" w:hAnsi="Times New Roman" w:cs="Times New Roman"/>
                <w:sz w:val="28"/>
                <w:szCs w:val="28"/>
              </w:rPr>
              <w:t>ького</w:t>
            </w:r>
            <w:proofErr w:type="spellEnd"/>
            <w:r w:rsidR="00E917AE">
              <w:rPr>
                <w:rFonts w:ascii="Times New Roman" w:hAnsi="Times New Roman" w:cs="Times New Roman"/>
                <w:sz w:val="28"/>
                <w:szCs w:val="28"/>
              </w:rPr>
              <w:t xml:space="preserve"> району Волинської області</w:t>
            </w:r>
            <w:r w:rsidR="00967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AFF" w:rsidRDefault="00F96D52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7A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3775A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електричного інфрачервоного опалення в Будинку культури с. Заставне, с. Мовники та </w:t>
            </w:r>
            <w:proofErr w:type="spellStart"/>
            <w:r w:rsidR="00A3775A">
              <w:rPr>
                <w:rFonts w:ascii="Times New Roman" w:hAnsi="Times New Roman" w:cs="Times New Roman"/>
                <w:sz w:val="28"/>
                <w:szCs w:val="28"/>
              </w:rPr>
              <w:t>с.Заболотці</w:t>
            </w:r>
            <w:proofErr w:type="spellEnd"/>
            <w:r w:rsidR="00A37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AFF" w:rsidRDefault="00F96D52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775A">
              <w:rPr>
                <w:rFonts w:ascii="Times New Roman" w:hAnsi="Times New Roman" w:cs="Times New Roman"/>
                <w:sz w:val="28"/>
                <w:szCs w:val="28"/>
              </w:rPr>
              <w:t xml:space="preserve">)Встановлення (заміна) металопластикових вікон в </w:t>
            </w:r>
            <w:proofErr w:type="spellStart"/>
            <w:r w:rsidR="00A3775A">
              <w:rPr>
                <w:rFonts w:ascii="Times New Roman" w:hAnsi="Times New Roman" w:cs="Times New Roman"/>
                <w:sz w:val="28"/>
                <w:szCs w:val="28"/>
              </w:rPr>
              <w:t>Заставненській</w:t>
            </w:r>
            <w:proofErr w:type="spellEnd"/>
            <w:r w:rsidR="00A3775A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початковій школі.</w:t>
            </w:r>
          </w:p>
          <w:p w:rsidR="00C9508F" w:rsidRPr="00AA57CF" w:rsidRDefault="00F96D52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7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9508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фасаду з утепленням будинку культури на вул. Володимира Якобчука, 11 </w:t>
            </w:r>
            <w:r w:rsidR="00C9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с. Литовеж </w:t>
            </w:r>
            <w:proofErr w:type="spellStart"/>
            <w:r w:rsidR="00C9508F">
              <w:rPr>
                <w:rFonts w:ascii="Times New Roman" w:hAnsi="Times New Roman" w:cs="Times New Roman"/>
                <w:sz w:val="28"/>
                <w:szCs w:val="28"/>
              </w:rPr>
              <w:t>Іваничівського</w:t>
            </w:r>
            <w:proofErr w:type="spellEnd"/>
            <w:r w:rsidR="00C9508F">
              <w:rPr>
                <w:rFonts w:ascii="Times New Roman" w:hAnsi="Times New Roman" w:cs="Times New Roman"/>
                <w:sz w:val="28"/>
                <w:szCs w:val="28"/>
              </w:rPr>
              <w:t xml:space="preserve"> району Волинської області</w:t>
            </w:r>
          </w:p>
        </w:tc>
      </w:tr>
    </w:tbl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br/>
        <w:t>Ціль 2: 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Формування оптимальної мережі навчальних, культурних та лікарняних закладів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Проаналізувавши структуру та зміст соціального простору, а також враховуючи можливості забезпечення попиту населення на здобуття якісних освітніх, культурних, медичних послуг та допомогу, спрямовану на розв’язання життєвих проблем осіб і окремих соціальних груп, які перебувають у складних життєви</w:t>
      </w:r>
      <w:r w:rsid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обставинах і не можуть самостійно їх подолати, виникла потреба у створені оптимальної соціальної мережі відповід</w:t>
      </w:r>
      <w:r w:rsidR="00F96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 до демографічної ситуації 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ТГ.</w:t>
      </w:r>
    </w:p>
    <w:p w:rsidR="002C5BDC" w:rsidRPr="0084202B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84202B" w:rsidRDefault="002C5BDC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задоволення соціальних інтересів всіх верств населення, відносин суспільства і особи, умов праці й побуту, </w:t>
      </w:r>
    </w:p>
    <w:p w:rsidR="002C5BDC" w:rsidRPr="0084202B" w:rsidRDefault="002C5BDC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 освіти та культури, здоров’я, відпочинку.</w:t>
      </w:r>
    </w:p>
    <w:p w:rsidR="002C5BDC" w:rsidRPr="0084202B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2C5BDC" w:rsidRPr="0084202B" w:rsidRDefault="002C5BDC" w:rsidP="00BC0C6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послуг із забезпечення задоволення потреб населення у соціальних благах;</w:t>
      </w:r>
    </w:p>
    <w:p w:rsidR="0084202B" w:rsidRPr="00217315" w:rsidRDefault="00F117C4" w:rsidP="00217315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достатня </w:t>
      </w:r>
      <w:r w:rsidR="002C5BDC"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об’єктів соціальної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громади</w:t>
      </w:r>
      <w:r w:rsidR="002C5BDC"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C5BDC" w:rsidRPr="00842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217315" w:rsidRPr="00217315" w:rsidRDefault="00217315" w:rsidP="00217315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423"/>
      </w:tblGrid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 реалізації проектів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2.1. Поліпшення якості </w:t>
            </w:r>
            <w:r w:rsidR="007C0C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r w:rsidR="007C0CF8" w:rsidRPr="007C0CF8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конкурентоспроможності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21D" w:rsidRPr="00973362" w:rsidRDefault="00BC29D9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3421D" w:rsidRPr="00C3421D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973362">
              <w:rPr>
                <w:rFonts w:ascii="Times New Roman" w:hAnsi="Times New Roman" w:cs="Times New Roman"/>
                <w:sz w:val="28"/>
                <w:szCs w:val="28"/>
              </w:rPr>
              <w:t>Встановлення камер відеоспостереження.</w:t>
            </w:r>
          </w:p>
          <w:p w:rsidR="002C5BDC" w:rsidRPr="002C5BDC" w:rsidRDefault="00973362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Утворення гуртків для занять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легкою атлетикою, ігрових видів спорту, тенісу, та інтелектуальних видів спорту (шахи та шашки).</w:t>
            </w:r>
          </w:p>
          <w:p w:rsidR="002C5BDC" w:rsidRPr="00BC0C60" w:rsidRDefault="00973362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2C5BDC"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Розробка системи виховання молоді на засадах розвитку життєвих навичок</w:t>
            </w:r>
            <w:r w:rsidR="00BC0C60"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BC0C60" w:rsidRDefault="00973362" w:rsidP="00BC0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BC0C60"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Встановлення (придбання) для ЗЗСО спортивного комплексу ВОРКАУТ.</w:t>
            </w:r>
          </w:p>
          <w:p w:rsidR="007C18A3" w:rsidRPr="00BC0C60" w:rsidRDefault="007C18A3" w:rsidP="00BC0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5)Організація таборування «Литовезька січ»</w:t>
            </w:r>
          </w:p>
          <w:p w:rsidR="000F2FB8" w:rsidRPr="00010687" w:rsidRDefault="000F2FB8" w:rsidP="003A3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2.2.  Підтримка розвитку культури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Зміцнення матеріально-те</w:t>
            </w:r>
            <w:r w:rsidR="009733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хнічної бази закладів культури.</w:t>
            </w:r>
          </w:p>
          <w:p w:rsidR="005F6463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5F6463" w:rsidRP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проведення культурно-мистецьких заходів на території Литовезької ОТГ</w:t>
            </w:r>
            <w:r w:rsid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5F6463" w:rsidRP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Організація культурного життя для людей похилого віку.</w:t>
            </w:r>
          </w:p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Організація культурного життя для людей з обмеженими можливостями та підтримки їх опікунів</w:t>
            </w:r>
            <w:r w:rsid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BC0C60" w:rsidRPr="002C5BDC" w:rsidRDefault="00BC0C60" w:rsidP="003A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2.3. Створення сприятливих умов для занять населення фізичною культурою і спортом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973362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щорічно комплексних спортивних заходів за участю учнівської та студентської молоді.</w:t>
            </w:r>
          </w:p>
          <w:p w:rsidR="002C5BDC" w:rsidRDefault="00973362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абезпечення участі спортсменів 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ТГ на обласних, районних та всеукраїнських змаганнях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10687" w:rsidRDefault="00010687" w:rsidP="0001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 </w:t>
            </w:r>
            <w:r w:rsidR="009733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Встановлення (придбання) для ЗЗСО спортивного комплексу ВОРКАУТ.</w:t>
            </w:r>
          </w:p>
          <w:p w:rsidR="00010687" w:rsidRPr="002C5BDC" w:rsidRDefault="00973362" w:rsidP="0001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</w:t>
            </w:r>
            <w:r w:rsidR="00010687"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460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удівництво спорткомплексу</w:t>
            </w:r>
            <w:r w:rsidR="00010687"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зі штучним покриттям на території КЗ 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="00010687"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Литовезький</w:t>
            </w:r>
            <w:proofErr w:type="spellEnd"/>
            <w:r w:rsidR="00010687"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Володимира Якобчука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2.4. Проведення роботи з вивчення питань щодо медичного забезпечення населення громади.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Зміцнення матеріально-технічної бази закладів медицини, підключення до системи Інтернет.</w:t>
            </w:r>
          </w:p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апітальн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ремонт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амбулаторії загальної практики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сімейної медицини 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 вул. Л. Українки, 23 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с. Литовеж </w:t>
            </w:r>
            <w:proofErr w:type="spellStart"/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Іваничівського</w:t>
            </w:r>
            <w:proofErr w:type="spellEnd"/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Волинської області</w:t>
            </w:r>
            <w:r w:rsidR="00C751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3775A" w:rsidRPr="002C5BDC" w:rsidRDefault="00A3775A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Поточний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с.Кречів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с.Мовники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с.Заставне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с. Біличі. </w:t>
            </w:r>
          </w:p>
        </w:tc>
      </w:tr>
    </w:tbl>
    <w:p w:rsidR="0084202B" w:rsidRDefault="0084202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202B" w:rsidRPr="00217315" w:rsidRDefault="002C5BDC" w:rsidP="0021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Ціль 3: 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Підвищення інвестиційної привабливості громади та розвиток людського капіталу</w:t>
      </w:r>
    </w:p>
    <w:p w:rsidR="0084202B" w:rsidRDefault="0084202B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Литовезькій громаді наявний людський потенціал та географічне розташування надають можливість для розвитку підприємництва та створення нових робочих місць. Сільські території ж можуть слугувати й сировинною базою для потенційних підприємств, які спеціалізуються на переробці сільськогосподарської продукції.</w:t>
      </w:r>
    </w:p>
    <w:p w:rsidR="00C633D6" w:rsidRPr="0084202B" w:rsidRDefault="00C633D6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4" w:name="_Hlk5780812"/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благоустрою населених пунктів Литовезької ОТГ;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громадської активності жителів громади;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налагодження співпраці з місцевим бізнесом, представниками міжнародних організацій.</w:t>
      </w:r>
    </w:p>
    <w:p w:rsidR="00C633D6" w:rsidRDefault="00C633D6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3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санітарний стан населених пунктів громади;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партнерських організацій;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частота проведення заходів із благоустрою сіл громади</w:t>
      </w:r>
      <w:r w:rsidR="001940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940F7" w:rsidRDefault="001940F7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населення у розвитку громади.</w:t>
      </w:r>
    </w:p>
    <w:bookmarkEnd w:id="4"/>
    <w:p w:rsidR="00C633D6" w:rsidRPr="00C633D6" w:rsidRDefault="00C633D6" w:rsidP="00BC0C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783"/>
      </w:tblGrid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 реалізації проектів</w:t>
            </w:r>
          </w:p>
        </w:tc>
      </w:tr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 Залучення мешканців до вирішення місцевих проблем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304E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Поліпшення благоустрою сіл шляхом самоо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рганізаці</w:t>
            </w:r>
            <w:r w:rsidR="007C18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ї мешканців 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ТГ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C633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суботників, запровадження заходів з роздільного збирання сміття, дотримання 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 благоустрою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ради.</w:t>
            </w:r>
          </w:p>
          <w:p w:rsidR="00304E78" w:rsidRDefault="00B01376" w:rsidP="00BC0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2)</w:t>
            </w:r>
            <w:r w:rsidR="00304E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304E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Придбання транспортних засобів спеціального призначення та обладнання для комунального господарства.</w:t>
            </w:r>
          </w:p>
          <w:p w:rsidR="002C5BDC" w:rsidRPr="002C5BDC" w:rsidRDefault="00B01376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7C18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Розширення співпраці 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ТГ з міжнародними фінансовими та донорськими організаціями.</w:t>
            </w:r>
          </w:p>
          <w:p w:rsidR="002C5BDC" w:rsidRDefault="00C633D6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Реалізація транскордонних проектів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10687" w:rsidRDefault="00010687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 Проведення щорічного Конкурсу місцевих ініціатив «Громада та влада».</w:t>
            </w:r>
          </w:p>
          <w:p w:rsidR="00EC6F1C" w:rsidRPr="002C5BDC" w:rsidRDefault="00EC6F1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6)Розвиток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інфраструкрури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зеленого рекреаційного туризму</w:t>
            </w:r>
          </w:p>
        </w:tc>
      </w:tr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BC29D9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3.2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Залучення мешканців до активного громадського життя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Проведення круглих столів, семінарів з питань організації вуличних комітетів, громадських організацій, створення органів самоорганізації населення.</w:t>
            </w:r>
          </w:p>
          <w:p w:rsidR="002C5BDC" w:rsidRDefault="00EC6F1C" w:rsidP="003A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3)Облаштування молодіжних центрів на базі закладів культури</w:t>
            </w:r>
          </w:p>
          <w:p w:rsidR="00EC6F1C" w:rsidRPr="002C5BDC" w:rsidRDefault="00EC6F1C" w:rsidP="003A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014D68" w:rsidRDefault="002C5BDC" w:rsidP="00BC0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br/>
      </w:r>
    </w:p>
    <w:p w:rsidR="009F46FD" w:rsidRPr="00BC0C60" w:rsidRDefault="002C5BDC" w:rsidP="00BC0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5. Фінансо</w:t>
      </w:r>
      <w:r w:rsidR="00E905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ве забезпечення реалізації Програми</w:t>
      </w:r>
    </w:p>
    <w:p w:rsidR="009F46FD" w:rsidRDefault="009F46FD" w:rsidP="00BC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ab/>
        <w:t xml:space="preserve">Реалізація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соціально-економічного та культурного розвитку Литовез</w:t>
      </w:r>
      <w:r w:rsidR="00522272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 сільської ради на 2021-2025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 </w:t>
      </w:r>
      <w:r>
        <w:rPr>
          <w:rFonts w:ascii="Times New Roman" w:hAnsi="Times New Roman" w:cs="Times New Roman"/>
          <w:sz w:val="28"/>
          <w:szCs w:val="28"/>
        </w:rPr>
        <w:t xml:space="preserve">буде відбуватись за рахунок державного, обласного, місцевого бюджетів, залучених коштів, інших джерел, незаборонених чинним законодавством України. </w:t>
      </w:r>
    </w:p>
    <w:p w:rsidR="00E20729" w:rsidRDefault="00E20729" w:rsidP="00BC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Моніторинг та оцінка р</w:t>
      </w:r>
      <w:r w:rsidR="00E905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езультативності реалізації Програми</w:t>
      </w:r>
    </w:p>
    <w:p w:rsidR="006B7C83" w:rsidRDefault="00E905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реалізації Програми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здій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снювати щоквартально відділ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ького обліку. 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ровадження Програми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проводитиметься через реалізацію комплексу організаційних, фінансових та інформаційних заходів, які реалізовуватимуться всіма суб’єктами територіального розвитку.</w:t>
      </w:r>
    </w:p>
    <w:p w:rsidR="006B7C83" w:rsidRDefault="008E687B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Заходи, які включені до Програми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стануть пріоритетними при фінансуванні як із місцевого бюджету, так і при надходження цільових коштів із бюджетів вищого рівня.</w:t>
      </w:r>
    </w:p>
    <w:p w:rsidR="002C5BDC" w:rsidRPr="002C5BDC" w:rsidRDefault="008E687B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ході моніторингу Пр</w:t>
      </w:r>
      <w:r w:rsidR="008F24A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вирішуватиметься ціла низка завдань: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реалізацією Програми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цілому;</w:t>
      </w:r>
    </w:p>
    <w:p w:rsidR="006B7C83" w:rsidRDefault="002C5BDC" w:rsidP="00BC0C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- оцінювання ступеня досягнення прогресу за цілями.</w:t>
      </w:r>
    </w:p>
    <w:p w:rsidR="002C5BDC" w:rsidRDefault="008E687B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сільської ради стане першочерговим путівником у роботі сільської ради для зміцнення, покращення та вдосконалення показників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  <w:r w:rsidR="00EC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Литовезької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громади.</w:t>
      </w:r>
    </w:p>
    <w:p w:rsidR="006B7C83" w:rsidRDefault="006B7C83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C83" w:rsidRDefault="006B7C83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6032" w:rsidRPr="006E5850" w:rsidRDefault="008E687B" w:rsidP="006E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ради                                                                               </w:t>
      </w:r>
      <w:bookmarkEnd w:id="0"/>
      <w:proofErr w:type="spellStart"/>
      <w:r w:rsidR="00522272">
        <w:rPr>
          <w:rFonts w:ascii="Times New Roman" w:eastAsia="Times New Roman" w:hAnsi="Times New Roman" w:cs="Times New Roman"/>
          <w:sz w:val="28"/>
          <w:szCs w:val="28"/>
          <w:lang w:eastAsia="uk-UA"/>
        </w:rPr>
        <w:t>М.М.Жукова</w:t>
      </w:r>
      <w:proofErr w:type="spellEnd"/>
    </w:p>
    <w:sectPr w:rsidR="008A6032" w:rsidRPr="006E5850" w:rsidSect="00BC0C60">
      <w:footerReference w:type="default" r:id="rId10"/>
      <w:pgSz w:w="11906" w:h="16838"/>
      <w:pgMar w:top="851" w:right="851" w:bottom="1135" w:left="1418" w:header="709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6E" w:rsidRDefault="00027E6E" w:rsidP="000F1B3C">
      <w:pPr>
        <w:spacing w:after="0" w:line="240" w:lineRule="auto"/>
      </w:pPr>
      <w:r>
        <w:separator/>
      </w:r>
    </w:p>
  </w:endnote>
  <w:endnote w:type="continuationSeparator" w:id="0">
    <w:p w:rsidR="00027E6E" w:rsidRDefault="00027E6E" w:rsidP="000F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660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2EF" w:rsidRPr="00BC0C60" w:rsidRDefault="005E22EF" w:rsidP="00BC0C6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C0C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C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C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1A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BC0C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6E" w:rsidRDefault="00027E6E" w:rsidP="000F1B3C">
      <w:pPr>
        <w:spacing w:after="0" w:line="240" w:lineRule="auto"/>
      </w:pPr>
      <w:r>
        <w:separator/>
      </w:r>
    </w:p>
  </w:footnote>
  <w:footnote w:type="continuationSeparator" w:id="0">
    <w:p w:rsidR="00027E6E" w:rsidRDefault="00027E6E" w:rsidP="000F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DC"/>
    <w:multiLevelType w:val="multilevel"/>
    <w:tmpl w:val="84A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5104"/>
    <w:multiLevelType w:val="multilevel"/>
    <w:tmpl w:val="8B7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3FEE"/>
    <w:multiLevelType w:val="hybridMultilevel"/>
    <w:tmpl w:val="4A9CA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F9C"/>
    <w:multiLevelType w:val="hybridMultilevel"/>
    <w:tmpl w:val="4622F4D6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B42"/>
    <w:multiLevelType w:val="hybridMultilevel"/>
    <w:tmpl w:val="C8608D8E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6DB3"/>
    <w:multiLevelType w:val="multilevel"/>
    <w:tmpl w:val="8B9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F3F30"/>
    <w:multiLevelType w:val="hybridMultilevel"/>
    <w:tmpl w:val="8676D6A2"/>
    <w:lvl w:ilvl="0" w:tplc="E1982F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8202A2"/>
    <w:multiLevelType w:val="hybridMultilevel"/>
    <w:tmpl w:val="3F0048F8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70A0"/>
    <w:multiLevelType w:val="multilevel"/>
    <w:tmpl w:val="1670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E3E57"/>
    <w:multiLevelType w:val="hybridMultilevel"/>
    <w:tmpl w:val="3A46F73E"/>
    <w:lvl w:ilvl="0" w:tplc="D130A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5DE9"/>
    <w:multiLevelType w:val="multilevel"/>
    <w:tmpl w:val="193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757F7"/>
    <w:multiLevelType w:val="multilevel"/>
    <w:tmpl w:val="B1B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4621C"/>
    <w:multiLevelType w:val="hybridMultilevel"/>
    <w:tmpl w:val="BFB88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C4476D"/>
    <w:multiLevelType w:val="multilevel"/>
    <w:tmpl w:val="EB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336D5"/>
    <w:multiLevelType w:val="hybridMultilevel"/>
    <w:tmpl w:val="C9F2D79A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1A2F"/>
    <w:multiLevelType w:val="hybridMultilevel"/>
    <w:tmpl w:val="4FCCD9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3C74B0A"/>
    <w:multiLevelType w:val="multilevel"/>
    <w:tmpl w:val="1EB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15415"/>
    <w:multiLevelType w:val="multilevel"/>
    <w:tmpl w:val="E8A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7352A"/>
    <w:multiLevelType w:val="multilevel"/>
    <w:tmpl w:val="A50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E2093"/>
    <w:multiLevelType w:val="multilevel"/>
    <w:tmpl w:val="BF0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E366C"/>
    <w:multiLevelType w:val="multilevel"/>
    <w:tmpl w:val="0FF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21E9F"/>
    <w:multiLevelType w:val="hybridMultilevel"/>
    <w:tmpl w:val="20780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A3DDC"/>
    <w:multiLevelType w:val="multilevel"/>
    <w:tmpl w:val="A02E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A50CF"/>
    <w:multiLevelType w:val="hybridMultilevel"/>
    <w:tmpl w:val="A364CC04"/>
    <w:lvl w:ilvl="0" w:tplc="D130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C6A0C"/>
    <w:multiLevelType w:val="hybridMultilevel"/>
    <w:tmpl w:val="ADCCE1BA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5336"/>
    <w:multiLevelType w:val="multilevel"/>
    <w:tmpl w:val="F9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25"/>
  </w:num>
  <w:num w:numId="8">
    <w:abstractNumId w:val="15"/>
  </w:num>
  <w:num w:numId="9">
    <w:abstractNumId w:val="19"/>
  </w:num>
  <w:num w:numId="10">
    <w:abstractNumId w:val="22"/>
  </w:num>
  <w:num w:numId="11">
    <w:abstractNumId w:val="22"/>
    <w:lvlOverride w:ilvl="0">
      <w:startOverride w:val="3"/>
    </w:lvlOverride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20"/>
  </w:num>
  <w:num w:numId="15">
    <w:abstractNumId w:val="20"/>
    <w:lvlOverride w:ilvl="0">
      <w:startOverride w:val="5"/>
    </w:lvlOverride>
  </w:num>
  <w:num w:numId="16">
    <w:abstractNumId w:val="17"/>
  </w:num>
  <w:num w:numId="17">
    <w:abstractNumId w:val="17"/>
    <w:lvlOverride w:ilvl="0">
      <w:startOverride w:val="6"/>
    </w:lvlOverride>
  </w:num>
  <w:num w:numId="18">
    <w:abstractNumId w:val="18"/>
  </w:num>
  <w:num w:numId="19">
    <w:abstractNumId w:val="1"/>
  </w:num>
  <w:num w:numId="20">
    <w:abstractNumId w:val="23"/>
  </w:num>
  <w:num w:numId="21">
    <w:abstractNumId w:val="9"/>
  </w:num>
  <w:num w:numId="22">
    <w:abstractNumId w:val="2"/>
  </w:num>
  <w:num w:numId="23">
    <w:abstractNumId w:val="14"/>
  </w:num>
  <w:num w:numId="24">
    <w:abstractNumId w:val="12"/>
  </w:num>
  <w:num w:numId="25">
    <w:abstractNumId w:val="21"/>
  </w:num>
  <w:num w:numId="26">
    <w:abstractNumId w:val="4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DC"/>
    <w:rsid w:val="00010687"/>
    <w:rsid w:val="00014A53"/>
    <w:rsid w:val="00014D68"/>
    <w:rsid w:val="00014F20"/>
    <w:rsid w:val="00024048"/>
    <w:rsid w:val="00027E6E"/>
    <w:rsid w:val="00033C6C"/>
    <w:rsid w:val="000363DF"/>
    <w:rsid w:val="00043F87"/>
    <w:rsid w:val="000449F9"/>
    <w:rsid w:val="000516F7"/>
    <w:rsid w:val="00066DAA"/>
    <w:rsid w:val="0008187A"/>
    <w:rsid w:val="000C487F"/>
    <w:rsid w:val="000F1B3C"/>
    <w:rsid w:val="000F2FB8"/>
    <w:rsid w:val="00126484"/>
    <w:rsid w:val="0015618E"/>
    <w:rsid w:val="0016682D"/>
    <w:rsid w:val="00170A64"/>
    <w:rsid w:val="001940F7"/>
    <w:rsid w:val="00194EC9"/>
    <w:rsid w:val="001D2A95"/>
    <w:rsid w:val="001E5070"/>
    <w:rsid w:val="00217315"/>
    <w:rsid w:val="00235D81"/>
    <w:rsid w:val="0025136B"/>
    <w:rsid w:val="00271F02"/>
    <w:rsid w:val="002C3EBD"/>
    <w:rsid w:val="002C5BDC"/>
    <w:rsid w:val="002D7FC5"/>
    <w:rsid w:val="002E7DE3"/>
    <w:rsid w:val="00304E78"/>
    <w:rsid w:val="00326CA2"/>
    <w:rsid w:val="003671A5"/>
    <w:rsid w:val="0038574D"/>
    <w:rsid w:val="003920F9"/>
    <w:rsid w:val="003A37CC"/>
    <w:rsid w:val="003B7EB6"/>
    <w:rsid w:val="003D33C0"/>
    <w:rsid w:val="003E57A6"/>
    <w:rsid w:val="00460E95"/>
    <w:rsid w:val="00461BE0"/>
    <w:rsid w:val="00475CA5"/>
    <w:rsid w:val="00486A60"/>
    <w:rsid w:val="004A32C1"/>
    <w:rsid w:val="004A68F1"/>
    <w:rsid w:val="004A7DF4"/>
    <w:rsid w:val="004C557E"/>
    <w:rsid w:val="004C660D"/>
    <w:rsid w:val="004F294F"/>
    <w:rsid w:val="00503C42"/>
    <w:rsid w:val="00506B84"/>
    <w:rsid w:val="00522272"/>
    <w:rsid w:val="00545823"/>
    <w:rsid w:val="00590E5F"/>
    <w:rsid w:val="00593B17"/>
    <w:rsid w:val="005B242F"/>
    <w:rsid w:val="005C693A"/>
    <w:rsid w:val="005C777F"/>
    <w:rsid w:val="005D0DEF"/>
    <w:rsid w:val="005D43D5"/>
    <w:rsid w:val="005E0432"/>
    <w:rsid w:val="005E22EF"/>
    <w:rsid w:val="005F6463"/>
    <w:rsid w:val="005F74AC"/>
    <w:rsid w:val="006239D4"/>
    <w:rsid w:val="00625E31"/>
    <w:rsid w:val="00636A74"/>
    <w:rsid w:val="00643333"/>
    <w:rsid w:val="0066710D"/>
    <w:rsid w:val="0067730C"/>
    <w:rsid w:val="006969A1"/>
    <w:rsid w:val="006A01B9"/>
    <w:rsid w:val="006A7122"/>
    <w:rsid w:val="006B7C83"/>
    <w:rsid w:val="006D002B"/>
    <w:rsid w:val="006D6B65"/>
    <w:rsid w:val="006E5850"/>
    <w:rsid w:val="006F4FB8"/>
    <w:rsid w:val="00704755"/>
    <w:rsid w:val="00724FFD"/>
    <w:rsid w:val="007701FC"/>
    <w:rsid w:val="007C0CF8"/>
    <w:rsid w:val="007C18A3"/>
    <w:rsid w:val="00800E45"/>
    <w:rsid w:val="00822BA6"/>
    <w:rsid w:val="00823261"/>
    <w:rsid w:val="0084202B"/>
    <w:rsid w:val="00857368"/>
    <w:rsid w:val="00865EEB"/>
    <w:rsid w:val="00874C2F"/>
    <w:rsid w:val="0088110D"/>
    <w:rsid w:val="00897D51"/>
    <w:rsid w:val="008A6032"/>
    <w:rsid w:val="008C2D34"/>
    <w:rsid w:val="008C43C9"/>
    <w:rsid w:val="008E0B2A"/>
    <w:rsid w:val="008E687B"/>
    <w:rsid w:val="008F183B"/>
    <w:rsid w:val="008F24A9"/>
    <w:rsid w:val="008F6B6E"/>
    <w:rsid w:val="009053D1"/>
    <w:rsid w:val="00943022"/>
    <w:rsid w:val="00952596"/>
    <w:rsid w:val="00967AFF"/>
    <w:rsid w:val="00973362"/>
    <w:rsid w:val="00984E5B"/>
    <w:rsid w:val="009B437E"/>
    <w:rsid w:val="009C2AF8"/>
    <w:rsid w:val="009F0955"/>
    <w:rsid w:val="009F20E6"/>
    <w:rsid w:val="009F46FD"/>
    <w:rsid w:val="00A050DE"/>
    <w:rsid w:val="00A100F5"/>
    <w:rsid w:val="00A3775A"/>
    <w:rsid w:val="00A553CD"/>
    <w:rsid w:val="00A628AB"/>
    <w:rsid w:val="00A8173A"/>
    <w:rsid w:val="00A8312F"/>
    <w:rsid w:val="00A864BA"/>
    <w:rsid w:val="00AA29B5"/>
    <w:rsid w:val="00AA57CF"/>
    <w:rsid w:val="00AC76D9"/>
    <w:rsid w:val="00AE613C"/>
    <w:rsid w:val="00B01376"/>
    <w:rsid w:val="00B17198"/>
    <w:rsid w:val="00B2571B"/>
    <w:rsid w:val="00B36C07"/>
    <w:rsid w:val="00B41AE7"/>
    <w:rsid w:val="00BB2050"/>
    <w:rsid w:val="00BB4F8E"/>
    <w:rsid w:val="00BC0C60"/>
    <w:rsid w:val="00BC29D9"/>
    <w:rsid w:val="00BD04BF"/>
    <w:rsid w:val="00BD2A39"/>
    <w:rsid w:val="00BD7296"/>
    <w:rsid w:val="00BE135B"/>
    <w:rsid w:val="00C0469F"/>
    <w:rsid w:val="00C21241"/>
    <w:rsid w:val="00C3421D"/>
    <w:rsid w:val="00C633D6"/>
    <w:rsid w:val="00C655C6"/>
    <w:rsid w:val="00C7515D"/>
    <w:rsid w:val="00C753E6"/>
    <w:rsid w:val="00C828C7"/>
    <w:rsid w:val="00C87A2D"/>
    <w:rsid w:val="00C9508F"/>
    <w:rsid w:val="00C97C5A"/>
    <w:rsid w:val="00CA0825"/>
    <w:rsid w:val="00CA7017"/>
    <w:rsid w:val="00CC09B3"/>
    <w:rsid w:val="00CD38C3"/>
    <w:rsid w:val="00CD7BB7"/>
    <w:rsid w:val="00CF6FD9"/>
    <w:rsid w:val="00D17B9C"/>
    <w:rsid w:val="00D26141"/>
    <w:rsid w:val="00D456CC"/>
    <w:rsid w:val="00D74287"/>
    <w:rsid w:val="00DC0DD8"/>
    <w:rsid w:val="00DC4E62"/>
    <w:rsid w:val="00DD5BC9"/>
    <w:rsid w:val="00DF12AB"/>
    <w:rsid w:val="00DF194E"/>
    <w:rsid w:val="00E047AF"/>
    <w:rsid w:val="00E077BD"/>
    <w:rsid w:val="00E20729"/>
    <w:rsid w:val="00E256B2"/>
    <w:rsid w:val="00E4338C"/>
    <w:rsid w:val="00E446F4"/>
    <w:rsid w:val="00E45188"/>
    <w:rsid w:val="00E9058E"/>
    <w:rsid w:val="00E917AE"/>
    <w:rsid w:val="00E93177"/>
    <w:rsid w:val="00E96124"/>
    <w:rsid w:val="00EB07BA"/>
    <w:rsid w:val="00EB236B"/>
    <w:rsid w:val="00EC6F1C"/>
    <w:rsid w:val="00ED6066"/>
    <w:rsid w:val="00F067EC"/>
    <w:rsid w:val="00F117C4"/>
    <w:rsid w:val="00F24E80"/>
    <w:rsid w:val="00F277C5"/>
    <w:rsid w:val="00F43D18"/>
    <w:rsid w:val="00F44544"/>
    <w:rsid w:val="00F604BB"/>
    <w:rsid w:val="00F8179F"/>
    <w:rsid w:val="00F830AF"/>
    <w:rsid w:val="00F86D2A"/>
    <w:rsid w:val="00F96D52"/>
    <w:rsid w:val="00FA0EFD"/>
    <w:rsid w:val="00FB44F4"/>
    <w:rsid w:val="00FF53CE"/>
    <w:rsid w:val="00FF57BE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8C09B"/>
  <w15:chartTrackingRefBased/>
  <w15:docId w15:val="{05A43FA9-4D4F-426E-B34B-1C73A7D3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link w:val="Bodytext70"/>
    <w:locked/>
    <w:rsid w:val="006A7122"/>
    <w:rPr>
      <w:rFonts w:ascii="Arial" w:hAnsi="Arial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6A7122"/>
    <w:pPr>
      <w:widowControl w:val="0"/>
      <w:shd w:val="clear" w:color="auto" w:fill="FFFFFF"/>
      <w:spacing w:before="1980" w:after="360" w:line="240" w:lineRule="atLeast"/>
      <w:jc w:val="center"/>
    </w:pPr>
    <w:rPr>
      <w:rFonts w:ascii="Arial" w:hAnsi="Arial"/>
      <w:b/>
      <w:bCs/>
    </w:rPr>
  </w:style>
  <w:style w:type="paragraph" w:styleId="a3">
    <w:name w:val="Normal (Web)"/>
    <w:basedOn w:val="a"/>
    <w:uiPriority w:val="99"/>
    <w:semiHidden/>
    <w:unhideWhenUsed/>
    <w:rsid w:val="004A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0F1B3C"/>
  </w:style>
  <w:style w:type="numbering" w:customStyle="1" w:styleId="11">
    <w:name w:val="Нет списка11"/>
    <w:next w:val="a2"/>
    <w:uiPriority w:val="99"/>
    <w:semiHidden/>
    <w:unhideWhenUsed/>
    <w:rsid w:val="000F1B3C"/>
  </w:style>
  <w:style w:type="paragraph" w:customStyle="1" w:styleId="msonormal0">
    <w:name w:val="msonormal"/>
    <w:basedOn w:val="a"/>
    <w:rsid w:val="000F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F1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B3C"/>
  </w:style>
  <w:style w:type="paragraph" w:styleId="a6">
    <w:name w:val="footer"/>
    <w:basedOn w:val="a"/>
    <w:link w:val="a7"/>
    <w:uiPriority w:val="99"/>
    <w:unhideWhenUsed/>
    <w:rsid w:val="000F1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B3C"/>
  </w:style>
  <w:style w:type="paragraph" w:styleId="a8">
    <w:name w:val="List Paragraph"/>
    <w:basedOn w:val="a"/>
    <w:uiPriority w:val="1"/>
    <w:qFormat/>
    <w:rsid w:val="000C48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0B2A"/>
    <w:rPr>
      <w:rFonts w:ascii="Segoe UI" w:hAnsi="Segoe UI" w:cs="Segoe UI"/>
      <w:sz w:val="18"/>
      <w:szCs w:val="18"/>
    </w:rPr>
  </w:style>
  <w:style w:type="table" w:styleId="1-6">
    <w:name w:val="Medium Grid 1 Accent 6"/>
    <w:basedOn w:val="a1"/>
    <w:uiPriority w:val="67"/>
    <w:rsid w:val="004F29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1">
    <w:name w:val="Grid Table 1 Light"/>
    <w:basedOn w:val="a1"/>
    <w:uiPriority w:val="46"/>
    <w:rsid w:val="004F29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caption"/>
    <w:basedOn w:val="a"/>
    <w:next w:val="a"/>
    <w:uiPriority w:val="35"/>
    <w:unhideWhenUsed/>
    <w:qFormat/>
    <w:rsid w:val="00E256B2"/>
    <w:pPr>
      <w:spacing w:after="200" w:line="240" w:lineRule="auto"/>
    </w:pPr>
    <w:rPr>
      <w:i/>
      <w:iCs/>
      <w:color w:val="44546A" w:themeColor="text2"/>
      <w:sz w:val="18"/>
      <w:szCs w:val="18"/>
      <w:lang w:val="ru-RU"/>
    </w:rPr>
  </w:style>
  <w:style w:type="table" w:styleId="1-5">
    <w:name w:val="Medium Shading 1 Accent 5"/>
    <w:basedOn w:val="a1"/>
    <w:uiPriority w:val="63"/>
    <w:rsid w:val="00E256B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7">
    <w:name w:val="List Table 7 Colorful"/>
    <w:basedOn w:val="a1"/>
    <w:uiPriority w:val="52"/>
    <w:rsid w:val="00E256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">
    <w:name w:val="Grid Table 6 Colorful"/>
    <w:basedOn w:val="a1"/>
    <w:uiPriority w:val="51"/>
    <w:rsid w:val="00E256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annotation reference"/>
    <w:basedOn w:val="a0"/>
    <w:uiPriority w:val="99"/>
    <w:semiHidden/>
    <w:unhideWhenUsed/>
    <w:rsid w:val="00E256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56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56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56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56B2"/>
    <w:rPr>
      <w:b/>
      <w:bCs/>
      <w:sz w:val="20"/>
      <w:szCs w:val="20"/>
    </w:rPr>
  </w:style>
  <w:style w:type="table" w:styleId="-4">
    <w:name w:val="Light List Accent 4"/>
    <w:basedOn w:val="a1"/>
    <w:uiPriority w:val="61"/>
    <w:rsid w:val="000449F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2">
    <w:name w:val="List Table 2"/>
    <w:basedOn w:val="a1"/>
    <w:uiPriority w:val="47"/>
    <w:rsid w:val="000449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5A3E-AEB9-4323-B445-7D81629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14</Pages>
  <Words>4127</Words>
  <Characters>23529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17</cp:revision>
  <cp:lastPrinted>2021-02-04T07:52:00Z</cp:lastPrinted>
  <dcterms:created xsi:type="dcterms:W3CDTF">2020-07-06T09:40:00Z</dcterms:created>
  <dcterms:modified xsi:type="dcterms:W3CDTF">2021-02-04T07:57:00Z</dcterms:modified>
</cp:coreProperties>
</file>