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F2" w:rsidRPr="00D671F2" w:rsidRDefault="00D671F2" w:rsidP="00D671F2"/>
    <w:p w:rsidR="00D671F2" w:rsidRDefault="00D671F2" w:rsidP="00D671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1F2">
        <w:rPr>
          <w:rFonts w:ascii="Times New Roman" w:hAnsi="Times New Roman" w:cs="Times New Roman"/>
          <w:b/>
          <w:bCs/>
          <w:sz w:val="32"/>
          <w:szCs w:val="32"/>
        </w:rPr>
        <w:object w:dxaOrig="878" w:dyaOrig="1224">
          <v:rect id="rectole0000000000" o:spid="_x0000_i1025" style="width:44.25pt;height:61.5pt" o:ole="" o:preferrelative="t" stroked="f">
            <v:imagedata r:id="rId4" o:title=""/>
          </v:rect>
          <o:OLEObject Type="Embed" ProgID="StaticMetafile" ShapeID="rectole0000000000" DrawAspect="Content" ObjectID="_1675755973" r:id="rId5"/>
        </w:object>
      </w:r>
    </w:p>
    <w:p w:rsidR="00D671F2" w:rsidRDefault="00D671F2" w:rsidP="00D671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71F2" w:rsidRPr="00D671F2" w:rsidRDefault="00D671F2" w:rsidP="00D671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71F2">
        <w:rPr>
          <w:rFonts w:ascii="Times New Roman" w:hAnsi="Times New Roman" w:cs="Times New Roman"/>
          <w:b/>
          <w:bCs/>
          <w:sz w:val="32"/>
          <w:szCs w:val="32"/>
        </w:rPr>
        <w:t>ЛИТОВЕЗЬКА СІЛЬСЬКА РАДА</w:t>
      </w:r>
    </w:p>
    <w:p w:rsidR="00D671F2" w:rsidRPr="00D671F2" w:rsidRDefault="00D671F2" w:rsidP="00D671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71F2">
        <w:rPr>
          <w:rFonts w:ascii="Times New Roman" w:hAnsi="Times New Roman" w:cs="Times New Roman"/>
          <w:b/>
          <w:bCs/>
          <w:sz w:val="32"/>
          <w:szCs w:val="32"/>
        </w:rPr>
        <w:t>ІВАНИЧІВСЬКОГО РАЙОНУ ВОЛИНСЬКОЇ ОБЛАСТІ</w:t>
      </w:r>
    </w:p>
    <w:p w:rsidR="00D671F2" w:rsidRPr="00D671F2" w:rsidRDefault="00D671F2" w:rsidP="00D671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71F2">
        <w:rPr>
          <w:rFonts w:ascii="Times New Roman" w:hAnsi="Times New Roman" w:cs="Times New Roman"/>
          <w:b/>
          <w:bCs/>
          <w:sz w:val="32"/>
          <w:szCs w:val="32"/>
        </w:rPr>
        <w:t xml:space="preserve">Восьмого </w:t>
      </w:r>
      <w:proofErr w:type="spellStart"/>
      <w:r w:rsidRPr="00D671F2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</w:p>
    <w:p w:rsidR="00D671F2" w:rsidRPr="00D671F2" w:rsidRDefault="00D671F2" w:rsidP="00D671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71F2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D671F2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D671F2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D671F2" w:rsidRPr="000E5D46" w:rsidRDefault="00D671F2" w:rsidP="00D671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19 лютого 2021 року</w:t>
      </w:r>
      <w:r w:rsidRPr="00D671F2">
        <w:rPr>
          <w:rFonts w:ascii="Times New Roman" w:hAnsi="Times New Roman" w:cs="Times New Roman"/>
          <w:sz w:val="28"/>
          <w:szCs w:val="28"/>
        </w:rPr>
        <w:tab/>
      </w:r>
      <w:r w:rsidRPr="00D67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ab/>
      </w:r>
      <w:r w:rsidRPr="00D671F2">
        <w:rPr>
          <w:rFonts w:ascii="Times New Roman" w:hAnsi="Times New Roman" w:cs="Times New Roman"/>
          <w:sz w:val="28"/>
          <w:szCs w:val="28"/>
        </w:rPr>
        <w:tab/>
      </w:r>
      <w:r w:rsidRPr="00D671F2">
        <w:rPr>
          <w:rFonts w:ascii="Times New Roman" w:hAnsi="Times New Roman" w:cs="Times New Roman"/>
          <w:sz w:val="28"/>
          <w:szCs w:val="28"/>
        </w:rPr>
        <w:tab/>
      </w:r>
      <w:r w:rsidRPr="00D671F2">
        <w:rPr>
          <w:rFonts w:ascii="Times New Roman" w:hAnsi="Times New Roman" w:cs="Times New Roman"/>
          <w:sz w:val="28"/>
          <w:szCs w:val="28"/>
        </w:rPr>
        <w:tab/>
        <w:t>№5/</w:t>
      </w:r>
      <w:r w:rsidR="000E5D46">
        <w:rPr>
          <w:rFonts w:ascii="Times New Roman" w:hAnsi="Times New Roman" w:cs="Times New Roman"/>
          <w:sz w:val="28"/>
          <w:szCs w:val="28"/>
          <w:lang w:val="uk-UA"/>
        </w:rPr>
        <w:t>194</w:t>
      </w:r>
      <w:bookmarkStart w:id="0" w:name="_GoBack"/>
      <w:bookmarkEnd w:id="0"/>
    </w:p>
    <w:p w:rsidR="00D671F2" w:rsidRPr="00D671F2" w:rsidRDefault="00D671F2" w:rsidP="00D67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1F2">
        <w:rPr>
          <w:rFonts w:ascii="Times New Roman" w:hAnsi="Times New Roman" w:cs="Times New Roman"/>
          <w:sz w:val="28"/>
          <w:szCs w:val="28"/>
        </w:rPr>
        <w:t> </w:t>
      </w:r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дозволу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розробку</w:t>
      </w:r>
      <w:proofErr w:type="spellEnd"/>
    </w:p>
    <w:p w:rsidR="00D671F2" w:rsidRPr="00D671F2" w:rsidRDefault="00D671F2" w:rsidP="00D67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землеустрою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відведення</w:t>
      </w:r>
      <w:proofErr w:type="spellEnd"/>
    </w:p>
    <w:p w:rsidR="00D671F2" w:rsidRPr="00D671F2" w:rsidRDefault="00D671F2" w:rsidP="00D671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земельної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постійне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користування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71F2" w:rsidRPr="00D671F2" w:rsidRDefault="00D671F2" w:rsidP="00D671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Луцькому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b/>
          <w:bCs/>
          <w:sz w:val="28"/>
          <w:szCs w:val="28"/>
        </w:rPr>
        <w:t>прикордонному</w:t>
      </w:r>
      <w:proofErr w:type="spellEnd"/>
      <w:r w:rsidRPr="00D671F2">
        <w:rPr>
          <w:rFonts w:ascii="Times New Roman" w:hAnsi="Times New Roman" w:cs="Times New Roman"/>
          <w:b/>
          <w:bCs/>
          <w:sz w:val="28"/>
          <w:szCs w:val="28"/>
        </w:rPr>
        <w:t xml:space="preserve"> загону</w:t>
      </w:r>
    </w:p>
    <w:p w:rsidR="00D671F2" w:rsidRDefault="00D671F2" w:rsidP="00D671F2">
      <w:pPr>
        <w:rPr>
          <w:rFonts w:ascii="Times New Roman" w:hAnsi="Times New Roman" w:cs="Times New Roman"/>
          <w:sz w:val="28"/>
          <w:szCs w:val="28"/>
        </w:rPr>
      </w:pPr>
      <w:r w:rsidRPr="00D671F2">
        <w:rPr>
          <w:rFonts w:ascii="Times New Roman" w:hAnsi="Times New Roman" w:cs="Times New Roman"/>
          <w:sz w:val="28"/>
          <w:szCs w:val="28"/>
        </w:rPr>
        <w:t> </w:t>
      </w:r>
    </w:p>
    <w:p w:rsidR="00D671F2" w:rsidRPr="00D671F2" w:rsidRDefault="00D671F2" w:rsidP="00D6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прикордонного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загону №710/499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21.01.2021 року про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Луцькому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прикордонному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загону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Start"/>
      <w:r w:rsidRPr="00D671F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71F2">
        <w:rPr>
          <w:rFonts w:ascii="Times New Roman" w:hAnsi="Times New Roman" w:cs="Times New Roman"/>
          <w:sz w:val="28"/>
          <w:szCs w:val="28"/>
        </w:rPr>
        <w:t xml:space="preserve"> Закону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71F2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», ст.50 Закону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71F2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71F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кадастр»,  ст..12,77 і пункту 12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Перехідних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, Литовезька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D671F2" w:rsidRPr="00D671F2" w:rsidRDefault="00D671F2" w:rsidP="00D671F2">
      <w:pPr>
        <w:jc w:val="both"/>
        <w:rPr>
          <w:rFonts w:ascii="Times New Roman" w:hAnsi="Times New Roman" w:cs="Times New Roman"/>
          <w:sz w:val="28"/>
          <w:szCs w:val="28"/>
        </w:rPr>
      </w:pPr>
      <w:r w:rsidRPr="00D671F2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D671F2" w:rsidRPr="00D671F2" w:rsidRDefault="00D671F2" w:rsidP="00D671F2">
      <w:pPr>
        <w:jc w:val="both"/>
        <w:rPr>
          <w:rFonts w:ascii="Times New Roman" w:hAnsi="Times New Roman" w:cs="Times New Roman"/>
          <w:sz w:val="28"/>
          <w:szCs w:val="28"/>
        </w:rPr>
      </w:pPr>
      <w:r w:rsidRPr="00D671F2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1F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proofErr w:type="gram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Луцькому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прикордонному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загону  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розміщеннялінії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прикордонних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споруджень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шириною до 50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існуючій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контрольно-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слідовій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за межами Литовезької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>.</w:t>
      </w:r>
    </w:p>
    <w:p w:rsidR="00D671F2" w:rsidRPr="00D671F2" w:rsidRDefault="00D671F2" w:rsidP="00D671F2">
      <w:pPr>
        <w:jc w:val="both"/>
        <w:rPr>
          <w:rFonts w:ascii="Times New Roman" w:hAnsi="Times New Roman" w:cs="Times New Roman"/>
          <w:sz w:val="28"/>
          <w:szCs w:val="28"/>
        </w:rPr>
      </w:pPr>
      <w:r w:rsidRPr="00D671F2">
        <w:rPr>
          <w:rFonts w:ascii="Times New Roman" w:hAnsi="Times New Roman" w:cs="Times New Roman"/>
          <w:sz w:val="28"/>
          <w:szCs w:val="28"/>
        </w:rPr>
        <w:t xml:space="preserve">2. Проект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чинного земельного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>.</w:t>
      </w:r>
    </w:p>
    <w:p w:rsidR="00D671F2" w:rsidRPr="00D671F2" w:rsidRDefault="00D671F2" w:rsidP="00D671F2">
      <w:pPr>
        <w:jc w:val="both"/>
        <w:rPr>
          <w:rFonts w:ascii="Times New Roman" w:hAnsi="Times New Roman" w:cs="Times New Roman"/>
          <w:sz w:val="28"/>
          <w:szCs w:val="28"/>
        </w:rPr>
      </w:pPr>
      <w:r w:rsidRPr="00D671F2">
        <w:rPr>
          <w:rFonts w:ascii="Times New Roman" w:hAnsi="Times New Roman" w:cs="Times New Roman"/>
          <w:sz w:val="28"/>
          <w:szCs w:val="28"/>
        </w:rPr>
        <w:t xml:space="preserve">3. Контроль за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>.</w:t>
      </w:r>
    </w:p>
    <w:p w:rsidR="00D671F2" w:rsidRPr="00D671F2" w:rsidRDefault="00D671F2" w:rsidP="00D671F2">
      <w:pPr>
        <w:rPr>
          <w:rFonts w:ascii="Times New Roman" w:hAnsi="Times New Roman" w:cs="Times New Roman"/>
          <w:sz w:val="28"/>
          <w:szCs w:val="28"/>
        </w:rPr>
      </w:pPr>
      <w:r w:rsidRPr="00D671F2">
        <w:rPr>
          <w:rFonts w:ascii="Times New Roman" w:hAnsi="Times New Roman" w:cs="Times New Roman"/>
          <w:sz w:val="28"/>
          <w:szCs w:val="28"/>
        </w:rPr>
        <w:t> </w:t>
      </w:r>
    </w:p>
    <w:p w:rsidR="00D671F2" w:rsidRPr="00D671F2" w:rsidRDefault="00D671F2" w:rsidP="00D671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71F2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671F2">
        <w:rPr>
          <w:rFonts w:ascii="Times New Roman" w:hAnsi="Times New Roman" w:cs="Times New Roman"/>
          <w:sz w:val="28"/>
          <w:szCs w:val="28"/>
        </w:rPr>
        <w:t xml:space="preserve"> голова                                                                            </w:t>
      </w:r>
      <w:proofErr w:type="spellStart"/>
      <w:r w:rsidRPr="00D671F2"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</w:p>
    <w:p w:rsidR="00001E45" w:rsidRDefault="00001E45"/>
    <w:sectPr w:rsidR="00001E45" w:rsidSect="00D671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25"/>
    <w:rsid w:val="00001E45"/>
    <w:rsid w:val="000E5D46"/>
    <w:rsid w:val="009D0E25"/>
    <w:rsid w:val="00D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F02ACA"/>
  <w15:chartTrackingRefBased/>
  <w15:docId w15:val="{FD4DF25E-B5DE-473D-BBD9-D1713743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2021-02-25T08:58:00Z</cp:lastPrinted>
  <dcterms:created xsi:type="dcterms:W3CDTF">2021-02-18T10:55:00Z</dcterms:created>
  <dcterms:modified xsi:type="dcterms:W3CDTF">2021-02-25T08:59:00Z</dcterms:modified>
</cp:coreProperties>
</file>