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A7" w:rsidRPr="001450A7" w:rsidRDefault="00FC5FD4" w:rsidP="001450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323EC2" wp14:editId="2806ABF6">
            <wp:extent cx="581025" cy="809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A7" w:rsidRPr="00FC5FD4" w:rsidRDefault="001450A7" w:rsidP="00FC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D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450A7" w:rsidRPr="00FC5FD4" w:rsidRDefault="001450A7" w:rsidP="00FC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D4">
        <w:rPr>
          <w:rFonts w:ascii="Times New Roman" w:hAnsi="Times New Roman" w:cs="Times New Roman"/>
          <w:b/>
          <w:sz w:val="28"/>
          <w:szCs w:val="28"/>
        </w:rPr>
        <w:t>ЛИТОВЕЗЬКА СІЛЬСЬКА РАДА</w:t>
      </w:r>
    </w:p>
    <w:p w:rsidR="001450A7" w:rsidRPr="00FC5FD4" w:rsidRDefault="001450A7" w:rsidP="00FC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D4">
        <w:rPr>
          <w:rFonts w:ascii="Times New Roman" w:hAnsi="Times New Roman" w:cs="Times New Roman"/>
          <w:b/>
          <w:sz w:val="28"/>
          <w:szCs w:val="28"/>
        </w:rPr>
        <w:t>ІВАНИЧІВСЬКОГО РАЙОНУ ВОЛИНСЬКОЇ ОБЛАСТІ</w:t>
      </w:r>
    </w:p>
    <w:p w:rsidR="001450A7" w:rsidRPr="001450A7" w:rsidRDefault="001450A7" w:rsidP="00FC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50A7">
        <w:rPr>
          <w:rFonts w:ascii="Times New Roman" w:hAnsi="Times New Roman" w:cs="Times New Roman"/>
          <w:sz w:val="28"/>
          <w:szCs w:val="28"/>
        </w:rPr>
        <w:t>Якобчука,с.Литовеж</w:t>
      </w:r>
      <w:proofErr w:type="gramEnd"/>
      <w:r w:rsidRPr="001450A7">
        <w:rPr>
          <w:rFonts w:ascii="Times New Roman" w:hAnsi="Times New Roman" w:cs="Times New Roman"/>
          <w:sz w:val="28"/>
          <w:szCs w:val="28"/>
        </w:rPr>
        <w:t>,Іваничівський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район,Волинська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область,45325</w:t>
      </w:r>
    </w:p>
    <w:p w:rsidR="001450A7" w:rsidRPr="001450A7" w:rsidRDefault="001450A7" w:rsidP="00FC5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50A7">
        <w:rPr>
          <w:rFonts w:ascii="Times New Roman" w:hAnsi="Times New Roman" w:cs="Times New Roman"/>
          <w:sz w:val="28"/>
          <w:szCs w:val="28"/>
        </w:rPr>
        <w:t>тел.(</w:t>
      </w:r>
      <w:proofErr w:type="gramEnd"/>
      <w:r w:rsidRPr="001450A7">
        <w:rPr>
          <w:rFonts w:ascii="Times New Roman" w:hAnsi="Times New Roman" w:cs="Times New Roman"/>
          <w:sz w:val="28"/>
          <w:szCs w:val="28"/>
        </w:rPr>
        <w:t>03372) 95-3-31, lytov-rada@ukr.net код ЄДРПОУ 04335252</w:t>
      </w:r>
    </w:p>
    <w:p w:rsidR="001450A7" w:rsidRPr="001450A7" w:rsidRDefault="001450A7" w:rsidP="0014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Пояснювальна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1450A7" w:rsidRPr="001450A7" w:rsidRDefault="001450A7" w:rsidP="0014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50A7">
        <w:rPr>
          <w:rFonts w:ascii="Times New Roman" w:hAnsi="Times New Roman" w:cs="Times New Roman"/>
          <w:b/>
          <w:sz w:val="28"/>
          <w:szCs w:val="28"/>
        </w:rPr>
        <w:t xml:space="preserve">до 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proofErr w:type="gram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ради   «Про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</w:p>
    <w:p w:rsidR="001450A7" w:rsidRPr="001450A7" w:rsidRDefault="001450A7" w:rsidP="0014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23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2020 року №4/2</w:t>
      </w:r>
    </w:p>
    <w:p w:rsidR="001450A7" w:rsidRPr="001450A7" w:rsidRDefault="001450A7" w:rsidP="00145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7">
        <w:rPr>
          <w:rFonts w:ascii="Times New Roman" w:hAnsi="Times New Roman" w:cs="Times New Roman"/>
          <w:b/>
          <w:sz w:val="28"/>
          <w:szCs w:val="28"/>
        </w:rPr>
        <w:t xml:space="preserve">«Про бюджет Литовезької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об’єднаної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 xml:space="preserve"> на 2020 </w:t>
      </w:r>
      <w:proofErr w:type="spellStart"/>
      <w:r w:rsidRPr="001450A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1450A7">
        <w:rPr>
          <w:rFonts w:ascii="Times New Roman" w:hAnsi="Times New Roman" w:cs="Times New Roman"/>
          <w:b/>
          <w:sz w:val="28"/>
          <w:szCs w:val="28"/>
        </w:rPr>
        <w:t>»</w:t>
      </w:r>
    </w:p>
    <w:p w:rsidR="001450A7" w:rsidRPr="001450A7" w:rsidRDefault="001450A7" w:rsidP="001450A7">
      <w:pPr>
        <w:jc w:val="both"/>
        <w:rPr>
          <w:rFonts w:ascii="Times New Roman" w:hAnsi="Times New Roman" w:cs="Times New Roman"/>
          <w:sz w:val="28"/>
          <w:szCs w:val="28"/>
        </w:rPr>
      </w:pPr>
      <w:r w:rsidRPr="001450A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78 Бюджетного кодексу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50A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 пункту</w:t>
      </w:r>
      <w:proofErr w:type="gramEnd"/>
      <w:r w:rsidRPr="001450A7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50A7" w:rsidRDefault="001450A7" w:rsidP="001450A7">
      <w:pPr>
        <w:jc w:val="both"/>
        <w:rPr>
          <w:rFonts w:ascii="Times New Roman" w:hAnsi="Times New Roman" w:cs="Times New Roman"/>
          <w:sz w:val="28"/>
          <w:szCs w:val="28"/>
        </w:rPr>
      </w:pPr>
      <w:r w:rsidRPr="001450A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01197700 «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бюджету» для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Іваничівського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районного бюджету на 27 000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зекономлених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КПКВК 0110150 « '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Організаційне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інформаційно-аналітичне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ради (у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рад» в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18000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грнз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КЕКВ 2250 та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9000 з оплати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) КЕКВ 2240 на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КМП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лікарні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заходи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нецукровий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0A7" w:rsidRDefault="001450A7" w:rsidP="001450A7">
      <w:pPr>
        <w:jc w:val="both"/>
        <w:rPr>
          <w:rFonts w:ascii="Times New Roman" w:hAnsi="Times New Roman" w:cs="Times New Roman"/>
          <w:sz w:val="28"/>
          <w:szCs w:val="28"/>
        </w:rPr>
      </w:pPr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невиконанням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доходами 18010600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Орендна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плата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220765 грн., 18050500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товаровиробництва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`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231242 грн., 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по доходах таким чином: 11010400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податковими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агентами,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заробітна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плата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103556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13010200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Рентна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рентної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спеціальне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деревини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заготовленої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в порядку рубок головного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44780 грн., 18010400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податковими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агентами,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lastRenderedPageBreak/>
        <w:t>заробітна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плата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4916 грн., 18050300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12226 грн., 18050400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86328 грн., 22012600 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23628 грн., 24060300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44900 грн., 24062200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шкоду,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заподіяна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самовільного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ґрунтового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покриву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родючого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шару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21200 грн..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помісячного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фонду бюджету 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11010100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податковими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агентами,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платника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плати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180000 грн..,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7130 «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» з оплати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) КЕКВ 2240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180000 грн.;11010500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доходи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особами за результатами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46400 грн., 18010900 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Орендна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плата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153499 грн. 18050500 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товаровиробництва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податковий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`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54179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КПКВК 0111020 «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( у тому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дошкільними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відділеннями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групами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139796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оплаті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51465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нарахувань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23807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матеріали,обладнання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інвентар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19308 грн.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2460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16942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оплати природного газу.18010700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Земельний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143686 грн.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0114060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палаців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клубів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клубних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112621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28449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нарахувань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предметів,матеріалів,обладнання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інвентарю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600 грн. з оплати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1016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відрядження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; 18010300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відмінне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сплачений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об`єктів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56690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бюджетній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0111010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34511 грн. з оплати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22179 грн. з </w:t>
      </w:r>
      <w:proofErr w:type="spellStart"/>
      <w:r w:rsidRPr="001450A7">
        <w:rPr>
          <w:rFonts w:ascii="Times New Roman" w:hAnsi="Times New Roman" w:cs="Times New Roman"/>
          <w:sz w:val="28"/>
          <w:szCs w:val="28"/>
        </w:rPr>
        <w:t>нарахувань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50A7" w:rsidRDefault="001450A7" w:rsidP="001450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E45" w:rsidRPr="001450A7" w:rsidRDefault="001450A7" w:rsidP="001450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A7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1450A7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             </w:t>
      </w:r>
      <w:proofErr w:type="spellStart"/>
      <w:r w:rsidRPr="001450A7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  <w:r>
        <w:t xml:space="preserve">                  </w:t>
      </w:r>
    </w:p>
    <w:sectPr w:rsidR="00001E45" w:rsidRPr="001450A7" w:rsidSect="001450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3E"/>
    <w:rsid w:val="00001E45"/>
    <w:rsid w:val="001450A7"/>
    <w:rsid w:val="0036033E"/>
    <w:rsid w:val="00FC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C80C"/>
  <w15:chartTrackingRefBased/>
  <w15:docId w15:val="{3157FC4E-398B-4DBD-98BF-301589F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774</Words>
  <Characters>4413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2021-03-16T12:11:00Z</dcterms:created>
  <dcterms:modified xsi:type="dcterms:W3CDTF">2021-03-16T12:16:00Z</dcterms:modified>
</cp:coreProperties>
</file>