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077"/>
        <w:gridCol w:w="1002"/>
        <w:gridCol w:w="1002"/>
        <w:gridCol w:w="1002"/>
        <w:gridCol w:w="711"/>
        <w:gridCol w:w="623"/>
        <w:gridCol w:w="588"/>
        <w:gridCol w:w="576"/>
      </w:tblGrid>
      <w:tr w:rsidR="00B76FAB" w:rsidRPr="00B76FAB" w:rsidTr="00B76FAB">
        <w:trPr>
          <w:trHeight w:val="420"/>
        </w:trPr>
        <w:tc>
          <w:tcPr>
            <w:tcW w:w="14850" w:type="dxa"/>
            <w:gridSpan w:val="8"/>
            <w:shd w:val="clear" w:color="auto" w:fill="auto"/>
            <w:noWrap/>
            <w:vAlign w:val="bottom"/>
            <w:hideMark/>
          </w:tcPr>
          <w:p w:rsidR="003F1E78" w:rsidRDefault="00B76FAB" w:rsidP="00B76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ЗВІТ ПРО ВИКОНАННЯ БЮДЖЕТУ ЛИТОВЕЗЬКОЇ ОТГ </w:t>
            </w:r>
          </w:p>
          <w:p w:rsidR="00B76FAB" w:rsidRPr="003F1E78" w:rsidRDefault="00B76FAB" w:rsidP="00B7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(ЗАГАЛЬНИЙ ФОНД)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  <w:shd w:val="clear" w:color="auto" w:fill="auto"/>
            <w:vAlign w:val="bottom"/>
            <w:hideMark/>
          </w:tcPr>
          <w:p w:rsidR="00B76FAB" w:rsidRPr="003F1E78" w:rsidRDefault="00B76FAB" w:rsidP="00B7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76FAB" w:rsidRPr="003F1E78" w:rsidRDefault="00B76FAB" w:rsidP="00B7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375"/>
        </w:trPr>
        <w:tc>
          <w:tcPr>
            <w:tcW w:w="14850" w:type="dxa"/>
            <w:gridSpan w:val="8"/>
            <w:shd w:val="clear" w:color="auto" w:fill="auto"/>
            <w:noWrap/>
            <w:vAlign w:val="bottom"/>
            <w:hideMark/>
          </w:tcPr>
          <w:p w:rsidR="00B76FAB" w:rsidRPr="003F1E78" w:rsidRDefault="003F1E78" w:rsidP="003F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</w:t>
            </w:r>
            <w:bookmarkStart w:id="0" w:name="_GoBack"/>
            <w:bookmarkEnd w:id="0"/>
            <w:r w:rsidR="00B76FAB" w:rsidRPr="003F1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перший квартал 2021 року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  <w:tcBorders>
              <w:bottom w:val="single" w:sz="6" w:space="0" w:color="000000"/>
            </w:tcBorders>
            <w:shd w:val="clear" w:color="auto" w:fill="auto"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57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ККД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Доходи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Поч.річн. план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Уточн.річн. план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Уточ.пл. за період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+/-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% викон.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10000000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Податкові надходження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15 290 526,00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15 290 526,00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2 346 196,58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2 480 096,81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133 900,23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105,71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52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11000000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11 667 185,00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11 667 185,00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1 687 696,58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1 596 969,57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-90 727,01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94,62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11010000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Податок та збір на доходи фізичних осіб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11 667 185,00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11 667 185,00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1 687 696,58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1 596 798,57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-90 898,01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94,61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78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11010100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11 346 185,00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11 346 185,00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1 646 503,58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1 587 813,77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-58 689,81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96,44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78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11010400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321 000,00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321 000,00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41 193,00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4 183,01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-37 009,99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10,15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52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11010500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4 801,79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4 801,79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11020000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Податок на прибуток підприємств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171,00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52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11020200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171,00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52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13000000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Рентна плата та плата за використання інших природних ресурсів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72 383,00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72 383,00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5 500,00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22 519,31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17 019,31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409,44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13010000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Рентна плата за спеціальне використання лісових ресурсів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72 383,00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72 383,00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5 500,00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22 492,00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16 992,00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408,95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103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lastRenderedPageBreak/>
              <w:t>13010200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72 383,00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72 383,00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5 500,00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22 492,00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16 992,00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408,95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52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13030000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Рентна плата за користування надрами загальнодержавного значення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27,31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27,31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52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13030100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Рентна плата за користування надрами для видобування інших корисних копалин загальнодержавного значення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27,31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27,31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14000000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Внутрішні податки на товари та послуги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111 680,00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111 680,00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22 300,00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23 446,28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1 146,28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105,14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52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14040000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Акцизний податок з реалізації суб`єктами господарювання роздрібної торгівлі підакцизних товарів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111 680,00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111 680,00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22 300,00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23 446,28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1 146,28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105,14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52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14040000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Акцизний податок з реалізації суб`єктами господарювання роздрібної торгівлі підакцизних товарів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111 680,00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111 680,00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22 300,00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23 446,28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1 146,28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105,14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52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18000000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Місцеві податки та збори, що сплачуються (перераховуються) згідно з Податковим кодексом України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3 439 278,00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3 439 278,00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630 700,00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837 161,65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206 461,65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132,74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18010000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Податок на майно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1 528 538,00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1 528 538,00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231 400,00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331 978,83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100 578,83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143,47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78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18010300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96 112,00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96 112,00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-8 000,00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78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18010400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28 700,00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28 700,00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6 300,00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6 232,00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-68,00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98,92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18010500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Земельний податок з юридичних осіб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23 410,00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23 410,00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5 900,00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8 984,70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3 084,70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152,28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lastRenderedPageBreak/>
              <w:t>18010600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Орендна плата з юридичних осіб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709 300,00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709 300,00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174 900,00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291 217,81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116 317,81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166,51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18010700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Земельний податок з фізичних осіб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524 516,00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524 516,00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19 300,00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13 365,29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-5 934,71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69,25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18010900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Орендна плата з фізичних осіб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146 500,00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146 500,00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17 000,00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12 179,03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-4 820,97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71,64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18030000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Туристичний збір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16 100,00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16 100,00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6 000,00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2 101,74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-3 898,26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35,03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18030200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Туристичний збір, сплачений фізичними особами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16 100,00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16 100,00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2 101,74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-3 898,26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35,03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18050000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Єдиний податок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1 894 640,00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1 894 640,00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393 300,00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503 081,08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109 781,08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127,91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18050300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Єдиний податок з юридичних осіб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228 400,00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228 400,00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29 500,00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1 884,34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-27 615,66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6,39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18050400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Єдиний податок з фізичних осіб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702 540,00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702 540,00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113 800,00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248 028,50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134 228,50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217,95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103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18050500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Єдиний податок з сільськогосподарських товаровиробників, у яких частка сільськогосподарського товаровиробництва за попередній податковий (звітний) рік дорівнює або перевищує 75 відсотків`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963 700,00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963 700,00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253 168,24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3 168,24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101,27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20000000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Неподаткові надходження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170 430,00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170 430,00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30 040,00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148 785,36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118 745,36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495,29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21000000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Доходи від власності та підприємницької діяльності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2 312,00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2 312,00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21080000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Інші надходження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2 312,00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2 312,00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21081100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Адміністративні штрафи та інші санкції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2 312,00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2 312,00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52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22000000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170 430,00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170 430,00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30 040,00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133 321,36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103 281,36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443,81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22010000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Плата за надання адміністративних послуг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162 730,00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162 730,00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27 740,00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133 321,36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105 581,36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480,61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78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22010300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Адміністративний збір за проведення державної реєстрації юридичних осіб, фізичних осіб - підприємців та громадських формувань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3 600,00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3 600,00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2 600,00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790,00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-1 810,00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30,38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lastRenderedPageBreak/>
              <w:t>22012500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Плата за надання інших адміністративних послуг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740,00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1 451,36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711,36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196,13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52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22012600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Адміністративний збір за державну реєстрацію речових прав на нерухоме майно та їх обтяжень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155 130,00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155 130,00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24 400,00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128 810,00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104 410,00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527,91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129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22012900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осіб, фізичних осіб - підприємців та громадських формувань, а також плата за надання інших платних посл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2 270,00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2 270,00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22090000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Державне мито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7 700,00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7 700,00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2 300,00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-2 300,00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78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22090100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7 700,00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7 700,00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2 300,00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-2 300,00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24000000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Інші неподаткові надходження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13 152,00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13 152,00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24060000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Інші надходження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13 152,00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13 152,00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129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24062200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ґрунтового покриву (родючо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13 152,00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13 152,00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40000000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Офіційні трансферти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13 330 562,00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13 330 562,00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2 875 908,00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2 875 908,00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41000000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Від органів державного управління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13 330 562,00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13 330 562,00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2 875 908,00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2 875 908,00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41020000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Дотації з державного бюджету місцевим бюджетам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1 219 200,00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1 219 200,00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304 800,00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304 800,00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41020100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Базова дотація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1 219 200,00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1 219 200,00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304 800,00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304 800,00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lastRenderedPageBreak/>
              <w:t>41030000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Субвенції з державного бюджету місцевим бюджетам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11 779 900,00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11 779 900,00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2 487 900,00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2 487 900,00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52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41033900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Освітня субвенція з державного бюджету місцевим бюджетам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11 779 900,00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11 779 900,00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2 487 900,00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2 487 900,00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41040000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Дотації з місцевих бюджетів іншим місцевим бюджетам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324 040,00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324 040,00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81 000,00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81 000,00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103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41040200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324 040,00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324 040,00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81 000,00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81 000,00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41050000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Субвенції з місцевих бюджетів іншим місцевим бюджетам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7 422,00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7 422,00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2 208,00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2 208,00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rPr>
          <w:trHeight w:val="78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41051200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7 422,00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7 422,00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2 208,00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</w:rPr>
              <w:t>2 208,00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 xml:space="preserve">Усього ( без урахування трансфертів)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15 460 956,00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15 460 956,00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2 376 236,58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2 628 882,17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252 645,59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110,63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  <w:tr w:rsidR="00B76FAB" w:rsidRPr="00B76FAB" w:rsidTr="00B76FAB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 xml:space="preserve">Усього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28 791 518,00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28 791 518,00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5 252 144,58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5 504 790,17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252 645,59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  <w:r w:rsidRPr="00B76FAB">
              <w:rPr>
                <w:rFonts w:ascii="Times New Roman" w:hAnsi="Times New Roman" w:cs="Times New Roman"/>
                <w:b/>
                <w:bCs/>
              </w:rPr>
              <w:t>104,81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76FAB" w:rsidRPr="00B76FAB" w:rsidRDefault="00B76FAB" w:rsidP="00B76FAB">
            <w:pPr>
              <w:rPr>
                <w:rFonts w:ascii="Times New Roman" w:hAnsi="Times New Roman" w:cs="Times New Roman"/>
              </w:rPr>
            </w:pPr>
          </w:p>
        </w:tc>
      </w:tr>
    </w:tbl>
    <w:p w:rsidR="00001E45" w:rsidRDefault="00001E45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</w:tblGrid>
      <w:tr w:rsidR="003F1E78" w:rsidRPr="003F1E78" w:rsidTr="003F1E78"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E78" w:rsidRDefault="003F1E78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091"/>
        <w:gridCol w:w="1008"/>
        <w:gridCol w:w="1008"/>
        <w:gridCol w:w="1008"/>
        <w:gridCol w:w="627"/>
        <w:gridCol w:w="663"/>
        <w:gridCol w:w="592"/>
        <w:gridCol w:w="580"/>
      </w:tblGrid>
      <w:tr w:rsidR="003F1E78" w:rsidRPr="003F1E78" w:rsidTr="003F1E78">
        <w:trPr>
          <w:trHeight w:val="420"/>
        </w:trPr>
        <w:tc>
          <w:tcPr>
            <w:tcW w:w="14760" w:type="dxa"/>
            <w:gridSpan w:val="8"/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ЗВІТ ПРО ВИКОНАННЯ БЮДЖЕТУ ЛИТОВЕЗЬКОЇ ОТГ (СПЕЦ.ФОНД)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  <w:shd w:val="clear" w:color="auto" w:fill="auto"/>
            <w:vAlign w:val="bottom"/>
            <w:hideMark/>
          </w:tcPr>
          <w:p w:rsidR="003F1E78" w:rsidRPr="003F1E78" w:rsidRDefault="003F1E78" w:rsidP="003F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rPr>
          <w:trHeight w:val="375"/>
        </w:trPr>
        <w:tc>
          <w:tcPr>
            <w:tcW w:w="14760" w:type="dxa"/>
            <w:gridSpan w:val="8"/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перший квартал 2021 року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c>
          <w:tcPr>
            <w:tcW w:w="1290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  <w:tcBorders>
              <w:bottom w:val="single" w:sz="6" w:space="0" w:color="000000"/>
            </w:tcBorders>
            <w:shd w:val="clear" w:color="auto" w:fill="auto"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rPr>
          <w:trHeight w:val="57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ККД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Доходи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Поч.річн. план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Уточн.річн. план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Уточ.пл. за період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+/-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% викон.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20000000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Неподаткові надходження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87 500,00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261 300,88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173 800,88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298,63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24000000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Інші неподаткові надходження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2 475,16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2 475,16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24060000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Інші надходження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2 475,16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2 475,16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rPr>
          <w:trHeight w:val="78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24062100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2 475,16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2 475,16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25000000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Власні надходження бюджетних установ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87 500,00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258 825,72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171 325,72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295,80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rPr>
          <w:trHeight w:val="52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25010000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Надходження від плати за послуги, що надаються бюджетними установами згідно із законодавством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87 500,00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100 726,25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13 226,25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115,12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rPr>
          <w:trHeight w:val="52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25010100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87 500,00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100 726,25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13 226,25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115,12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25020000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Інші джерела власних надходжень бюджетних установ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158 099,47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158 099,47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25020100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Благодійні внески, гранти та дарунки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158 099,47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158 099,47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lastRenderedPageBreak/>
              <w:t>40000000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Офіційні трансферти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-200 000,00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41000000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Від органів державного управління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-200 000,00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41050000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Субвенції з місцевих бюджетів іншим місцевим бюджетам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-200 000,00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rPr>
          <w:trHeight w:val="129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41052600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за рахунок відповідної субвенц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-200 000,00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50000000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Цільові фонди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-1 000,00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50000000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Цільові фонди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-1 000,00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rPr>
          <w:trHeight w:val="78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50110000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-1 000,00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rPr>
          <w:trHeight w:val="78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50110000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-1 000,00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 xml:space="preserve">Усього ( без урахування трансфертів)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351 000,00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351 000,00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88 500,00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261 300,88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172 800,88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295,26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  <w:tr w:rsidR="003F1E78" w:rsidRPr="003F1E78" w:rsidTr="003F1E78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 xml:space="preserve">Усього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351 000,00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1 351 000,00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288 500,00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261 300,88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-27 199,12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  <w:r w:rsidRPr="003F1E78">
              <w:rPr>
                <w:rFonts w:ascii="Times New Roman" w:hAnsi="Times New Roman" w:cs="Times New Roman"/>
                <w:b/>
                <w:bCs/>
              </w:rPr>
              <w:t>90,57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1E78" w:rsidRPr="003F1E78" w:rsidRDefault="003F1E78" w:rsidP="003F1E78">
            <w:pPr>
              <w:rPr>
                <w:rFonts w:ascii="Times New Roman" w:hAnsi="Times New Roman" w:cs="Times New Roman"/>
              </w:rPr>
            </w:pPr>
          </w:p>
        </w:tc>
      </w:tr>
    </w:tbl>
    <w:p w:rsidR="003F1E78" w:rsidRPr="00B76FAB" w:rsidRDefault="003F1E78">
      <w:pPr>
        <w:rPr>
          <w:rFonts w:ascii="Times New Roman" w:hAnsi="Times New Roman" w:cs="Times New Roman"/>
        </w:rPr>
      </w:pPr>
    </w:p>
    <w:sectPr w:rsidR="003F1E78" w:rsidRPr="00B7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C0"/>
    <w:rsid w:val="00001E45"/>
    <w:rsid w:val="001864C0"/>
    <w:rsid w:val="003F1E78"/>
    <w:rsid w:val="00B7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5707"/>
  <w15:chartTrackingRefBased/>
  <w15:docId w15:val="{0B081451-1A00-4E17-8116-4A083CED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1605</Words>
  <Characters>9152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2021-04-12T09:14:00Z</dcterms:created>
  <dcterms:modified xsi:type="dcterms:W3CDTF">2021-04-12T09:22:00Z</dcterms:modified>
</cp:coreProperties>
</file>