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4" w:rsidRPr="00A420F4" w:rsidRDefault="00A420F4" w:rsidP="00A420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F4" w:rsidRPr="00A420F4" w:rsidRDefault="00A420F4" w:rsidP="00A42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A420F4" w:rsidRPr="00A420F4" w:rsidRDefault="00A420F4" w:rsidP="00A420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ВОЛИНСЬКА </w:t>
      </w:r>
      <w:r w:rsidR="001A2886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ОБЛАСТЬ</w:t>
      </w:r>
    </w:p>
    <w:p w:rsidR="00A420F4" w:rsidRPr="00A420F4" w:rsidRDefault="001A2886" w:rsidP="00A420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Шоста сесія в</w:t>
      </w:r>
      <w:r w:rsid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осьмого </w:t>
      </w:r>
      <w:r w:rsidR="00A420F4" w:rsidRP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464F34" w:rsidRDefault="00A420F4" w:rsidP="00464F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420F4" w:rsidRPr="00A420F4" w:rsidRDefault="00A420F4" w:rsidP="00464F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19 березня  2021</w:t>
      </w: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 Литовеж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6/</w:t>
      </w:r>
      <w:r w:rsidR="00464F34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420F4" w:rsidRPr="00A420F4" w:rsidRDefault="00A420F4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створення Служби у справах дітей </w:t>
      </w:r>
    </w:p>
    <w:p w:rsidR="00A420F4" w:rsidRPr="00A420F4" w:rsidRDefault="00A420F4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Литовезької сільської ради та затвердження</w:t>
      </w:r>
    </w:p>
    <w:p w:rsidR="00A420F4" w:rsidRDefault="00A420F4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Положення про Службу у справах дітей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та</w:t>
      </w:r>
    </w:p>
    <w:p w:rsidR="00A420F4" w:rsidRPr="00A420F4" w:rsidRDefault="00067F6B" w:rsidP="00A420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вжиття заходів щодо її </w:t>
      </w:r>
      <w:r w:rsid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державної реєстрації</w:t>
      </w:r>
    </w:p>
    <w:p w:rsidR="00A420F4" w:rsidRPr="00A420F4" w:rsidRDefault="00A420F4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0F4" w:rsidRPr="00A420F4" w:rsidRDefault="00F71CC0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ст. 11, 26 Закону України «Про місцеве самоврядування в Україні», ст.21 Закону України «Про службу в органах місцевого самоврядування», ст. 4 Закону України «Про органи і служби у справах дітей та спеціальні установи для дітей», статей 11 та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постановою Кабінету Міністрів України від 09.03.2006р. № 268 «Про упорядкування структури та умов оплати праці працівників апарату органів виконавчої влади, органів прокуратури, судів та інших органів» та наказу </w:t>
      </w:r>
      <w:proofErr w:type="spellStart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від 14.06.2018 №890 «Про деякі питання діяльності об’єднаної територіальної громади щодо соціальної підтримки населення та захисту прав дітей», з метою більш ефективної діяльності ради та її виконавчих органів, Литовезька сільська рада </w:t>
      </w:r>
    </w:p>
    <w:p w:rsidR="00A420F4" w:rsidRPr="00A420F4" w:rsidRDefault="00A420F4" w:rsidP="00A420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 :  </w:t>
      </w:r>
    </w:p>
    <w:p w:rsidR="00A420F4" w:rsidRPr="00A420F4" w:rsidRDefault="00A420F4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sz w:val="28"/>
          <w:szCs w:val="28"/>
          <w:lang w:val="uk-UA"/>
        </w:rPr>
        <w:t>1.Створити</w:t>
      </w:r>
      <w:r w:rsidR="00F71CC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01.04.2021 року виконавчий орган ради - </w:t>
      </w: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Службу у справах дітей Литовезької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статусі юридичної особи публічного права.</w:t>
      </w:r>
    </w:p>
    <w:p w:rsidR="00A420F4" w:rsidRPr="00A420F4" w:rsidRDefault="00A420F4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2.Затвердити Положення про Службу у справах дітей Литовезької сільської ради (додаток 1).</w:t>
      </w:r>
    </w:p>
    <w:p w:rsidR="00FA66C6" w:rsidRPr="00FA66C6" w:rsidRDefault="00FA66C6" w:rsidP="00FA66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bookmarkStart w:id="0" w:name="_GoBack"/>
      <w:bookmarkEnd w:id="0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66C6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рішення Литовезької сільської ради</w:t>
      </w:r>
    </w:p>
    <w:p w:rsidR="00FA66C6" w:rsidRPr="00FA66C6" w:rsidRDefault="00FA66C6" w:rsidP="00FA66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6C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старосту села (сіл) Литовезької сільської територіальної громади» рішення №1/5 другого пленарного засідання першої сесії Литовезької сільської ради  сьомого  скликання від 29 грудня2016 р.</w:t>
      </w:r>
    </w:p>
    <w:p w:rsidR="00FA66C6" w:rsidRPr="00FA66C6" w:rsidRDefault="00FA66C6" w:rsidP="00FA66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6C6" w:rsidRDefault="00FA66C6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83D" w:rsidRPr="008A583D" w:rsidRDefault="008A583D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83D">
        <w:rPr>
          <w:rFonts w:ascii="Times New Roman" w:hAnsi="Times New Roman" w:cs="Times New Roman"/>
          <w:sz w:val="28"/>
          <w:szCs w:val="28"/>
          <w:lang w:val="uk-UA"/>
        </w:rPr>
        <w:t>3. Начальнику Служби у справах дітей Литовезької сільської ради здійснити заходи щодо державної реєстрації юридичної особи – Служби у справах дітей Литовезької сільської ради.</w:t>
      </w:r>
    </w:p>
    <w:p w:rsidR="008A583D" w:rsidRPr="008A583D" w:rsidRDefault="008A583D" w:rsidP="008A58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583D" w:rsidRPr="008A583D" w:rsidRDefault="008A583D" w:rsidP="008A58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583D">
        <w:rPr>
          <w:rFonts w:ascii="Times New Roman" w:hAnsi="Times New Roman" w:cs="Times New Roman"/>
          <w:sz w:val="28"/>
          <w:szCs w:val="28"/>
          <w:lang w:val="uk-UA"/>
        </w:rPr>
        <w:t xml:space="preserve">4. Рішення набирає чинності з 01.04.2021 року. </w:t>
      </w:r>
    </w:p>
    <w:p w:rsidR="00A420F4" w:rsidRPr="00A420F4" w:rsidRDefault="00A420F4" w:rsidP="007354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рішення покласти на по</w:t>
      </w:r>
      <w:r w:rsidRPr="00A420F4">
        <w:rPr>
          <w:rFonts w:ascii="Times New Roman" w:hAnsi="Times New Roman" w:cs="Times New Roman"/>
          <w:bCs/>
          <w:sz w:val="28"/>
          <w:szCs w:val="28"/>
          <w:lang w:val="uk-UA"/>
        </w:rPr>
        <w:t>стійну комісію з</w:t>
      </w:r>
      <w:r w:rsidRPr="00A420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питань освіти, фізичного виховання, культури, охорони здоров’я, соціальної політики, регламенту та депутатської етики. </w:t>
      </w:r>
    </w:p>
    <w:p w:rsidR="00A420F4" w:rsidRPr="00A420F4" w:rsidRDefault="00A420F4" w:rsidP="00A420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20F4" w:rsidRPr="00A420F4" w:rsidRDefault="00A420F4" w:rsidP="00A420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</w:t>
      </w:r>
      <w:proofErr w:type="spellStart"/>
      <w:r w:rsidR="008A583D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C01"/>
    <w:multiLevelType w:val="hybridMultilevel"/>
    <w:tmpl w:val="4C18CA32"/>
    <w:lvl w:ilvl="0" w:tplc="A8A2E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095309"/>
    <w:multiLevelType w:val="hybridMultilevel"/>
    <w:tmpl w:val="0AAA609A"/>
    <w:lvl w:ilvl="0" w:tplc="622A75A8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0D"/>
    <w:rsid w:val="00001E45"/>
    <w:rsid w:val="00067F6B"/>
    <w:rsid w:val="001A2886"/>
    <w:rsid w:val="00464F34"/>
    <w:rsid w:val="0066540D"/>
    <w:rsid w:val="007354F1"/>
    <w:rsid w:val="008A583D"/>
    <w:rsid w:val="00A420F4"/>
    <w:rsid w:val="00F71CC0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C59C"/>
  <w15:chartTrackingRefBased/>
  <w15:docId w15:val="{BAB1FC46-86F9-4CFB-9187-0C5BC1FE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2021-03-23T09:58:00Z</cp:lastPrinted>
  <dcterms:created xsi:type="dcterms:W3CDTF">2021-03-18T09:08:00Z</dcterms:created>
  <dcterms:modified xsi:type="dcterms:W3CDTF">2021-04-06T12:28:00Z</dcterms:modified>
</cp:coreProperties>
</file>