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F2" w:rsidRPr="00D3033F" w:rsidRDefault="00604DF2" w:rsidP="00604DF2">
      <w:pPr>
        <w:ind w:left="6096" w:firstLine="708"/>
        <w:outlineLvl w:val="0"/>
      </w:pPr>
      <w:r>
        <w:rPr>
          <w:lang w:val="uk-UA"/>
        </w:rPr>
        <w:t>З</w:t>
      </w:r>
      <w:r w:rsidRPr="00D3033F">
        <w:t>АТВЕРДЖЕНО</w:t>
      </w:r>
    </w:p>
    <w:p w:rsidR="00604DF2" w:rsidRDefault="00983A8E" w:rsidP="00983A8E">
      <w:pPr>
        <w:ind w:left="6237"/>
        <w:rPr>
          <w:lang w:val="uk-UA"/>
        </w:rPr>
      </w:pPr>
      <w:r>
        <w:rPr>
          <w:lang w:val="uk-UA"/>
        </w:rPr>
        <w:t>Наказ Міністерства юстиції</w:t>
      </w:r>
    </w:p>
    <w:p w:rsidR="00983A8E" w:rsidRPr="00983A8E" w:rsidRDefault="00983A8E" w:rsidP="00983A8E">
      <w:pPr>
        <w:ind w:left="6237"/>
        <w:rPr>
          <w:lang w:val="uk-UA"/>
        </w:rPr>
      </w:pPr>
      <w:r>
        <w:rPr>
          <w:lang w:val="uk-UA"/>
        </w:rPr>
        <w:t>України</w:t>
      </w:r>
    </w:p>
    <w:p w:rsidR="00604DF2" w:rsidRDefault="00604DF2" w:rsidP="00604DF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 w:rsidR="00983A8E">
        <w:rPr>
          <w:lang w:val="uk-UA"/>
        </w:rPr>
        <w:t xml:space="preserve">                   </w:t>
      </w:r>
      <w:r w:rsidR="00364A27">
        <w:rPr>
          <w:lang w:val="uk-UA"/>
        </w:rPr>
        <w:t xml:space="preserve">   </w:t>
      </w:r>
      <w:r>
        <w:rPr>
          <w:lang w:val="uk-UA"/>
        </w:rPr>
        <w:t xml:space="preserve"> </w:t>
      </w:r>
      <w:r w:rsidR="00364A27">
        <w:rPr>
          <w:lang w:val="uk-UA"/>
        </w:rPr>
        <w:t>в</w:t>
      </w:r>
      <w:r w:rsidRPr="00983A8E">
        <w:rPr>
          <w:lang w:val="uk-UA"/>
        </w:rPr>
        <w:t>ід</w:t>
      </w:r>
      <w:r w:rsidR="00364A27">
        <w:rPr>
          <w:lang w:val="uk-UA"/>
        </w:rPr>
        <w:t xml:space="preserve"> 24.03.</w:t>
      </w:r>
      <w:r w:rsidR="00134A74">
        <w:rPr>
          <w:lang w:val="uk-UA"/>
        </w:rPr>
        <w:t>2021 р.</w:t>
      </w:r>
      <w:r w:rsidRPr="00983A8E">
        <w:rPr>
          <w:lang w:val="uk-UA"/>
        </w:rPr>
        <w:t>№</w:t>
      </w:r>
      <w:r w:rsidR="00983A8E">
        <w:rPr>
          <w:lang w:val="uk-UA"/>
        </w:rPr>
        <w:t xml:space="preserve"> </w:t>
      </w:r>
      <w:r w:rsidR="00364A27">
        <w:rPr>
          <w:lang w:val="uk-UA"/>
        </w:rPr>
        <w:t>1080/5</w:t>
      </w:r>
    </w:p>
    <w:p w:rsidR="00604DF2" w:rsidRDefault="00604DF2" w:rsidP="00604DF2">
      <w:pPr>
        <w:jc w:val="right"/>
        <w:rPr>
          <w:lang w:val="uk-UA"/>
        </w:rPr>
      </w:pPr>
    </w:p>
    <w:p w:rsidR="00AA31AE" w:rsidRPr="00AA31AE" w:rsidRDefault="00AA31AE" w:rsidP="00AA31AE">
      <w:pPr>
        <w:jc w:val="center"/>
        <w:rPr>
          <w:b/>
          <w:lang w:val="uk-UA"/>
        </w:rPr>
      </w:pPr>
      <w:r w:rsidRPr="00AA31AE">
        <w:rPr>
          <w:b/>
          <w:lang w:val="uk-UA"/>
        </w:rPr>
        <w:t xml:space="preserve">ТИПОВА ІНФОРМАЦІЙНА КАРТКА </w:t>
      </w:r>
    </w:p>
    <w:p w:rsidR="00AA31AE" w:rsidRDefault="00AA31AE" w:rsidP="00AA31AE">
      <w:pPr>
        <w:jc w:val="center"/>
        <w:rPr>
          <w:b/>
          <w:lang w:val="uk-UA"/>
        </w:rPr>
      </w:pPr>
      <w:r w:rsidRPr="00AA31AE">
        <w:rPr>
          <w:b/>
          <w:lang w:val="uk-UA"/>
        </w:rPr>
        <w:t>адміністративної послуги</w:t>
      </w:r>
      <w:r>
        <w:rPr>
          <w:b/>
          <w:lang w:val="uk-UA"/>
        </w:rPr>
        <w:t xml:space="preserve"> з</w:t>
      </w:r>
    </w:p>
    <w:p w:rsidR="00AA31AE" w:rsidRPr="00E17ED2" w:rsidRDefault="00AA31AE" w:rsidP="00AA31AE">
      <w:pPr>
        <w:jc w:val="center"/>
        <w:rPr>
          <w:b/>
        </w:rPr>
      </w:pPr>
      <w:r>
        <w:rPr>
          <w:b/>
          <w:lang w:val="uk-UA"/>
        </w:rPr>
        <w:t>державної реєстрації обтяжень речових прав на нерухоме майно</w:t>
      </w:r>
      <w:r w:rsidR="00E17ED2" w:rsidRPr="00E17ED2">
        <w:rPr>
          <w:b/>
        </w:rPr>
        <w:t xml:space="preserve"> 00048</w:t>
      </w:r>
    </w:p>
    <w:p w:rsidR="00AA31AE" w:rsidRPr="00AA31AE" w:rsidRDefault="00AA31AE" w:rsidP="00AA31AE">
      <w:pPr>
        <w:jc w:val="center"/>
        <w:rPr>
          <w:lang w:val="uk-UA"/>
        </w:rPr>
      </w:pPr>
    </w:p>
    <w:p w:rsidR="00604DF2" w:rsidRDefault="00AA31AE" w:rsidP="00AA31AE">
      <w:pPr>
        <w:jc w:val="center"/>
        <w:rPr>
          <w:lang w:val="uk-UA"/>
        </w:rPr>
      </w:pPr>
      <w:r>
        <w:rPr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>
        <w:rPr>
          <w:u w:val="single"/>
          <w:lang w:val="uk-UA"/>
        </w:rPr>
        <w:t>Литовезької</w:t>
      </w:r>
      <w:proofErr w:type="spellEnd"/>
      <w:r>
        <w:rPr>
          <w:u w:val="single"/>
          <w:lang w:val="uk-UA"/>
        </w:rPr>
        <w:t xml:space="preserve"> сільської ради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2297"/>
        <w:gridCol w:w="6652"/>
      </w:tblGrid>
      <w:tr w:rsidR="00FE28B0" w:rsidRPr="00FE28B0" w:rsidTr="00FE28B0">
        <w:trPr>
          <w:trHeight w:val="210"/>
        </w:trPr>
        <w:tc>
          <w:tcPr>
            <w:tcW w:w="9571" w:type="dxa"/>
            <w:gridSpan w:val="3"/>
          </w:tcPr>
          <w:p w:rsidR="00FE28B0" w:rsidRPr="00FE28B0" w:rsidRDefault="00FE28B0" w:rsidP="00FE28B0">
            <w:pPr>
              <w:jc w:val="center"/>
              <w:rPr>
                <w:b/>
                <w:noProof/>
                <w:lang w:val="uk-UA"/>
              </w:rPr>
            </w:pPr>
            <w:r w:rsidRPr="00FE28B0">
              <w:rPr>
                <w:b/>
                <w:noProof/>
                <w:lang w:val="uk-UA"/>
              </w:rPr>
              <w:t>Інформація про субєкта надання адміністративних послуг та/або центру надання адміністративних послуг</w:t>
            </w:r>
          </w:p>
        </w:tc>
      </w:tr>
      <w:tr w:rsidR="00604DF2" w:rsidRPr="00B9690C" w:rsidTr="00FE28B0">
        <w:tblPrEx>
          <w:tblLook w:val="01E0" w:firstRow="1" w:lastRow="1" w:firstColumn="1" w:lastColumn="1" w:noHBand="0" w:noVBand="0"/>
        </w:tblPrEx>
        <w:trPr>
          <w:trHeight w:val="810"/>
        </w:trPr>
        <w:tc>
          <w:tcPr>
            <w:tcW w:w="622" w:type="dxa"/>
          </w:tcPr>
          <w:p w:rsidR="00604DF2" w:rsidRPr="00B9690C" w:rsidRDefault="00604DF2" w:rsidP="00FE28B0">
            <w:pPr>
              <w:rPr>
                <w:noProof/>
                <w:lang w:val="uk-UA"/>
              </w:rPr>
            </w:pPr>
            <w:r w:rsidRPr="00B9690C">
              <w:rPr>
                <w:noProof/>
                <w:lang w:val="en-US"/>
              </w:rPr>
              <w:t>1</w:t>
            </w:r>
            <w:r w:rsidRPr="00B9690C">
              <w:rPr>
                <w:noProof/>
                <w:lang w:val="uk-UA"/>
              </w:rPr>
              <w:t>.</w:t>
            </w:r>
          </w:p>
        </w:tc>
        <w:tc>
          <w:tcPr>
            <w:tcW w:w="2297" w:type="dxa"/>
          </w:tcPr>
          <w:p w:rsidR="00604DF2" w:rsidRPr="002C0C3E" w:rsidRDefault="002C0C3E" w:rsidP="00FE28B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Місцезнаходження</w:t>
            </w:r>
          </w:p>
        </w:tc>
        <w:tc>
          <w:tcPr>
            <w:tcW w:w="6652" w:type="dxa"/>
          </w:tcPr>
          <w:p w:rsidR="002C0C3E" w:rsidRPr="00B9690C" w:rsidRDefault="00604DF2" w:rsidP="00FE28B0">
            <w:pPr>
              <w:jc w:val="center"/>
              <w:rPr>
                <w:b/>
                <w:noProof/>
                <w:lang w:val="uk-UA"/>
              </w:rPr>
            </w:pPr>
            <w:r w:rsidRPr="00B9690C">
              <w:rPr>
                <w:b/>
                <w:noProof/>
                <w:lang w:val="uk-UA"/>
              </w:rPr>
              <w:t>45325, Волинська область, Іваничівський район, с.</w:t>
            </w:r>
            <w:r w:rsidR="002C0C3E" w:rsidRPr="00B9690C">
              <w:rPr>
                <w:b/>
                <w:noProof/>
                <w:lang w:val="uk-UA"/>
              </w:rPr>
              <w:t xml:space="preserve"> Литовеж, вул. Володимира Якобчука, 11</w:t>
            </w:r>
          </w:p>
          <w:p w:rsidR="00604DF2" w:rsidRPr="00B9690C" w:rsidRDefault="002C0C3E" w:rsidP="00FE28B0">
            <w:pPr>
              <w:jc w:val="center"/>
              <w:rPr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 </w:t>
            </w:r>
            <w:r w:rsidR="00604DF2" w:rsidRPr="00B9690C">
              <w:rPr>
                <w:b/>
                <w:noProof/>
                <w:lang w:val="uk-UA"/>
              </w:rPr>
              <w:t xml:space="preserve"> </w:t>
            </w:r>
          </w:p>
        </w:tc>
      </w:tr>
      <w:tr w:rsidR="002C0C3E" w:rsidRPr="00B9690C" w:rsidTr="00FE28B0">
        <w:tblPrEx>
          <w:tblLook w:val="01E0" w:firstRow="1" w:lastRow="1" w:firstColumn="1" w:lastColumn="1" w:noHBand="0" w:noVBand="0"/>
        </w:tblPrEx>
        <w:trPr>
          <w:trHeight w:val="870"/>
        </w:trPr>
        <w:tc>
          <w:tcPr>
            <w:tcW w:w="622" w:type="dxa"/>
          </w:tcPr>
          <w:p w:rsidR="002C0C3E" w:rsidRPr="002C0C3E" w:rsidRDefault="002C0C3E" w:rsidP="00FE28B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2.</w:t>
            </w:r>
          </w:p>
        </w:tc>
        <w:tc>
          <w:tcPr>
            <w:tcW w:w="2297" w:type="dxa"/>
          </w:tcPr>
          <w:p w:rsidR="002C0C3E" w:rsidRPr="00B9690C" w:rsidRDefault="002C0C3E" w:rsidP="00FE28B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Інформація щодо режиму роботи</w:t>
            </w:r>
          </w:p>
        </w:tc>
        <w:tc>
          <w:tcPr>
            <w:tcW w:w="6652" w:type="dxa"/>
          </w:tcPr>
          <w:p w:rsidR="002C0C3E" w:rsidRPr="00B9690C" w:rsidRDefault="002C0C3E" w:rsidP="00FE28B0">
            <w:pPr>
              <w:jc w:val="center"/>
              <w:rPr>
                <w:b/>
                <w:noProof/>
                <w:lang w:val="uk-UA"/>
              </w:rPr>
            </w:pPr>
            <w:r w:rsidRPr="00B9690C">
              <w:rPr>
                <w:b/>
                <w:noProof/>
                <w:lang w:val="uk-UA"/>
              </w:rPr>
              <w:t>Понеділок, вівторок, середа: 09.00 -16.30</w:t>
            </w:r>
          </w:p>
          <w:p w:rsidR="002C0C3E" w:rsidRDefault="002C0C3E" w:rsidP="00FE28B0">
            <w:pPr>
              <w:jc w:val="center"/>
              <w:rPr>
                <w:b/>
                <w:noProof/>
                <w:lang w:val="uk-UA"/>
              </w:rPr>
            </w:pPr>
            <w:r w:rsidRPr="00B9690C">
              <w:rPr>
                <w:b/>
                <w:noProof/>
                <w:lang w:val="uk-UA"/>
              </w:rPr>
              <w:t>Четвер: 09.00 – 20.00</w:t>
            </w:r>
          </w:p>
          <w:p w:rsidR="002C0C3E" w:rsidRPr="00B9690C" w:rsidRDefault="002C0C3E" w:rsidP="00FE28B0">
            <w:pPr>
              <w:jc w:val="center"/>
              <w:rPr>
                <w:b/>
                <w:noProof/>
                <w:lang w:val="uk-UA"/>
              </w:rPr>
            </w:pPr>
            <w:r w:rsidRPr="00B9690C">
              <w:rPr>
                <w:b/>
                <w:noProof/>
                <w:lang w:val="uk-UA"/>
              </w:rPr>
              <w:t>П’ятниця: 09.00- 15.30</w:t>
            </w:r>
          </w:p>
          <w:p w:rsidR="002C0C3E" w:rsidRPr="00B9690C" w:rsidRDefault="002C0C3E" w:rsidP="00FE28B0">
            <w:pPr>
              <w:jc w:val="center"/>
              <w:rPr>
                <w:b/>
                <w:noProof/>
                <w:lang w:val="uk-UA"/>
              </w:rPr>
            </w:pPr>
          </w:p>
        </w:tc>
      </w:tr>
      <w:tr w:rsidR="002C0C3E" w:rsidRPr="00E17ED2" w:rsidTr="00FE28B0">
        <w:tblPrEx>
          <w:tblLook w:val="01E0" w:firstRow="1" w:lastRow="1" w:firstColumn="1" w:lastColumn="1" w:noHBand="0" w:noVBand="0"/>
        </w:tblPrEx>
        <w:trPr>
          <w:trHeight w:val="780"/>
        </w:trPr>
        <w:tc>
          <w:tcPr>
            <w:tcW w:w="622" w:type="dxa"/>
          </w:tcPr>
          <w:p w:rsidR="002C0C3E" w:rsidRPr="002C0C3E" w:rsidRDefault="002C0C3E" w:rsidP="00FE28B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3.</w:t>
            </w:r>
          </w:p>
        </w:tc>
        <w:tc>
          <w:tcPr>
            <w:tcW w:w="2297" w:type="dxa"/>
          </w:tcPr>
          <w:p w:rsidR="002C0C3E" w:rsidRPr="00B9690C" w:rsidRDefault="002C0C3E" w:rsidP="00FE28B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Телефон/факс (довідки), адреса електронної пошти та вебсайт</w:t>
            </w:r>
          </w:p>
        </w:tc>
        <w:tc>
          <w:tcPr>
            <w:tcW w:w="6652" w:type="dxa"/>
          </w:tcPr>
          <w:p w:rsidR="002C0C3E" w:rsidRPr="00B9690C" w:rsidRDefault="002C0C3E" w:rsidP="00FE28B0">
            <w:pPr>
              <w:jc w:val="center"/>
              <w:rPr>
                <w:b/>
                <w:noProof/>
                <w:lang w:val="uk-UA"/>
              </w:rPr>
            </w:pPr>
            <w:r w:rsidRPr="00B9690C">
              <w:rPr>
                <w:b/>
                <w:noProof/>
                <w:lang w:val="uk-UA"/>
              </w:rPr>
              <w:t xml:space="preserve"> (03372)95-3-31</w:t>
            </w:r>
          </w:p>
          <w:p w:rsidR="002C0C3E" w:rsidRDefault="00E17ED2" w:rsidP="00FE28B0">
            <w:pPr>
              <w:jc w:val="center"/>
              <w:rPr>
                <w:b/>
                <w:noProof/>
                <w:lang w:val="uk-UA"/>
              </w:rPr>
            </w:pPr>
            <w:hyperlink r:id="rId6" w:history="1">
              <w:r w:rsidR="00AA31AE" w:rsidRPr="001F7C6C">
                <w:rPr>
                  <w:rStyle w:val="a6"/>
                  <w:b/>
                  <w:noProof/>
                  <w:lang w:val="uk-UA"/>
                </w:rPr>
                <w:t>lytov-rada@ukr.net</w:t>
              </w:r>
            </w:hyperlink>
          </w:p>
          <w:p w:rsidR="002C0C3E" w:rsidRPr="00B9690C" w:rsidRDefault="002C0C3E" w:rsidP="00FE28B0">
            <w:pPr>
              <w:jc w:val="center"/>
              <w:rPr>
                <w:b/>
                <w:noProof/>
                <w:lang w:val="uk-UA"/>
              </w:rPr>
            </w:pPr>
            <w:r w:rsidRPr="002C0C3E">
              <w:rPr>
                <w:b/>
                <w:noProof/>
                <w:lang w:val="uk-UA"/>
              </w:rPr>
              <w:t>https://lotg.gov.ua</w:t>
            </w:r>
          </w:p>
        </w:tc>
      </w:tr>
      <w:tr w:rsidR="00604DF2" w:rsidRPr="00B9690C" w:rsidTr="00FE28B0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9571" w:type="dxa"/>
            <w:gridSpan w:val="3"/>
          </w:tcPr>
          <w:p w:rsidR="00604DF2" w:rsidRPr="00B9690C" w:rsidRDefault="00604DF2" w:rsidP="00FE28B0">
            <w:pPr>
              <w:rPr>
                <w:b/>
                <w:noProof/>
                <w:lang w:val="uk-UA"/>
              </w:rPr>
            </w:pPr>
            <w:r w:rsidRPr="00B9690C">
              <w:rPr>
                <w:b/>
                <w:noProof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C6083" w:rsidRPr="00B9690C" w:rsidTr="00FE28B0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BC6083" w:rsidRPr="00BC6083" w:rsidRDefault="00721682" w:rsidP="00FE28B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4</w:t>
            </w:r>
            <w:r w:rsidR="00BC6083"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297" w:type="dxa"/>
          </w:tcPr>
          <w:p w:rsidR="00BC6083" w:rsidRDefault="00BC6083" w:rsidP="00FE28B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Закони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України</w:t>
            </w:r>
            <w:proofErr w:type="spellEnd"/>
          </w:p>
        </w:tc>
        <w:tc>
          <w:tcPr>
            <w:tcW w:w="6652" w:type="dxa"/>
          </w:tcPr>
          <w:p w:rsidR="00BC6083" w:rsidRDefault="00BC6083" w:rsidP="00FE28B0">
            <w:pPr>
              <w:pStyle w:val="a3"/>
              <w:spacing w:before="0" w:beforeAutospacing="0" w:after="0" w:afterAutospacing="0"/>
              <w:ind w:left="-8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Закон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України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«Про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речових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 на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нерухоме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майно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їх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обтяжень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»</w:t>
            </w:r>
          </w:p>
        </w:tc>
      </w:tr>
      <w:tr w:rsidR="00BC6083" w:rsidRPr="00B9690C" w:rsidTr="00FE28B0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BC6083" w:rsidRPr="00BC6083" w:rsidRDefault="00721682" w:rsidP="00FE28B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5</w:t>
            </w:r>
            <w:r w:rsidR="00BC6083"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297" w:type="dxa"/>
          </w:tcPr>
          <w:p w:rsidR="00BC6083" w:rsidRDefault="00BC6083" w:rsidP="00FE28B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Акти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Кабінету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Міні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стр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України</w:t>
            </w:r>
            <w:proofErr w:type="spellEnd"/>
          </w:p>
        </w:tc>
        <w:tc>
          <w:tcPr>
            <w:tcW w:w="6652" w:type="dxa"/>
          </w:tcPr>
          <w:p w:rsidR="00BC6083" w:rsidRDefault="00BC6083" w:rsidP="00FE28B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Постанова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Кабінету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Міні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стр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України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від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25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грудня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      2015 року № 1127 «Про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речових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 на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нерухоме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майно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їх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обтяжень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»,</w:t>
            </w:r>
          </w:p>
          <w:p w:rsidR="00BC6083" w:rsidRDefault="00BC6083" w:rsidP="00FE28B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постанова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Кабінету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Міністрів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в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ід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26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жовтня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2011 року       № 1141 «Про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затвердження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Порядку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ведення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Державного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речових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 на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нерухоме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майно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»</w:t>
            </w:r>
          </w:p>
        </w:tc>
      </w:tr>
      <w:tr w:rsidR="00BC6083" w:rsidRPr="00B9690C" w:rsidTr="00FE28B0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BC6083" w:rsidRPr="00BC6083" w:rsidRDefault="00721682" w:rsidP="00FE28B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6</w:t>
            </w:r>
            <w:r w:rsidR="00BC6083"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297" w:type="dxa"/>
          </w:tcPr>
          <w:p w:rsidR="00BC6083" w:rsidRDefault="00BC6083" w:rsidP="00FE28B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Акти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центральних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органів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виконавчої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влади</w:t>
            </w:r>
            <w:proofErr w:type="spellEnd"/>
          </w:p>
        </w:tc>
        <w:tc>
          <w:tcPr>
            <w:tcW w:w="6652" w:type="dxa"/>
          </w:tcPr>
          <w:p w:rsidR="00BC6083" w:rsidRDefault="00BC6083" w:rsidP="00FE28B0">
            <w:pPr>
              <w:pStyle w:val="a3"/>
              <w:spacing w:before="0" w:beforeAutospacing="0" w:after="0" w:afterAutospacing="0"/>
              <w:ind w:left="-8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Наказ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Міністерства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юстиції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України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від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21 листопада</w:t>
            </w:r>
            <w:r>
              <w:rPr>
                <w:color w:val="000000"/>
                <w:bdr w:val="none" w:sz="0" w:space="0" w:color="auto" w:frame="1"/>
              </w:rPr>
              <w:br/>
              <w:t xml:space="preserve">2016 року № 3276/5 «Про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затвердження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 </w:t>
            </w:r>
            <w:proofErr w:type="spellStart"/>
            <w:r w:rsidR="002C0C3E" w:rsidRPr="0016108B">
              <w:t>Вимог</w:t>
            </w:r>
            <w:proofErr w:type="spellEnd"/>
            <w:r w:rsidR="002C0C3E" w:rsidRPr="0016108B">
              <w:t xml:space="preserve"> до </w:t>
            </w:r>
            <w:proofErr w:type="spellStart"/>
            <w:r w:rsidR="002C0C3E" w:rsidRPr="0016108B">
              <w:t>оформлення</w:t>
            </w:r>
            <w:proofErr w:type="spellEnd"/>
            <w:r w:rsidR="002C0C3E" w:rsidRPr="0016108B">
              <w:t xml:space="preserve"> </w:t>
            </w:r>
            <w:proofErr w:type="spellStart"/>
            <w:r w:rsidR="002C0C3E" w:rsidRPr="0016108B">
              <w:t>заяв</w:t>
            </w:r>
            <w:proofErr w:type="spellEnd"/>
            <w:r w:rsidR="002C0C3E" w:rsidRPr="0016108B">
              <w:t xml:space="preserve"> та </w:t>
            </w:r>
            <w:proofErr w:type="spellStart"/>
            <w:proofErr w:type="gramStart"/>
            <w:r w:rsidR="002C0C3E" w:rsidRPr="0016108B">
              <w:t>р</w:t>
            </w:r>
            <w:proofErr w:type="gramEnd"/>
            <w:r w:rsidR="002C0C3E" w:rsidRPr="0016108B">
              <w:t>ішень</w:t>
            </w:r>
            <w:proofErr w:type="spellEnd"/>
            <w:r w:rsidR="002C0C3E" w:rsidRPr="0016108B">
              <w:t xml:space="preserve"> у </w:t>
            </w:r>
            <w:proofErr w:type="spellStart"/>
            <w:r w:rsidR="002C0C3E" w:rsidRPr="0016108B">
              <w:t>сфері</w:t>
            </w:r>
            <w:proofErr w:type="spellEnd"/>
            <w:r w:rsidR="002C0C3E" w:rsidRPr="0016108B">
              <w:t xml:space="preserve"> </w:t>
            </w:r>
            <w:proofErr w:type="spellStart"/>
            <w:r w:rsidR="002C0C3E" w:rsidRPr="0016108B">
              <w:t>державної</w:t>
            </w:r>
            <w:proofErr w:type="spellEnd"/>
            <w:r w:rsidR="002C0C3E" w:rsidRPr="0016108B">
              <w:t xml:space="preserve"> </w:t>
            </w:r>
            <w:proofErr w:type="spellStart"/>
            <w:r w:rsidR="002C0C3E" w:rsidRPr="0016108B">
              <w:t>реєстрації</w:t>
            </w:r>
            <w:proofErr w:type="spellEnd"/>
            <w:r w:rsidR="002C0C3E" w:rsidRPr="0016108B">
              <w:t xml:space="preserve"> </w:t>
            </w:r>
            <w:proofErr w:type="spellStart"/>
            <w:r w:rsidR="002C0C3E" w:rsidRPr="0016108B">
              <w:t>речових</w:t>
            </w:r>
            <w:proofErr w:type="spellEnd"/>
            <w:r w:rsidR="002C0C3E" w:rsidRPr="0016108B">
              <w:t xml:space="preserve"> прав на </w:t>
            </w:r>
            <w:proofErr w:type="spellStart"/>
            <w:r w:rsidR="002C0C3E" w:rsidRPr="0016108B">
              <w:t>нерухоме</w:t>
            </w:r>
            <w:proofErr w:type="spellEnd"/>
            <w:r w:rsidR="002C0C3E" w:rsidRPr="0016108B">
              <w:t xml:space="preserve"> </w:t>
            </w:r>
            <w:proofErr w:type="spellStart"/>
            <w:r w:rsidR="002C0C3E" w:rsidRPr="0016108B">
              <w:t>майно</w:t>
            </w:r>
            <w:proofErr w:type="spellEnd"/>
            <w:r w:rsidR="002C0C3E" w:rsidRPr="0016108B">
              <w:t xml:space="preserve"> та </w:t>
            </w:r>
            <w:proofErr w:type="spellStart"/>
            <w:r w:rsidR="002C0C3E" w:rsidRPr="0016108B">
              <w:t>їх</w:t>
            </w:r>
            <w:proofErr w:type="spellEnd"/>
            <w:r w:rsidR="002C0C3E" w:rsidRPr="0016108B">
              <w:t xml:space="preserve"> </w:t>
            </w:r>
            <w:proofErr w:type="spellStart"/>
            <w:r w:rsidR="002C0C3E" w:rsidRPr="0016108B">
              <w:t>обтяжень</w:t>
            </w:r>
            <w:proofErr w:type="spellEnd"/>
            <w:r w:rsidR="002C0C3E" w:rsidRPr="0016108B">
              <w:t xml:space="preserve">», </w:t>
            </w:r>
            <w:proofErr w:type="spellStart"/>
            <w:r w:rsidR="002C0C3E" w:rsidRPr="0016108B">
              <w:t>зареєстрований</w:t>
            </w:r>
            <w:proofErr w:type="spellEnd"/>
            <w:r w:rsidR="002C0C3E" w:rsidRPr="0016108B">
              <w:t xml:space="preserve"> у </w:t>
            </w:r>
            <w:proofErr w:type="spellStart"/>
            <w:r w:rsidR="002C0C3E" w:rsidRPr="0016108B">
              <w:t>Міністерстві</w:t>
            </w:r>
            <w:proofErr w:type="spellEnd"/>
            <w:r w:rsidR="002C0C3E" w:rsidRPr="0016108B">
              <w:t xml:space="preserve"> </w:t>
            </w:r>
            <w:proofErr w:type="spellStart"/>
            <w:r w:rsidR="002C0C3E" w:rsidRPr="0016108B">
              <w:t>юстиції</w:t>
            </w:r>
            <w:proofErr w:type="spellEnd"/>
            <w:r w:rsidR="002C0C3E" w:rsidRPr="0016108B">
              <w:t xml:space="preserve"> </w:t>
            </w:r>
            <w:proofErr w:type="spellStart"/>
            <w:r w:rsidR="002C0C3E" w:rsidRPr="0016108B">
              <w:t>України</w:t>
            </w:r>
            <w:proofErr w:type="spellEnd"/>
            <w:r w:rsidR="002C0C3E" w:rsidRPr="0016108B">
              <w:t xml:space="preserve"> 21 листопада 2016 року за № 1504/29634</w:t>
            </w:r>
          </w:p>
        </w:tc>
      </w:tr>
      <w:tr w:rsidR="00604DF2" w:rsidRPr="00B9690C" w:rsidTr="00FE28B0">
        <w:tblPrEx>
          <w:tblLook w:val="01E0" w:firstRow="1" w:lastRow="1" w:firstColumn="1" w:lastColumn="1" w:noHBand="0" w:noVBand="0"/>
        </w:tblPrEx>
        <w:tc>
          <w:tcPr>
            <w:tcW w:w="9571" w:type="dxa"/>
            <w:gridSpan w:val="3"/>
          </w:tcPr>
          <w:p w:rsidR="00604DF2" w:rsidRPr="00B9690C" w:rsidRDefault="00604DF2" w:rsidP="00FE28B0">
            <w:pPr>
              <w:jc w:val="center"/>
              <w:rPr>
                <w:noProof/>
                <w:lang w:val="uk-UA"/>
              </w:rPr>
            </w:pPr>
            <w:r w:rsidRPr="00B9690C">
              <w:rPr>
                <w:b/>
                <w:bCs/>
                <w:noProof/>
              </w:rPr>
              <w:t>Умови отримання адміністративної послуги</w:t>
            </w:r>
          </w:p>
        </w:tc>
      </w:tr>
      <w:tr w:rsidR="00BC6083" w:rsidRPr="00B9690C" w:rsidTr="00FE28B0">
        <w:tblPrEx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622" w:type="dxa"/>
          </w:tcPr>
          <w:p w:rsidR="00BC6083" w:rsidRPr="00BC6083" w:rsidRDefault="00721682" w:rsidP="00FE28B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7</w:t>
            </w:r>
            <w:r w:rsidR="00BC6083"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297" w:type="dxa"/>
          </w:tcPr>
          <w:p w:rsidR="00BC6083" w:rsidRDefault="00BC6083" w:rsidP="00FE28B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П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ідстава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для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отримання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адміністративної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6652" w:type="dxa"/>
          </w:tcPr>
          <w:p w:rsidR="00BC6083" w:rsidRPr="00721682" w:rsidRDefault="00BC6083" w:rsidP="00FE28B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Заява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заявника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="00721682">
              <w:rPr>
                <w:color w:val="000000"/>
                <w:bdr w:val="none" w:sz="0" w:space="0" w:color="auto" w:frame="1"/>
                <w:lang w:val="uk-UA"/>
              </w:rPr>
              <w:t>або уповноваженої особи</w:t>
            </w:r>
          </w:p>
        </w:tc>
      </w:tr>
      <w:tr w:rsidR="00BC6083" w:rsidRPr="00B9690C" w:rsidTr="00FE28B0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BC6083" w:rsidRDefault="00BC6083" w:rsidP="00FE28B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BC6083" w:rsidRPr="00BC6083" w:rsidRDefault="00721682" w:rsidP="00FE28B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8</w:t>
            </w:r>
            <w:r w:rsidR="00BC6083"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297" w:type="dxa"/>
          </w:tcPr>
          <w:p w:rsidR="00BC6083" w:rsidRDefault="00BC6083" w:rsidP="00FE28B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Вичерпний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перелік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документів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необхідних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для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отримання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іністративної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6652" w:type="dxa"/>
          </w:tcPr>
          <w:p w:rsidR="00BC6083" w:rsidRDefault="00BC6083" w:rsidP="00FE28B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заява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обтяження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</w:t>
            </w:r>
            <w:r w:rsidR="00721682">
              <w:rPr>
                <w:color w:val="000000"/>
                <w:bdr w:val="none" w:sz="0" w:space="0" w:color="auto" w:frame="1"/>
              </w:rPr>
              <w:t>ечового</w:t>
            </w:r>
            <w:proofErr w:type="spellEnd"/>
            <w:r w:rsidR="00721682">
              <w:rPr>
                <w:color w:val="000000"/>
                <w:bdr w:val="none" w:sz="0" w:space="0" w:color="auto" w:frame="1"/>
              </w:rPr>
              <w:t xml:space="preserve"> права на </w:t>
            </w:r>
            <w:proofErr w:type="spellStart"/>
            <w:r w:rsidR="00721682">
              <w:rPr>
                <w:color w:val="000000"/>
                <w:bdr w:val="none" w:sz="0" w:space="0" w:color="auto" w:frame="1"/>
              </w:rPr>
              <w:t>нерухоме</w:t>
            </w:r>
            <w:proofErr w:type="spellEnd"/>
            <w:r w:rsidR="00721682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721682">
              <w:rPr>
                <w:color w:val="000000"/>
                <w:bdr w:val="none" w:sz="0" w:space="0" w:color="auto" w:frame="1"/>
              </w:rPr>
              <w:t>майно</w:t>
            </w:r>
            <w:proofErr w:type="spellEnd"/>
            <w:r w:rsidR="00721682">
              <w:rPr>
                <w:color w:val="000000"/>
                <w:bdr w:val="none" w:sz="0" w:space="0" w:color="auto" w:frame="1"/>
                <w:lang w:val="uk-UA"/>
              </w:rPr>
              <w:t>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BC6083" w:rsidRDefault="00BC6083" w:rsidP="00FE28B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документ,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що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п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ідтверджує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сплату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адміністративного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збору</w:t>
            </w:r>
            <w:proofErr w:type="spellEnd"/>
            <w:r w:rsidR="00721682">
              <w:rPr>
                <w:color w:val="000000"/>
                <w:bdr w:val="none" w:sz="0" w:space="0" w:color="auto" w:frame="1"/>
                <w:lang w:val="uk-UA"/>
              </w:rPr>
              <w:t xml:space="preserve"> у повному обсязі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або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документ,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що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підтверджує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право на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звільнення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від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сплати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адміністративного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збору</w:t>
            </w:r>
            <w:proofErr w:type="spellEnd"/>
            <w:r w:rsidR="00721682">
              <w:rPr>
                <w:color w:val="000000"/>
                <w:bdr w:val="none" w:sz="0" w:space="0" w:color="auto" w:frame="1"/>
                <w:lang w:val="uk-UA"/>
              </w:rPr>
              <w:t>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BC6083" w:rsidRDefault="00BC6083" w:rsidP="00FE28B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документи</w:t>
            </w:r>
            <w:proofErr w:type="spellEnd"/>
            <w:r w:rsidR="00721682">
              <w:rPr>
                <w:color w:val="00000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передбачені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статтею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27 Закону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України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«Про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речових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 на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нерухоме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майно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їх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обтяжень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» та Порядком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речових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 на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нерухоме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майно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їх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обтяжень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затверджен</w:t>
            </w:r>
            <w:r w:rsidR="00721682">
              <w:rPr>
                <w:color w:val="000000"/>
                <w:bdr w:val="none" w:sz="0" w:space="0" w:color="auto" w:frame="1"/>
                <w:lang w:val="uk-UA"/>
              </w:rPr>
              <w:t>им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постановою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lastRenderedPageBreak/>
              <w:t>Кабінету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Міні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стр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України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від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25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грудня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2015 року № 1127 «Про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речових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 на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нерухоме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майно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їх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обтяжень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» (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змінами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).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BC6083" w:rsidRDefault="00BC6083" w:rsidP="00FE28B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C6083" w:rsidRPr="00E17ED2" w:rsidTr="00FE28B0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BC6083" w:rsidRPr="00BC6083" w:rsidRDefault="00080833" w:rsidP="00FE28B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lastRenderedPageBreak/>
              <w:t>9</w:t>
            </w:r>
            <w:r w:rsidR="00BC6083"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297" w:type="dxa"/>
          </w:tcPr>
          <w:p w:rsidR="00BC6083" w:rsidRDefault="00BC6083" w:rsidP="00FE28B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Спосіб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подання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документів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необхідних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для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отримання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іністративної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6652" w:type="dxa"/>
          </w:tcPr>
          <w:p w:rsidR="00BC6083" w:rsidRPr="00721682" w:rsidRDefault="00721682" w:rsidP="00FE28B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у</w:t>
            </w:r>
            <w:r w:rsidR="00BC6083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BC6083">
              <w:rPr>
                <w:color w:val="000000"/>
                <w:bdr w:val="none" w:sz="0" w:space="0" w:color="auto" w:frame="1"/>
              </w:rPr>
              <w:t>паперовій</w:t>
            </w:r>
            <w:proofErr w:type="spellEnd"/>
            <w:r w:rsidR="00BC6083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BC6083">
              <w:rPr>
                <w:color w:val="000000"/>
                <w:bdr w:val="none" w:sz="0" w:space="0" w:color="auto" w:frame="1"/>
              </w:rPr>
              <w:t>формі</w:t>
            </w:r>
            <w:proofErr w:type="spellEnd"/>
            <w:r w:rsidR="00BC6083">
              <w:rPr>
                <w:color w:val="000000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bdr w:val="none" w:sz="0" w:space="0" w:color="auto" w:frame="1"/>
                <w:lang w:val="uk-UA"/>
              </w:rPr>
              <w:t>-</w:t>
            </w:r>
            <w:r w:rsidR="00BC6083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BC6083">
              <w:rPr>
                <w:color w:val="000000"/>
                <w:bdr w:val="none" w:sz="0" w:space="0" w:color="auto" w:frame="1"/>
              </w:rPr>
              <w:t>заявником</w:t>
            </w:r>
            <w:proofErr w:type="spellEnd"/>
            <w:r w:rsidR="00BC6083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BC6083">
              <w:rPr>
                <w:color w:val="000000"/>
                <w:bdr w:val="none" w:sz="0" w:space="0" w:color="auto" w:frame="1"/>
              </w:rPr>
              <w:t>або</w:t>
            </w:r>
            <w:proofErr w:type="spellEnd"/>
            <w:r w:rsidR="00BC6083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BC6083">
              <w:rPr>
                <w:color w:val="000000"/>
                <w:bdr w:val="none" w:sz="0" w:space="0" w:color="auto" w:frame="1"/>
              </w:rPr>
              <w:t>уповноваженою</w:t>
            </w:r>
            <w:proofErr w:type="spellEnd"/>
            <w:r w:rsidR="00BC6083">
              <w:rPr>
                <w:color w:val="000000"/>
                <w:bdr w:val="none" w:sz="0" w:space="0" w:color="auto" w:frame="1"/>
              </w:rPr>
              <w:t xml:space="preserve"> ним особою</w:t>
            </w:r>
            <w:r>
              <w:rPr>
                <w:color w:val="000000"/>
                <w:bdr w:val="none" w:sz="0" w:space="0" w:color="auto" w:frame="1"/>
                <w:lang w:val="uk-UA"/>
              </w:rPr>
              <w:t>;</w:t>
            </w:r>
          </w:p>
          <w:p w:rsidR="00BC6083" w:rsidRPr="00080833" w:rsidRDefault="00721682" w:rsidP="00FE28B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в</w:t>
            </w:r>
            <w:r w:rsidR="00BC6083">
              <w:rPr>
                <w:color w:val="000000"/>
                <w:bdr w:val="none" w:sz="0" w:space="0" w:color="auto" w:frame="1"/>
              </w:rPr>
              <w:t> </w:t>
            </w:r>
            <w:r w:rsidR="00BC6083" w:rsidRPr="00080833">
              <w:rPr>
                <w:color w:val="000000"/>
                <w:bdr w:val="none" w:sz="0" w:space="0" w:color="auto" w:frame="1"/>
                <w:lang w:val="uk-UA"/>
              </w:rPr>
              <w:t xml:space="preserve">електронній формі </w:t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- </w:t>
            </w:r>
            <w:r w:rsidR="00BC6083">
              <w:rPr>
                <w:color w:val="000000"/>
                <w:bdr w:val="none" w:sz="0" w:space="0" w:color="auto" w:frame="1"/>
              </w:rPr>
              <w:t> </w:t>
            </w:r>
            <w:r w:rsidR="00BC6083" w:rsidRPr="00080833">
              <w:rPr>
                <w:color w:val="000000"/>
                <w:bdr w:val="none" w:sz="0" w:space="0" w:color="auto" w:frame="1"/>
                <w:lang w:val="uk-UA"/>
              </w:rPr>
              <w:t xml:space="preserve">через </w:t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Єдиний державний </w:t>
            </w:r>
            <w:proofErr w:type="spellStart"/>
            <w:r>
              <w:rPr>
                <w:color w:val="000000"/>
                <w:bdr w:val="none" w:sz="0" w:space="0" w:color="auto" w:frame="1"/>
                <w:lang w:val="uk-UA"/>
              </w:rPr>
              <w:t>веб</w:t>
            </w:r>
            <w:r w:rsidR="00BC6083" w:rsidRPr="00080833">
              <w:rPr>
                <w:color w:val="000000"/>
                <w:bdr w:val="none" w:sz="0" w:space="0" w:color="auto" w:frame="1"/>
                <w:lang w:val="uk-UA"/>
              </w:rPr>
              <w:t>портал</w:t>
            </w:r>
            <w:proofErr w:type="spellEnd"/>
            <w:r w:rsidR="00BC6083" w:rsidRPr="00080833">
              <w:rPr>
                <w:color w:val="000000"/>
                <w:bdr w:val="none" w:sz="0" w:space="0" w:color="auto" w:frame="1"/>
                <w:lang w:val="uk-UA"/>
              </w:rPr>
              <w:t xml:space="preserve"> електронних </w:t>
            </w:r>
            <w:r>
              <w:rPr>
                <w:color w:val="000000"/>
                <w:bdr w:val="none" w:sz="0" w:space="0" w:color="auto" w:frame="1"/>
                <w:lang w:val="uk-UA"/>
              </w:rPr>
              <w:t>послуг чи інші інформаційні системи</w:t>
            </w:r>
            <w:r w:rsidR="00080833">
              <w:rPr>
                <w:color w:val="000000"/>
                <w:bdr w:val="none" w:sz="0" w:space="0" w:color="auto" w:frame="1"/>
                <w:lang w:val="uk-UA"/>
              </w:rPr>
              <w:t xml:space="preserve"> (у разі </w:t>
            </w:r>
            <w:r w:rsidR="00BC6083" w:rsidRPr="00080833">
              <w:rPr>
                <w:color w:val="000000"/>
                <w:bdr w:val="none" w:sz="0" w:space="0" w:color="auto" w:frame="1"/>
                <w:lang w:val="uk-UA"/>
              </w:rPr>
              <w:t>державної реєстрації обтяження — за заявою органу державної влади, його посадової особи, якими встановлено, змінено або припинено обтяження</w:t>
            </w:r>
            <w:r w:rsidR="00080833">
              <w:rPr>
                <w:color w:val="000000"/>
                <w:bdr w:val="none" w:sz="0" w:space="0" w:color="auto" w:frame="1"/>
                <w:lang w:val="uk-UA"/>
              </w:rPr>
              <w:t>)</w:t>
            </w:r>
          </w:p>
        </w:tc>
      </w:tr>
      <w:tr w:rsidR="00BC6083" w:rsidRPr="00B9690C" w:rsidTr="00FE28B0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BC6083" w:rsidRPr="00BC6083" w:rsidRDefault="00080833" w:rsidP="00FE28B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10</w:t>
            </w:r>
            <w:r w:rsidR="00BC6083"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297" w:type="dxa"/>
          </w:tcPr>
          <w:p w:rsidR="00BC6083" w:rsidRDefault="00BC6083" w:rsidP="00FE28B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Платність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безоплатність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)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надання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іністративної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6652" w:type="dxa"/>
          </w:tcPr>
          <w:p w:rsidR="00BC6083" w:rsidRDefault="00BC6083" w:rsidP="00FE28B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іністративна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послуга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надається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платно,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крім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випадків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,</w:t>
            </w:r>
            <w:r w:rsidR="00080833">
              <w:rPr>
                <w:color w:val="000000"/>
                <w:bdr w:val="none" w:sz="0" w:space="0" w:color="auto" w:frame="1"/>
                <w:lang w:val="uk-UA"/>
              </w:rPr>
              <w:t xml:space="preserve"> передбачених статтею 34</w:t>
            </w:r>
            <w:r w:rsidR="0008083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Закон</w:t>
            </w:r>
            <w:r w:rsidR="00080833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у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України</w:t>
            </w:r>
            <w:proofErr w:type="spellEnd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«Про </w:t>
            </w:r>
            <w:proofErr w:type="spellStart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державну</w:t>
            </w:r>
            <w:proofErr w:type="spellEnd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реєстрацію</w:t>
            </w:r>
            <w:proofErr w:type="spellEnd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речових</w:t>
            </w:r>
            <w:proofErr w:type="spellEnd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прав на </w:t>
            </w:r>
            <w:proofErr w:type="spellStart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нерухоме</w:t>
            </w:r>
            <w:proofErr w:type="spellEnd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майно</w:t>
            </w:r>
            <w:proofErr w:type="spellEnd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їх</w:t>
            </w:r>
            <w:proofErr w:type="spellEnd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обтяжень</w:t>
            </w:r>
            <w:proofErr w:type="spellEnd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»</w:t>
            </w:r>
            <w:r>
              <w:rPr>
                <w:color w:val="000000"/>
                <w:bdr w:val="none" w:sz="0" w:space="0" w:color="auto" w:frame="1"/>
              </w:rPr>
              <w:t>.</w:t>
            </w:r>
          </w:p>
        </w:tc>
      </w:tr>
      <w:tr w:rsidR="00BC6083" w:rsidRPr="00B9690C" w:rsidTr="00FE28B0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BC6083" w:rsidRPr="00BC6083" w:rsidRDefault="00080833" w:rsidP="00FE28B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11</w:t>
            </w:r>
            <w:r w:rsidR="00BC6083"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297" w:type="dxa"/>
          </w:tcPr>
          <w:p w:rsidR="00BC6083" w:rsidRDefault="00BC6083" w:rsidP="00FE28B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Строк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надання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іністративної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6652" w:type="dxa"/>
          </w:tcPr>
          <w:p w:rsidR="00BC6083" w:rsidRDefault="00080833" w:rsidP="00FE28B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В день</w:t>
            </w:r>
            <w:r w:rsidR="00BC6083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BC6083">
              <w:rPr>
                <w:color w:val="000000"/>
                <w:bdr w:val="none" w:sz="0" w:space="0" w:color="auto" w:frame="1"/>
              </w:rPr>
              <w:t>реєстрації</w:t>
            </w:r>
            <w:proofErr w:type="spellEnd"/>
            <w:r w:rsidR="00BC6083">
              <w:rPr>
                <w:color w:val="000000"/>
                <w:bdr w:val="none" w:sz="0" w:space="0" w:color="auto" w:frame="1"/>
              </w:rPr>
              <w:t xml:space="preserve"> заяви в Державному </w:t>
            </w:r>
            <w:proofErr w:type="spellStart"/>
            <w:r w:rsidR="00BC6083">
              <w:rPr>
                <w:color w:val="000000"/>
                <w:bdr w:val="none" w:sz="0" w:space="0" w:color="auto" w:frame="1"/>
              </w:rPr>
              <w:t>реєстрі</w:t>
            </w:r>
            <w:proofErr w:type="spellEnd"/>
            <w:r w:rsidR="00BC6083">
              <w:rPr>
                <w:color w:val="000000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bdr w:val="none" w:sz="0" w:space="0" w:color="auto" w:frame="1"/>
                <w:lang w:val="uk-UA"/>
              </w:rPr>
              <w:t>речових прав на нерухоме майно</w:t>
            </w:r>
          </w:p>
        </w:tc>
      </w:tr>
      <w:tr w:rsidR="00BC6083" w:rsidRPr="00B9690C" w:rsidTr="00FE28B0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BC6083" w:rsidRPr="00BC6083" w:rsidRDefault="00BC6083" w:rsidP="00FE28B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</w:rPr>
              <w:t>1</w:t>
            </w:r>
            <w:r w:rsidR="00080833">
              <w:rPr>
                <w:color w:val="000000"/>
                <w:bdr w:val="none" w:sz="0" w:space="0" w:color="auto" w:frame="1"/>
                <w:lang w:val="uk-UA"/>
              </w:rPr>
              <w:t>2</w:t>
            </w:r>
            <w:r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297" w:type="dxa"/>
          </w:tcPr>
          <w:p w:rsidR="00BC6083" w:rsidRDefault="00BC6083" w:rsidP="00FE28B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Перелік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п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ідстав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для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зупинення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розгляду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документів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поданих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для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реєстрації</w:t>
            </w:r>
            <w:proofErr w:type="spellEnd"/>
          </w:p>
        </w:tc>
        <w:tc>
          <w:tcPr>
            <w:tcW w:w="6652" w:type="dxa"/>
          </w:tcPr>
          <w:p w:rsidR="00BC6083" w:rsidRDefault="00BC6083" w:rsidP="00FE28B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1)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подання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документі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в</w:t>
            </w:r>
            <w:proofErr w:type="spellEnd"/>
            <w:proofErr w:type="gram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для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обтяження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речового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права на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нерухоме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майно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не в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повному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обсязі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передбаченому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законодавством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BC6083" w:rsidRDefault="00BC6083" w:rsidP="00FE28B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bdr w:val="none" w:sz="0" w:space="0" w:color="auto" w:frame="1"/>
              </w:rPr>
              <w:t xml:space="preserve">2)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неподання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заявником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чи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неотримання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державним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реєстратором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у порядку,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визначеному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у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пункті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3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частини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третьої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статті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10 </w:t>
            </w:r>
            <w:r w:rsidR="00080833">
              <w:rPr>
                <w:color w:val="000000"/>
                <w:bdr w:val="none" w:sz="0" w:space="0" w:color="auto" w:frame="1"/>
                <w:lang w:val="uk-UA"/>
              </w:rPr>
              <w:t xml:space="preserve">цього </w:t>
            </w:r>
            <w:r>
              <w:rPr>
                <w:color w:val="000000"/>
                <w:bdr w:val="none" w:sz="0" w:space="0" w:color="auto" w:frame="1"/>
              </w:rPr>
              <w:t>Закону</w:t>
            </w:r>
            <w:r w:rsidR="00080833">
              <w:rPr>
                <w:color w:val="000000"/>
                <w:bdr w:val="none" w:sz="0" w:space="0" w:color="auto" w:frame="1"/>
                <w:lang w:val="uk-UA"/>
              </w:rPr>
              <w:t>,</w:t>
            </w:r>
            <w:r>
              <w:rPr>
                <w:color w:val="000000"/>
                <w:bdr w:val="none" w:sz="0" w:space="0" w:color="auto" w:frame="1"/>
              </w:rPr>
              <w:t xml:space="preserve"> 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інформації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="00080833">
              <w:rPr>
                <w:color w:val="000000"/>
                <w:bdr w:val="none" w:sz="0" w:space="0" w:color="auto" w:frame="1"/>
                <w:lang w:val="uk-UA"/>
              </w:rPr>
              <w:t xml:space="preserve">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зареєстровані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до 01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січня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2013 року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речові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права на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відповідне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нерухоме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майно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якщо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наявність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такої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інформації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є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необхідною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для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обтяження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;</w:t>
            </w:r>
            <w:proofErr w:type="gramEnd"/>
          </w:p>
          <w:p w:rsidR="00BC6083" w:rsidRDefault="00BC6083" w:rsidP="00FE28B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3)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направлення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запиту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до суду 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отримання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копії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="00080833">
              <w:rPr>
                <w:color w:val="000000"/>
                <w:bdr w:val="none" w:sz="0" w:space="0" w:color="auto" w:frame="1"/>
                <w:lang w:val="uk-UA"/>
              </w:rPr>
              <w:t xml:space="preserve">судового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р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ішення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BC6083" w:rsidRPr="00B9690C" w:rsidTr="00FE28B0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BC6083" w:rsidRPr="00BC6083" w:rsidRDefault="00BC6083" w:rsidP="00FE28B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</w:rPr>
              <w:t>1</w:t>
            </w:r>
            <w:r w:rsidR="00080833">
              <w:rPr>
                <w:color w:val="000000"/>
                <w:bdr w:val="none" w:sz="0" w:space="0" w:color="auto" w:frame="1"/>
                <w:lang w:val="uk-UA"/>
              </w:rPr>
              <w:t>3</w:t>
            </w:r>
            <w:r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297" w:type="dxa"/>
          </w:tcPr>
          <w:p w:rsidR="00BC6083" w:rsidRDefault="00BC6083" w:rsidP="00FE28B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Перелік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п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ідстав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для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відмови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у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державній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реєстрації</w:t>
            </w:r>
            <w:proofErr w:type="spellEnd"/>
          </w:p>
        </w:tc>
        <w:tc>
          <w:tcPr>
            <w:tcW w:w="6652" w:type="dxa"/>
          </w:tcPr>
          <w:p w:rsidR="00BC6083" w:rsidRDefault="00BC6083" w:rsidP="00FE28B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1)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заявлене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обтяження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не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п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ідлягає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державній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відповідно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до Закону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України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«Про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речових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 на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нерухоме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майно</w:t>
            </w:r>
            <w:proofErr w:type="spellEnd"/>
            <w:r w:rsidR="0049729B">
              <w:rPr>
                <w:color w:val="000000"/>
                <w:bdr w:val="none" w:sz="0" w:space="0" w:color="auto" w:frame="1"/>
                <w:lang w:val="uk-UA"/>
              </w:rPr>
              <w:t xml:space="preserve"> та їх обтяжень</w:t>
            </w:r>
            <w:r>
              <w:rPr>
                <w:color w:val="000000"/>
                <w:bdr w:val="none" w:sz="0" w:space="0" w:color="auto" w:frame="1"/>
              </w:rPr>
              <w:t>»;</w:t>
            </w:r>
          </w:p>
          <w:p w:rsidR="00BC6083" w:rsidRDefault="00BC6083" w:rsidP="00FE28B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2)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заява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="0049729B">
              <w:rPr>
                <w:color w:val="000000"/>
                <w:bdr w:val="none" w:sz="0" w:space="0" w:color="auto" w:frame="1"/>
              </w:rPr>
              <w:t>прав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подана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неналежною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особою;</w:t>
            </w:r>
          </w:p>
          <w:p w:rsidR="00BC6083" w:rsidRDefault="00BC6083" w:rsidP="00FE28B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3)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подані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документи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не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відповідають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вимогам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встановленим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цим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Законом</w:t>
            </w:r>
            <w:r w:rsidR="0049729B">
              <w:rPr>
                <w:color w:val="000000"/>
                <w:bdr w:val="none" w:sz="0" w:space="0" w:color="auto" w:frame="1"/>
                <w:lang w:val="uk-UA"/>
              </w:rPr>
              <w:t xml:space="preserve"> України </w:t>
            </w:r>
            <w:proofErr w:type="spellStart"/>
            <w:proofErr w:type="gramStart"/>
            <w:r w:rsidR="0049729B" w:rsidRPr="0049729B">
              <w:rPr>
                <w:color w:val="000000"/>
                <w:bdr w:val="none" w:sz="0" w:space="0" w:color="auto" w:frame="1"/>
                <w:lang w:val="uk-UA"/>
              </w:rPr>
              <w:t>Укра</w:t>
            </w:r>
            <w:proofErr w:type="gramEnd"/>
            <w:r w:rsidR="0049729B" w:rsidRPr="0049729B">
              <w:rPr>
                <w:color w:val="000000"/>
                <w:bdr w:val="none" w:sz="0" w:space="0" w:color="auto" w:frame="1"/>
                <w:lang w:val="uk-UA"/>
              </w:rPr>
              <w:t>їни</w:t>
            </w:r>
            <w:proofErr w:type="spellEnd"/>
            <w:r w:rsidR="0049729B" w:rsidRPr="0049729B">
              <w:rPr>
                <w:color w:val="000000"/>
                <w:bdr w:val="none" w:sz="0" w:space="0" w:color="auto" w:frame="1"/>
                <w:lang w:val="uk-UA"/>
              </w:rPr>
              <w:t xml:space="preserve"> «Про державну реєстрацію речових прав на нерухоме майно та їх обтяжень»;</w:t>
            </w:r>
          </w:p>
          <w:p w:rsidR="00BC6083" w:rsidRDefault="00BC6083" w:rsidP="00FE28B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4)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подан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документи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не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дають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змоги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встановити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набуття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зміну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або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припинення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речов</w:t>
            </w:r>
            <w:r w:rsidR="0049729B">
              <w:rPr>
                <w:color w:val="000000"/>
                <w:bdr w:val="none" w:sz="0" w:space="0" w:color="auto" w:frame="1"/>
                <w:lang w:val="uk-UA"/>
              </w:rPr>
              <w:t>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права на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нерухоме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майно</w:t>
            </w:r>
            <w:proofErr w:type="spellEnd"/>
            <w:r w:rsidR="0049729B">
              <w:rPr>
                <w:color w:val="000000"/>
                <w:bdr w:val="none" w:sz="0" w:space="0" w:color="auto" w:frame="1"/>
                <w:lang w:val="uk-UA"/>
              </w:rPr>
              <w:t xml:space="preserve"> та їх обтяження</w:t>
            </w:r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BC6083" w:rsidRDefault="00BC6083" w:rsidP="00FE28B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5)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наявні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суперечності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між</w:t>
            </w:r>
            <w:proofErr w:type="spellEnd"/>
            <w:proofErr w:type="gram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заявленими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вже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зареєстрованими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речови</w:t>
            </w:r>
            <w:proofErr w:type="spellEnd"/>
            <w:r w:rsidR="0049729B">
              <w:rPr>
                <w:color w:val="000000"/>
                <w:bdr w:val="none" w:sz="0" w:space="0" w:color="auto" w:frame="1"/>
                <w:lang w:val="uk-UA"/>
              </w:rPr>
              <w:t>ми</w:t>
            </w:r>
            <w:r>
              <w:rPr>
                <w:color w:val="000000"/>
                <w:bdr w:val="none" w:sz="0" w:space="0" w:color="auto" w:frame="1"/>
              </w:rPr>
              <w:t xml:space="preserve"> прав</w:t>
            </w:r>
            <w:proofErr w:type="spellStart"/>
            <w:r w:rsidR="0049729B">
              <w:rPr>
                <w:color w:val="000000"/>
                <w:bdr w:val="none" w:sz="0" w:space="0" w:color="auto" w:frame="1"/>
                <w:lang w:val="uk-UA"/>
              </w:rPr>
              <w:t>ами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на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нерухоме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майно</w:t>
            </w:r>
            <w:proofErr w:type="spellEnd"/>
            <w:r w:rsidR="0049729B">
              <w:rPr>
                <w:color w:val="000000"/>
                <w:bdr w:val="none" w:sz="0" w:space="0" w:color="auto" w:frame="1"/>
                <w:lang w:val="uk-UA"/>
              </w:rPr>
              <w:t xml:space="preserve"> та їх обтяженнями</w:t>
            </w:r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BC6083" w:rsidRDefault="00BC6083" w:rsidP="00FE28B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6)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наявні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зареєстровані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обтяження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речових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 на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нерухоме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майно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BC6083" w:rsidRDefault="00BC6083" w:rsidP="00FE28B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7)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заява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обтяжень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щодо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попереднього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правонабувача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подан</w:t>
            </w:r>
            <w:proofErr w:type="spellStart"/>
            <w:r w:rsidR="0049729B">
              <w:rPr>
                <w:color w:val="000000"/>
                <w:bdr w:val="none" w:sz="0" w:space="0" w:color="auto" w:frame="1"/>
                <w:lang w:val="uk-UA"/>
              </w:rPr>
              <w:t>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п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ісля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власності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на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таке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майно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за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новим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правонабувачем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BC6083" w:rsidRPr="0049729B" w:rsidRDefault="00BC6083" w:rsidP="00FE28B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</w:rPr>
              <w:t xml:space="preserve">8)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п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ісля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завершення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строку,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встановленого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частиною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третьою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статті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23 Закону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України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«Про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 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речових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 на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нерухоме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майно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їх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обтяжень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», не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усунені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lastRenderedPageBreak/>
              <w:t>обставини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що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були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підставою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для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прийняття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рішення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зупинення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розгляду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заяви 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="0049729B">
              <w:rPr>
                <w:color w:val="000000"/>
                <w:bdr w:val="none" w:sz="0" w:space="0" w:color="auto" w:frame="1"/>
                <w:lang w:val="uk-UA"/>
              </w:rPr>
              <w:t>прав;</w:t>
            </w:r>
          </w:p>
          <w:p w:rsidR="00BC6083" w:rsidRDefault="00BC6083" w:rsidP="00FE28B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9) </w:t>
            </w:r>
            <w:r w:rsidR="0049729B">
              <w:rPr>
                <w:color w:val="000000"/>
                <w:bdr w:val="none" w:sz="0" w:space="0" w:color="auto" w:frame="1"/>
                <w:lang w:val="uk-UA"/>
              </w:rPr>
              <w:t>документи подано до неналежного суб’єкта державної реєстрації прав,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нотаріуса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BC6083" w:rsidRDefault="00BC6083" w:rsidP="00FE28B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10)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заяв</w:t>
            </w:r>
            <w:proofErr w:type="spellEnd"/>
            <w:r w:rsidR="00393543">
              <w:rPr>
                <w:color w:val="000000"/>
                <w:bdr w:val="none" w:sz="0" w:space="0" w:color="auto" w:frame="1"/>
                <w:lang w:val="uk-UA"/>
              </w:rPr>
              <w:t>у</w:t>
            </w:r>
            <w:r>
              <w:rPr>
                <w:color w:val="000000"/>
                <w:bdr w:val="none" w:sz="0" w:space="0" w:color="auto" w:frame="1"/>
              </w:rPr>
              <w:t xml:space="preserve"> 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 </w:t>
            </w:r>
            <w:r w:rsidR="00393543">
              <w:rPr>
                <w:color w:val="000000"/>
                <w:bdr w:val="none" w:sz="0" w:space="0" w:color="auto" w:frame="1"/>
                <w:lang w:val="uk-UA"/>
              </w:rPr>
              <w:t xml:space="preserve">та їх обтяжень </w:t>
            </w:r>
            <w:r>
              <w:rPr>
                <w:color w:val="000000"/>
                <w:bdr w:val="none" w:sz="0" w:space="0" w:color="auto" w:frame="1"/>
              </w:rPr>
              <w:t xml:space="preserve">в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електронній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формі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подан</w:t>
            </w:r>
            <w:r w:rsidR="00393543">
              <w:rPr>
                <w:color w:val="000000"/>
                <w:bdr w:val="none" w:sz="0" w:space="0" w:color="auto" w:frame="1"/>
                <w:lang w:val="uk-UA"/>
              </w:rPr>
              <w:t>о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особою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, яка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згідно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із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законодавством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не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має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повноважень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подавати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заяви в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електронній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формі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BC6083" w:rsidRPr="00393543" w:rsidRDefault="00BC6083" w:rsidP="00FE28B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</w:rPr>
              <w:t xml:space="preserve">11)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заявником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подано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ті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самі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документи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, на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п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ідставі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яких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="00393543">
              <w:rPr>
                <w:color w:val="000000"/>
                <w:bdr w:val="none" w:sz="0" w:space="0" w:color="auto" w:frame="1"/>
                <w:lang w:val="uk-UA"/>
              </w:rPr>
              <w:t>заявлене обтяження вже зареєстровано у Державному реєстрі речових прав на нерухоме майно.</w:t>
            </w:r>
          </w:p>
        </w:tc>
      </w:tr>
      <w:tr w:rsidR="00BC6083" w:rsidRPr="00B9690C" w:rsidTr="00FE28B0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BC6083" w:rsidRPr="00BC6083" w:rsidRDefault="00BC6083" w:rsidP="00FE28B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t>1</w:t>
            </w:r>
            <w:r w:rsidR="00393543">
              <w:rPr>
                <w:color w:val="000000"/>
                <w:bdr w:val="none" w:sz="0" w:space="0" w:color="auto" w:frame="1"/>
                <w:lang w:val="uk-UA"/>
              </w:rPr>
              <w:t>4</w:t>
            </w:r>
            <w:r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297" w:type="dxa"/>
          </w:tcPr>
          <w:p w:rsidR="00BC6083" w:rsidRDefault="00BC6083" w:rsidP="00FE28B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Результат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надання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іністративної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6652" w:type="dxa"/>
          </w:tcPr>
          <w:p w:rsidR="00393543" w:rsidRDefault="00FE28B0" w:rsidP="00FE28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п</w:t>
            </w:r>
            <w:r w:rsidR="00393543">
              <w:rPr>
                <w:color w:val="000000"/>
                <w:bdr w:val="none" w:sz="0" w:space="0" w:color="auto" w:frame="1"/>
                <w:lang w:val="uk-UA"/>
              </w:rPr>
              <w:t>рийняття рішень про державну</w:t>
            </w:r>
            <w:r w:rsidR="00BC6083" w:rsidRPr="00FE28B0">
              <w:rPr>
                <w:color w:val="000000"/>
                <w:bdr w:val="none" w:sz="0" w:space="0" w:color="auto" w:frame="1"/>
                <w:lang w:val="uk-UA"/>
              </w:rPr>
              <w:t xml:space="preserve"> реєстр</w:t>
            </w:r>
            <w:r w:rsidR="00393543">
              <w:rPr>
                <w:color w:val="000000"/>
                <w:bdr w:val="none" w:sz="0" w:space="0" w:color="auto" w:frame="1"/>
                <w:lang w:val="uk-UA"/>
              </w:rPr>
              <w:t>ацію</w:t>
            </w:r>
            <w:r w:rsidR="00BC6083" w:rsidRPr="00FE28B0">
              <w:rPr>
                <w:color w:val="000000"/>
                <w:bdr w:val="none" w:sz="0" w:space="0" w:color="auto" w:frame="1"/>
                <w:lang w:val="uk-UA"/>
              </w:rPr>
              <w:t xml:space="preserve"> прав</w:t>
            </w:r>
            <w:r w:rsidR="00393543">
              <w:rPr>
                <w:color w:val="000000"/>
                <w:bdr w:val="none" w:sz="0" w:space="0" w:color="auto" w:frame="1"/>
                <w:lang w:val="uk-UA"/>
              </w:rPr>
              <w:t>;</w:t>
            </w:r>
          </w:p>
          <w:p w:rsidR="00BC6083" w:rsidRDefault="00393543" w:rsidP="00FE28B0">
            <w:pPr>
              <w:pStyle w:val="a3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відкриття розділу</w:t>
            </w:r>
            <w:r w:rsidR="00BC6083" w:rsidRPr="00FE28B0">
              <w:rPr>
                <w:color w:val="000000"/>
                <w:bdr w:val="none" w:sz="0" w:space="0" w:color="auto" w:frame="1"/>
                <w:lang w:val="uk-UA"/>
              </w:rPr>
              <w:t xml:space="preserve"> </w:t>
            </w:r>
            <w:r>
              <w:rPr>
                <w:color w:val="000000"/>
                <w:bdr w:val="none" w:sz="0" w:space="0" w:color="auto" w:frame="1"/>
                <w:lang w:val="uk-UA"/>
              </w:rPr>
              <w:t>в</w:t>
            </w:r>
            <w:r w:rsidR="00BC6083" w:rsidRPr="00FE28B0">
              <w:rPr>
                <w:color w:val="000000"/>
                <w:bdr w:val="none" w:sz="0" w:space="0" w:color="auto" w:frame="1"/>
                <w:lang w:val="uk-UA"/>
              </w:rPr>
              <w:t xml:space="preserve"> Державно</w:t>
            </w:r>
            <w:r>
              <w:rPr>
                <w:color w:val="000000"/>
                <w:bdr w:val="none" w:sz="0" w:space="0" w:color="auto" w:frame="1"/>
                <w:lang w:val="uk-UA"/>
              </w:rPr>
              <w:t>му</w:t>
            </w:r>
            <w:r w:rsidR="00BC6083" w:rsidRPr="00FE28B0">
              <w:rPr>
                <w:color w:val="000000"/>
                <w:bdr w:val="none" w:sz="0" w:space="0" w:color="auto" w:frame="1"/>
                <w:lang w:val="uk-UA"/>
              </w:rPr>
              <w:t xml:space="preserve"> реєстр</w:t>
            </w:r>
            <w:r>
              <w:rPr>
                <w:color w:val="000000"/>
                <w:bdr w:val="none" w:sz="0" w:space="0" w:color="auto" w:frame="1"/>
                <w:lang w:val="uk-UA"/>
              </w:rPr>
              <w:t>і</w:t>
            </w:r>
            <w:r w:rsidR="00BC6083" w:rsidRPr="00FE28B0">
              <w:rPr>
                <w:color w:val="000000"/>
                <w:bdr w:val="none" w:sz="0" w:space="0" w:color="auto" w:frame="1"/>
                <w:lang w:val="uk-UA"/>
              </w:rPr>
              <w:t xml:space="preserve"> речових прав на нерухоме майно</w:t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 та/або внесення до відкритого розділу або спеціального розділу</w:t>
            </w:r>
            <w:r w:rsidR="00BC6083" w:rsidRPr="00FE28B0">
              <w:rPr>
                <w:color w:val="000000"/>
                <w:bdr w:val="none" w:sz="0" w:space="0" w:color="auto" w:frame="1"/>
                <w:lang w:val="uk-UA"/>
              </w:rPr>
              <w:t xml:space="preserve"> </w:t>
            </w:r>
            <w:r w:rsidRPr="00FE28B0">
              <w:rPr>
                <w:color w:val="000000"/>
                <w:bdr w:val="none" w:sz="0" w:space="0" w:color="auto" w:frame="1"/>
                <w:lang w:val="uk-UA"/>
              </w:rPr>
              <w:t>Державно</w:t>
            </w:r>
            <w:r w:rsidR="00FE28B0">
              <w:rPr>
                <w:color w:val="000000"/>
                <w:bdr w:val="none" w:sz="0" w:space="0" w:color="auto" w:frame="1"/>
                <w:lang w:val="uk-UA"/>
              </w:rPr>
              <w:t>го</w:t>
            </w:r>
            <w:r w:rsidRPr="00FE28B0">
              <w:rPr>
                <w:color w:val="000000"/>
                <w:bdr w:val="none" w:sz="0" w:space="0" w:color="auto" w:frame="1"/>
                <w:lang w:val="uk-UA"/>
              </w:rPr>
              <w:t xml:space="preserve"> реєстр</w:t>
            </w:r>
            <w:r w:rsidR="00FE28B0">
              <w:rPr>
                <w:color w:val="000000"/>
                <w:bdr w:val="none" w:sz="0" w:space="0" w:color="auto" w:frame="1"/>
                <w:lang w:val="uk-UA"/>
              </w:rPr>
              <w:t>у</w:t>
            </w:r>
            <w:r w:rsidRPr="00FE28B0">
              <w:rPr>
                <w:color w:val="000000"/>
                <w:bdr w:val="none" w:sz="0" w:space="0" w:color="auto" w:frame="1"/>
                <w:lang w:val="uk-UA"/>
              </w:rPr>
              <w:t xml:space="preserve"> речових прав на нерухоме майно </w:t>
            </w:r>
            <w:r w:rsidR="00FE28B0">
              <w:rPr>
                <w:color w:val="000000"/>
                <w:bdr w:val="none" w:sz="0" w:space="0" w:color="auto" w:frame="1"/>
                <w:lang w:val="uk-UA"/>
              </w:rPr>
              <w:t xml:space="preserve">відповідних відомостей про речові права </w:t>
            </w:r>
            <w:r w:rsidR="00BC6083" w:rsidRPr="00FE28B0">
              <w:rPr>
                <w:color w:val="000000"/>
                <w:bdr w:val="none" w:sz="0" w:space="0" w:color="auto" w:frame="1"/>
                <w:lang w:val="uk-UA"/>
              </w:rPr>
              <w:t xml:space="preserve">про </w:t>
            </w:r>
            <w:r w:rsidR="00FE28B0">
              <w:rPr>
                <w:color w:val="000000"/>
                <w:bdr w:val="none" w:sz="0" w:space="0" w:color="auto" w:frame="1"/>
                <w:lang w:val="uk-UA"/>
              </w:rPr>
              <w:t>нерухоме майно та їх обтяження, про об’єкти та суб’єктів цих прав;</w:t>
            </w:r>
          </w:p>
          <w:p w:rsidR="00FE28B0" w:rsidRPr="00FE28B0" w:rsidRDefault="00FE28B0" w:rsidP="00FE28B0">
            <w:pPr>
              <w:pStyle w:val="a3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 xml:space="preserve">формування витягу з </w:t>
            </w:r>
            <w:r w:rsidRPr="00FE28B0">
              <w:rPr>
                <w:color w:val="000000"/>
                <w:bdr w:val="none" w:sz="0" w:space="0" w:color="auto" w:frame="1"/>
                <w:lang w:val="uk-UA"/>
              </w:rPr>
              <w:t>Державного реєстру речових прав на нерухоме майно</w:t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 про проведену державну реєстрацію прав;</w:t>
            </w:r>
          </w:p>
          <w:p w:rsidR="00BC6083" w:rsidRPr="00FE28B0" w:rsidRDefault="00BC6083" w:rsidP="00FE28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-84" w:firstLine="444"/>
              <w:jc w:val="both"/>
              <w:rPr>
                <w:color w:val="000000"/>
                <w:bdr w:val="none" w:sz="0" w:space="0" w:color="auto" w:frame="1"/>
                <w:lang w:val="uk-UA"/>
              </w:rPr>
            </w:pPr>
            <w:r w:rsidRPr="00FE28B0">
              <w:rPr>
                <w:color w:val="000000"/>
                <w:bdr w:val="none" w:sz="0" w:space="0" w:color="auto" w:frame="1"/>
                <w:lang w:val="uk-UA"/>
              </w:rPr>
              <w:t>рішення про відмову у державній реєстрації</w:t>
            </w:r>
            <w:r w:rsidR="00FE28B0">
              <w:rPr>
                <w:color w:val="000000"/>
                <w:bdr w:val="none" w:sz="0" w:space="0" w:color="auto" w:frame="1"/>
                <w:lang w:val="uk-UA"/>
              </w:rPr>
              <w:t xml:space="preserve"> із зазначенням виключного переліку обставин, що стали підставою для його </w:t>
            </w:r>
            <w:r w:rsidRPr="00FE28B0">
              <w:rPr>
                <w:color w:val="000000"/>
                <w:bdr w:val="none" w:sz="0" w:space="0" w:color="auto" w:frame="1"/>
                <w:lang w:val="uk-UA"/>
              </w:rPr>
              <w:t xml:space="preserve"> </w:t>
            </w:r>
            <w:r w:rsidR="00FE28B0">
              <w:rPr>
                <w:color w:val="000000"/>
                <w:bdr w:val="none" w:sz="0" w:space="0" w:color="auto" w:frame="1"/>
                <w:lang w:val="uk-UA"/>
              </w:rPr>
              <w:t>прийняття</w:t>
            </w:r>
          </w:p>
        </w:tc>
      </w:tr>
      <w:tr w:rsidR="00BC6083" w:rsidRPr="00B9690C" w:rsidTr="00FE28B0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BC6083" w:rsidRPr="00BC6083" w:rsidRDefault="00BC6083" w:rsidP="00FE28B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</w:rPr>
              <w:t>1</w:t>
            </w:r>
            <w:r w:rsidR="00393543">
              <w:rPr>
                <w:color w:val="000000"/>
                <w:bdr w:val="none" w:sz="0" w:space="0" w:color="auto" w:frame="1"/>
                <w:lang w:val="uk-UA"/>
              </w:rPr>
              <w:t>5</w:t>
            </w:r>
            <w:r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297" w:type="dxa"/>
          </w:tcPr>
          <w:p w:rsidR="00BC6083" w:rsidRDefault="00BC6083" w:rsidP="00FE28B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Способи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отримання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відповіді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(результату)</w:t>
            </w:r>
          </w:p>
        </w:tc>
        <w:tc>
          <w:tcPr>
            <w:tcW w:w="6652" w:type="dxa"/>
          </w:tcPr>
          <w:p w:rsidR="00BC6083" w:rsidRPr="00393543" w:rsidRDefault="00393543" w:rsidP="00231372">
            <w:pPr>
              <w:pStyle w:val="a3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 xml:space="preserve">Через Центр </w:t>
            </w:r>
            <w:proofErr w:type="spellStart"/>
            <w:r w:rsidR="00BC6083" w:rsidRPr="00BC6083">
              <w:rPr>
                <w:color w:val="000000"/>
                <w:bdr w:val="none" w:sz="0" w:space="0" w:color="auto" w:frame="1"/>
              </w:rPr>
              <w:t>надання</w:t>
            </w:r>
            <w:proofErr w:type="spellEnd"/>
            <w:r w:rsidR="00BC6083" w:rsidRPr="00BC6083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BC6083" w:rsidRPr="00BC6083">
              <w:rPr>
                <w:color w:val="000000"/>
                <w:bdr w:val="none" w:sz="0" w:space="0" w:color="auto" w:frame="1"/>
              </w:rPr>
              <w:t>адміністративної</w:t>
            </w:r>
            <w:proofErr w:type="spellEnd"/>
            <w:r w:rsidR="00BC6083" w:rsidRPr="00BC6083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BC6083" w:rsidRPr="00BC6083">
              <w:rPr>
                <w:color w:val="000000"/>
                <w:bdr w:val="none" w:sz="0" w:space="0" w:color="auto" w:frame="1"/>
              </w:rPr>
              <w:t>послуги</w:t>
            </w:r>
            <w:proofErr w:type="spellEnd"/>
            <w:r w:rsidR="00BC6083" w:rsidRPr="00BC6083">
              <w:rPr>
                <w:color w:val="000000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або безпосередньо державним </w:t>
            </w:r>
            <w:r w:rsidR="00231372">
              <w:rPr>
                <w:color w:val="000000"/>
                <w:bdr w:val="none" w:sz="0" w:space="0" w:color="auto" w:frame="1"/>
                <w:lang w:val="uk-UA"/>
              </w:rPr>
              <w:t>р</w:t>
            </w:r>
            <w:r>
              <w:rPr>
                <w:color w:val="000000"/>
                <w:bdr w:val="none" w:sz="0" w:space="0" w:color="auto" w:frame="1"/>
                <w:lang w:val="uk-UA"/>
              </w:rPr>
              <w:t>еєстратором</w:t>
            </w:r>
          </w:p>
        </w:tc>
      </w:tr>
    </w:tbl>
    <w:p w:rsidR="00604DF2" w:rsidRDefault="00604DF2" w:rsidP="00604DF2">
      <w:pPr>
        <w:rPr>
          <w:lang w:val="uk-UA"/>
        </w:rPr>
      </w:pPr>
    </w:p>
    <w:p w:rsidR="00B3605D" w:rsidRDefault="00B3605D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AC045C" w:rsidRDefault="00AC045C" w:rsidP="00006CCF">
      <w:pPr>
        <w:ind w:left="6096" w:firstLine="708"/>
        <w:outlineLvl w:val="0"/>
        <w:rPr>
          <w:lang w:val="uk-UA"/>
        </w:rPr>
      </w:pPr>
    </w:p>
    <w:p w:rsidR="00AC045C" w:rsidRDefault="00AC045C" w:rsidP="00006CCF">
      <w:pPr>
        <w:ind w:left="6096" w:firstLine="708"/>
        <w:outlineLvl w:val="0"/>
        <w:rPr>
          <w:lang w:val="uk-UA"/>
        </w:rPr>
      </w:pPr>
    </w:p>
    <w:p w:rsidR="00AC045C" w:rsidRDefault="00AC045C" w:rsidP="00006CCF">
      <w:pPr>
        <w:ind w:left="6096" w:firstLine="708"/>
        <w:outlineLvl w:val="0"/>
        <w:rPr>
          <w:lang w:val="uk-UA"/>
        </w:rPr>
      </w:pPr>
    </w:p>
    <w:p w:rsidR="00006CCF" w:rsidRPr="00D3033F" w:rsidRDefault="00006CCF" w:rsidP="00006CCF">
      <w:pPr>
        <w:ind w:left="6096" w:firstLine="708"/>
        <w:outlineLvl w:val="0"/>
      </w:pPr>
      <w:r>
        <w:rPr>
          <w:lang w:val="uk-UA"/>
        </w:rPr>
        <w:t>З</w:t>
      </w:r>
      <w:r w:rsidRPr="00D3033F">
        <w:t>АТВЕРДЖЕНО</w:t>
      </w:r>
    </w:p>
    <w:p w:rsidR="00006CCF" w:rsidRPr="00D3033F" w:rsidRDefault="00006CCF" w:rsidP="00006CCF">
      <w:pPr>
        <w:ind w:left="6804"/>
      </w:pPr>
      <w:proofErr w:type="spellStart"/>
      <w:r w:rsidRPr="00D3033F">
        <w:t>Додаток</w:t>
      </w:r>
      <w:proofErr w:type="spellEnd"/>
      <w:r w:rsidRPr="00D3033F">
        <w:t xml:space="preserve"> </w:t>
      </w:r>
      <w:r w:rsidR="00134A74">
        <w:rPr>
          <w:lang w:val="uk-UA"/>
        </w:rPr>
        <w:t>2</w:t>
      </w:r>
    </w:p>
    <w:p w:rsidR="00006CCF" w:rsidRPr="00D3033F" w:rsidRDefault="00006CCF" w:rsidP="00006CCF">
      <w:pPr>
        <w:ind w:left="6804"/>
      </w:pPr>
      <w:r w:rsidRPr="00D3033F">
        <w:t xml:space="preserve">до </w:t>
      </w:r>
      <w:proofErr w:type="spellStart"/>
      <w:proofErr w:type="gramStart"/>
      <w:r w:rsidRPr="00D3033F">
        <w:t>р</w:t>
      </w:r>
      <w:proofErr w:type="gramEnd"/>
      <w:r w:rsidRPr="00D3033F">
        <w:t>ішення</w:t>
      </w:r>
      <w:proofErr w:type="spellEnd"/>
      <w:r w:rsidRPr="00D3033F">
        <w:t xml:space="preserve"> </w:t>
      </w:r>
      <w:proofErr w:type="spellStart"/>
      <w:r w:rsidRPr="00D3033F">
        <w:t>виконавчого</w:t>
      </w:r>
      <w:proofErr w:type="spellEnd"/>
      <w:r w:rsidRPr="00D3033F">
        <w:t xml:space="preserve"> </w:t>
      </w:r>
      <w:proofErr w:type="spellStart"/>
      <w:r w:rsidRPr="00D3033F">
        <w:t>комітету</w:t>
      </w:r>
      <w:proofErr w:type="spellEnd"/>
      <w:r w:rsidRPr="00D3033F">
        <w:t xml:space="preserve"> </w:t>
      </w:r>
      <w:proofErr w:type="spellStart"/>
      <w:r w:rsidRPr="00D3033F">
        <w:rPr>
          <w:lang w:val="uk-UA"/>
        </w:rPr>
        <w:t>Литовезької</w:t>
      </w:r>
      <w:proofErr w:type="spellEnd"/>
      <w:r w:rsidRPr="00D3033F">
        <w:rPr>
          <w:lang w:val="uk-UA"/>
        </w:rPr>
        <w:t xml:space="preserve"> сільської</w:t>
      </w:r>
      <w:r w:rsidRPr="00D3033F">
        <w:t xml:space="preserve"> ради </w:t>
      </w:r>
    </w:p>
    <w:p w:rsidR="00006CCF" w:rsidRPr="00E17ED2" w:rsidRDefault="00006CCF" w:rsidP="00006CCF">
      <w:pPr>
        <w:jc w:val="center"/>
        <w:rPr>
          <w:lang w:val="en-US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proofErr w:type="spellStart"/>
      <w:r w:rsidRPr="00D3033F">
        <w:t>від</w:t>
      </w:r>
      <w:proofErr w:type="spellEnd"/>
      <w:r w:rsidRPr="00D3033F">
        <w:t xml:space="preserve"> </w:t>
      </w:r>
      <w:r w:rsidR="00134A74">
        <w:rPr>
          <w:lang w:val="uk-UA"/>
        </w:rPr>
        <w:t>28.01.2021 р.</w:t>
      </w:r>
      <w:r w:rsidRPr="00D3033F">
        <w:t>№</w:t>
      </w:r>
      <w:r w:rsidR="00134A74">
        <w:rPr>
          <w:lang w:val="uk-UA"/>
        </w:rPr>
        <w:t xml:space="preserve"> 1</w:t>
      </w:r>
      <w:r w:rsidR="00E17ED2">
        <w:rPr>
          <w:lang w:val="en-US"/>
        </w:rPr>
        <w:t>6</w:t>
      </w:r>
      <w:bookmarkStart w:id="0" w:name="_GoBack"/>
      <w:bookmarkEnd w:id="0"/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Pr="00006CCF" w:rsidRDefault="00006CCF" w:rsidP="00006CCF">
      <w:pPr>
        <w:jc w:val="center"/>
        <w:rPr>
          <w:lang w:val="uk-UA"/>
        </w:rPr>
      </w:pPr>
      <w:r w:rsidRPr="00006CCF">
        <w:rPr>
          <w:lang w:val="uk-UA"/>
        </w:rPr>
        <w:t xml:space="preserve">ТЕХНОЛОГІЧНА КАРТКА </w:t>
      </w:r>
    </w:p>
    <w:p w:rsidR="00006CCF" w:rsidRDefault="00006CCF" w:rsidP="00006CCF">
      <w:pPr>
        <w:jc w:val="center"/>
        <w:rPr>
          <w:lang w:val="uk-UA"/>
        </w:rPr>
      </w:pPr>
      <w:r w:rsidRPr="00006CCF">
        <w:rPr>
          <w:lang w:val="uk-UA"/>
        </w:rPr>
        <w:t>адміністративної послуги</w:t>
      </w:r>
    </w:p>
    <w:p w:rsidR="00006CCF" w:rsidRDefault="00006CCF" w:rsidP="00006CCF">
      <w:pPr>
        <w:jc w:val="center"/>
        <w:rPr>
          <w:lang w:val="uk-UA"/>
        </w:rPr>
      </w:pPr>
    </w:p>
    <w:p w:rsidR="00006CCF" w:rsidRDefault="00331D0A" w:rsidP="00006CCF">
      <w:pPr>
        <w:jc w:val="center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Д</w:t>
      </w:r>
      <w:r w:rsidRPr="00331D0A">
        <w:rPr>
          <w:sz w:val="28"/>
          <w:szCs w:val="28"/>
          <w:lang w:val="uk-UA" w:eastAsia="ar-SA"/>
        </w:rPr>
        <w:t>ержавна реєстрація обтяжень речових прав на нерухоме майно</w:t>
      </w:r>
    </w:p>
    <w:p w:rsidR="00331D0A" w:rsidRPr="00006CCF" w:rsidRDefault="00331D0A" w:rsidP="00006CCF">
      <w:pPr>
        <w:jc w:val="center"/>
        <w:rPr>
          <w:lang w:val="uk-UA"/>
        </w:rPr>
      </w:pPr>
    </w:p>
    <w:tbl>
      <w:tblPr>
        <w:tblW w:w="10329" w:type="dxa"/>
        <w:tblInd w:w="-5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1"/>
        <w:gridCol w:w="1800"/>
        <w:gridCol w:w="2768"/>
      </w:tblGrid>
      <w:tr w:rsidR="00331D0A" w:rsidTr="00006CCF">
        <w:trPr>
          <w:trHeight w:val="361"/>
        </w:trPr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D0A" w:rsidRDefault="00331D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Етапи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опрацювання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заяви про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надання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bdr w:val="none" w:sz="0" w:space="0" w:color="auto" w:frame="1"/>
              </w:rPr>
              <w:t>адм</w:t>
            </w:r>
            <w:proofErr w:type="gramEnd"/>
            <w:r>
              <w:rPr>
                <w:b/>
                <w:bCs/>
                <w:color w:val="000000"/>
                <w:bdr w:val="none" w:sz="0" w:space="0" w:color="auto" w:frame="1"/>
              </w:rPr>
              <w:t>іністративної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D0A" w:rsidRDefault="00331D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Відповідальна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особа</w:t>
            </w:r>
          </w:p>
        </w:tc>
        <w:tc>
          <w:tcPr>
            <w:tcW w:w="2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D0A" w:rsidRDefault="00331D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Строки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виконання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етапі</w:t>
            </w:r>
            <w:proofErr w:type="gramStart"/>
            <w:r>
              <w:rPr>
                <w:b/>
                <w:bCs/>
                <w:color w:val="000000"/>
                <w:bdr w:val="none" w:sz="0" w:space="0" w:color="auto" w:frame="1"/>
              </w:rPr>
              <w:t>в</w:t>
            </w:r>
            <w:proofErr w:type="spellEnd"/>
            <w:proofErr w:type="gramEnd"/>
          </w:p>
          <w:p w:rsidR="00331D0A" w:rsidRDefault="00331D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(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дії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color w:val="000000"/>
                <w:bdr w:val="none" w:sz="0" w:space="0" w:color="auto" w:frame="1"/>
              </w:rPr>
              <w:t>р</w:t>
            </w:r>
            <w:proofErr w:type="gramEnd"/>
            <w:r>
              <w:rPr>
                <w:b/>
                <w:bCs/>
                <w:color w:val="000000"/>
                <w:bdr w:val="none" w:sz="0" w:space="0" w:color="auto" w:frame="1"/>
              </w:rPr>
              <w:t>ішення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>)</w:t>
            </w:r>
          </w:p>
        </w:tc>
      </w:tr>
      <w:tr w:rsidR="00331D0A" w:rsidTr="00006CCF">
        <w:trPr>
          <w:trHeight w:val="896"/>
        </w:trPr>
        <w:tc>
          <w:tcPr>
            <w:tcW w:w="5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D0A" w:rsidRDefault="00331D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Формування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заяви 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 у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базі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даних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заяв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Державного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прав, 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також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прийняття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документів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що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подаються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разом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із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заявою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виготовлення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їх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електронних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копій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шляхом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сканування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(у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разі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подання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документів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у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паперовій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формі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) та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розміщення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їх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у Державному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стр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D0A" w:rsidRDefault="00331D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Державний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реєстратор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D0A" w:rsidRDefault="00331D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bdr w:val="none" w:sz="0" w:space="0" w:color="auto" w:frame="1"/>
              </w:rPr>
              <w:t>У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день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прийняття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заяви 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 в порядку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черговості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надходження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заяв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у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сфері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</w:t>
            </w:r>
          </w:p>
        </w:tc>
      </w:tr>
      <w:tr w:rsidR="00331D0A" w:rsidTr="00006CCF">
        <w:trPr>
          <w:trHeight w:val="787"/>
        </w:trPr>
        <w:tc>
          <w:tcPr>
            <w:tcW w:w="5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D0A" w:rsidRDefault="00331D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Встановлення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черговості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розгляду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заяв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що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надійшли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на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розгляд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D0A" w:rsidRDefault="00331D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Державний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реєстратор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D0A" w:rsidRDefault="00331D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У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межах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строків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</w:t>
            </w:r>
          </w:p>
        </w:tc>
      </w:tr>
      <w:tr w:rsidR="00331D0A" w:rsidTr="00006CCF">
        <w:trPr>
          <w:trHeight w:val="606"/>
        </w:trPr>
        <w:tc>
          <w:tcPr>
            <w:tcW w:w="5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D0A" w:rsidRDefault="00331D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Розгляд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заяви 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прав, 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також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документів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поданих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разом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із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заявою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про державу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 та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оформлення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результату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надання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іністративної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послуги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зокрема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:</w:t>
            </w:r>
          </w:p>
          <w:p w:rsidR="00331D0A" w:rsidRDefault="00331D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Перевірка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документів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на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наявність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п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ідстав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для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зупинення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розгляду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заяви 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зупинення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 та у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разі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необхідності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прийняття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рішення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зупинення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розгляду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заяви 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прав, 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відновлення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прав, 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залишення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заяви 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 без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розгляду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у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зв’язку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з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її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відкликанням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, 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відмову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в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задоволенні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заяви 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відкликання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заяви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прав, 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зупинення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прав, 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відмову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у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зупиненні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прав, 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відновлення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прав.</w:t>
            </w:r>
          </w:p>
          <w:p w:rsidR="00331D0A" w:rsidRDefault="00331D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31D0A" w:rsidRDefault="00331D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Прийняття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р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ішення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або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відмову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у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державній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</w:t>
            </w:r>
          </w:p>
          <w:p w:rsidR="00331D0A" w:rsidRDefault="00331D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31D0A" w:rsidRDefault="00331D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Відкриття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закриття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)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розділу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в Державному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стр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та/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або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внесення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до Державного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відомостей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речові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права на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нерухоме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майно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їх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обтяження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, 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суб’єкти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цих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 </w:t>
            </w:r>
          </w:p>
          <w:p w:rsidR="00331D0A" w:rsidRDefault="00331D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  <w:p w:rsidR="00331D0A" w:rsidRDefault="00331D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Формування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витягу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з Державного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речових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D0A" w:rsidRDefault="00331D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lastRenderedPageBreak/>
              <w:t>Державний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реєстратор</w:t>
            </w:r>
            <w:proofErr w:type="spellEnd"/>
          </w:p>
          <w:p w:rsidR="00331D0A" w:rsidRDefault="00331D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D0A" w:rsidRDefault="00331D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1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робочий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день</w:t>
            </w:r>
          </w:p>
          <w:p w:rsidR="00331D0A" w:rsidRDefault="00331D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331D0A" w:rsidTr="00006CCF">
        <w:trPr>
          <w:trHeight w:val="586"/>
        </w:trPr>
        <w:tc>
          <w:tcPr>
            <w:tcW w:w="5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D0A" w:rsidRDefault="00331D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lastRenderedPageBreak/>
              <w:t>Видача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документі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в</w:t>
            </w:r>
            <w:proofErr w:type="spellEnd"/>
            <w:proofErr w:type="gram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за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результатом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розгляду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заяви у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сфері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D0A" w:rsidRDefault="00331D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Державний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реєстратор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D0A" w:rsidRDefault="00331D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У межах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строків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п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ісля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формування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витягу</w:t>
            </w:r>
            <w:proofErr w:type="spellEnd"/>
          </w:p>
        </w:tc>
      </w:tr>
    </w:tbl>
    <w:p w:rsidR="00006CCF" w:rsidRPr="00006CCF" w:rsidRDefault="00006CCF"/>
    <w:sectPr w:rsidR="00006CCF" w:rsidRPr="00006CCF" w:rsidSect="00604D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B107F"/>
    <w:multiLevelType w:val="hybridMultilevel"/>
    <w:tmpl w:val="EAF09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F2"/>
    <w:rsid w:val="00006CCF"/>
    <w:rsid w:val="00080833"/>
    <w:rsid w:val="00134A74"/>
    <w:rsid w:val="001D66B4"/>
    <w:rsid w:val="00231372"/>
    <w:rsid w:val="002C0C3E"/>
    <w:rsid w:val="00331D0A"/>
    <w:rsid w:val="00364A27"/>
    <w:rsid w:val="00393543"/>
    <w:rsid w:val="0049729B"/>
    <w:rsid w:val="00604DF2"/>
    <w:rsid w:val="00721682"/>
    <w:rsid w:val="0090740E"/>
    <w:rsid w:val="00983A8E"/>
    <w:rsid w:val="00AA31AE"/>
    <w:rsid w:val="00AC045C"/>
    <w:rsid w:val="00B3605D"/>
    <w:rsid w:val="00BC6083"/>
    <w:rsid w:val="00E17ED2"/>
    <w:rsid w:val="00F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DF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04D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DF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C0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DF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04D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DF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C0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tov-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2021-04-13T12:24:00Z</dcterms:created>
  <dcterms:modified xsi:type="dcterms:W3CDTF">2021-05-12T06:56:00Z</dcterms:modified>
</cp:coreProperties>
</file>