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784" w:rsidRPr="00E53C6F" w:rsidRDefault="00AC3784" w:rsidP="00AC378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Додаток 1    </w:t>
      </w:r>
    </w:p>
    <w:p w:rsidR="00AC3784" w:rsidRPr="00E53C6F" w:rsidRDefault="00AC3784" w:rsidP="00AC3784">
      <w:pPr>
        <w:spacing w:after="0" w:line="240" w:lineRule="auto"/>
        <w:ind w:left="6804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до рішення виконавчого комітету </w:t>
      </w:r>
      <w:proofErr w:type="spellStart"/>
      <w:r>
        <w:rPr>
          <w:rFonts w:ascii="Times New Roman" w:hAnsi="Times New Roman"/>
          <w:sz w:val="24"/>
          <w:szCs w:val="24"/>
        </w:rPr>
        <w:t>Литовезької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сільської</w:t>
      </w:r>
      <w:r w:rsidRPr="00E53C6F">
        <w:rPr>
          <w:rFonts w:ascii="Times New Roman" w:hAnsi="Times New Roman"/>
          <w:sz w:val="24"/>
          <w:szCs w:val="24"/>
        </w:rPr>
        <w:t xml:space="preserve"> ради </w:t>
      </w:r>
    </w:p>
    <w:p w:rsidR="00AC3784" w:rsidRPr="00E53C6F" w:rsidRDefault="00AC3784" w:rsidP="00AC3784">
      <w:pPr>
        <w:spacing w:after="0" w:line="240" w:lineRule="auto"/>
        <w:ind w:left="6804"/>
        <w:jc w:val="both"/>
        <w:rPr>
          <w:rFonts w:ascii="Times New Roman" w:hAnsi="Times New Roman"/>
          <w:sz w:val="24"/>
          <w:szCs w:val="24"/>
        </w:rPr>
      </w:pPr>
      <w:r w:rsidRPr="00E53C6F">
        <w:rPr>
          <w:rFonts w:ascii="Times New Roman" w:hAnsi="Times New Roman"/>
          <w:sz w:val="24"/>
          <w:szCs w:val="24"/>
        </w:rPr>
        <w:t xml:space="preserve">від </w:t>
      </w:r>
      <w:r>
        <w:rPr>
          <w:rFonts w:ascii="Times New Roman" w:hAnsi="Times New Roman"/>
          <w:sz w:val="24"/>
          <w:szCs w:val="24"/>
        </w:rPr>
        <w:t>28.01.2021 р.</w:t>
      </w:r>
      <w:r w:rsidRPr="00E53C6F">
        <w:rPr>
          <w:rFonts w:ascii="Times New Roman" w:hAnsi="Times New Roman"/>
          <w:sz w:val="24"/>
          <w:szCs w:val="24"/>
        </w:rPr>
        <w:t xml:space="preserve"> №</w:t>
      </w:r>
      <w:r>
        <w:rPr>
          <w:rFonts w:ascii="Times New Roman" w:hAnsi="Times New Roman"/>
          <w:sz w:val="24"/>
          <w:szCs w:val="24"/>
        </w:rPr>
        <w:t xml:space="preserve"> 16</w:t>
      </w:r>
    </w:p>
    <w:p w:rsidR="00AC3784" w:rsidRPr="00E53C6F" w:rsidRDefault="00AC3784" w:rsidP="00AC3784">
      <w:pPr>
        <w:spacing w:after="0" w:line="240" w:lineRule="auto"/>
        <w:ind w:left="5660"/>
        <w:jc w:val="right"/>
        <w:rPr>
          <w:rFonts w:ascii="Times New Roman" w:hAnsi="Times New Roman"/>
          <w:sz w:val="24"/>
          <w:szCs w:val="24"/>
        </w:rPr>
      </w:pPr>
    </w:p>
    <w:tbl>
      <w:tblPr>
        <w:tblW w:w="992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5960"/>
        <w:gridCol w:w="1820"/>
      </w:tblGrid>
      <w:tr w:rsidR="00AC3784" w:rsidRPr="00E53C6F" w:rsidTr="00AF4A3F">
        <w:trPr>
          <w:trHeight w:val="730"/>
        </w:trPr>
        <w:tc>
          <w:tcPr>
            <w:tcW w:w="2145" w:type="dxa"/>
            <w:vMerge w:val="restart"/>
            <w:vAlign w:val="bottom"/>
          </w:tcPr>
          <w:p w:rsidR="00AC3784" w:rsidRPr="00E53C6F" w:rsidRDefault="00AC3784" w:rsidP="00AF4A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5E9B"/>
                <w:sz w:val="27"/>
                <w:szCs w:val="27"/>
                <w:lang w:val="ru-RU" w:eastAsia="ru-RU"/>
              </w:rPr>
              <w:drawing>
                <wp:inline distT="0" distB="0" distL="0" distR="0">
                  <wp:extent cx="1352550" cy="1714500"/>
                  <wp:effectExtent l="0" t="0" r="0" b="0"/>
                  <wp:docPr id="1" name="Рисунок 1" descr="Описание: https://lotg.gov.ua/wp-content/uploads/2017/07/LOTG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https://lotg.gov.ua/wp-content/uploads/2017/07/LOT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780" w:type="dxa"/>
            <w:gridSpan w:val="2"/>
            <w:vAlign w:val="center"/>
          </w:tcPr>
          <w:p w:rsidR="00AC3784" w:rsidRPr="007B11A0" w:rsidRDefault="00AC3784" w:rsidP="00AF4A3F">
            <w:pPr>
              <w:spacing w:after="0" w:line="24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Литовезька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сільська</w:t>
            </w: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 xml:space="preserve"> рада</w:t>
            </w:r>
          </w:p>
        </w:tc>
      </w:tr>
      <w:tr w:rsidR="00AC3784" w:rsidRPr="00E53C6F" w:rsidTr="00AF4A3F">
        <w:trPr>
          <w:trHeight w:val="1255"/>
        </w:trPr>
        <w:tc>
          <w:tcPr>
            <w:tcW w:w="2145" w:type="dxa"/>
            <w:vMerge/>
            <w:vAlign w:val="bottom"/>
          </w:tcPr>
          <w:p w:rsidR="00AC3784" w:rsidRPr="00E53C6F" w:rsidRDefault="00AC3784" w:rsidP="00AF4A3F">
            <w:pPr>
              <w:spacing w:after="0"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60" w:type="dxa"/>
            <w:vAlign w:val="center"/>
          </w:tcPr>
          <w:p w:rsidR="00AC3784" w:rsidRPr="007B11A0" w:rsidRDefault="00AC3784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B11A0">
              <w:rPr>
                <w:rFonts w:ascii="Times New Roman" w:hAnsi="Times New Roman"/>
                <w:b/>
                <w:sz w:val="28"/>
                <w:szCs w:val="28"/>
              </w:rPr>
              <w:t>Інформаційна картка</w:t>
            </w:r>
          </w:p>
          <w:p w:rsidR="00AC3784" w:rsidRPr="00E53C6F" w:rsidRDefault="00AC3784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C3784" w:rsidRDefault="00AC3784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AD0280">
              <w:rPr>
                <w:rFonts w:ascii="Times New Roman" w:hAnsi="Times New Roman"/>
                <w:b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сановлення</w:t>
            </w:r>
            <w:proofErr w:type="spellEnd"/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статусу члена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сім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>’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ї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загиблого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ветерана</w:t>
            </w:r>
            <w:r w:rsidRPr="00AD0280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війни</w:t>
            </w:r>
            <w:r w:rsidRPr="00E53C6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BC269C" w:rsidRPr="00E53C6F" w:rsidRDefault="00BC269C" w:rsidP="00AF4A3F">
            <w:pPr>
              <w:spacing w:after="0" w:line="240" w:lineRule="atLeast"/>
              <w:ind w:left="108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C269C">
              <w:rPr>
                <w:rFonts w:ascii="Times New Roman" w:hAnsi="Times New Roman"/>
                <w:b/>
                <w:sz w:val="20"/>
                <w:szCs w:val="20"/>
              </w:rPr>
              <w:t>Встановлення статусу члена сім’ї загиблої (померлої) особи, яка добровільно забезпечувала проведення антитерористичної операції, здійснення заходів із забезпечення національної безпеки і оборони, відсічі і стримування збройної агресії Російської Федерації у Донецькій та Луганській областях (у тому числі провадила волонтерську діяльність та загинула (пропали безвісти), померла внаслідок поранення, контузії, каліцтва або захворювання.</w:t>
            </w:r>
            <w:bookmarkStart w:id="0" w:name="_GoBack"/>
            <w:bookmarkEnd w:id="0"/>
          </w:p>
        </w:tc>
        <w:tc>
          <w:tcPr>
            <w:tcW w:w="1820" w:type="dxa"/>
            <w:vAlign w:val="center"/>
          </w:tcPr>
          <w:p w:rsidR="003562F1" w:rsidRDefault="003562F1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01769</w:t>
            </w:r>
          </w:p>
          <w:p w:rsidR="00AC3784" w:rsidRPr="00E53C6F" w:rsidRDefault="00AC3784" w:rsidP="00AF4A3F">
            <w:pPr>
              <w:spacing w:after="0" w:line="240" w:lineRule="atLeast"/>
              <w:ind w:left="3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ІК-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27</w:t>
            </w:r>
          </w:p>
        </w:tc>
      </w:tr>
    </w:tbl>
    <w:p w:rsidR="00AC3784" w:rsidRPr="00E53C6F" w:rsidRDefault="00AC3784" w:rsidP="00AC3784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643"/>
        <w:gridCol w:w="794"/>
        <w:gridCol w:w="5919"/>
      </w:tblGrid>
      <w:tr w:rsidR="00AC3784" w:rsidRPr="00E53C6F" w:rsidTr="00AF4A3F">
        <w:trPr>
          <w:trHeight w:val="28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784" w:rsidRPr="00E53C6F" w:rsidRDefault="00AC3784" w:rsidP="00AF4A3F">
            <w:pPr>
              <w:snapToGrid w:val="0"/>
              <w:spacing w:after="0" w:line="240" w:lineRule="auto"/>
              <w:ind w:right="-138"/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5"/>
                <w:sz w:val="24"/>
                <w:szCs w:val="24"/>
              </w:rPr>
              <w:t>1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C3784" w:rsidRPr="00E53C6F" w:rsidRDefault="00AC3784" w:rsidP="00AF4A3F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Інформація про  ЦНАП   (місце подання документів та отримання результату послуги)</w:t>
            </w:r>
          </w:p>
        </w:tc>
        <w:tc>
          <w:tcPr>
            <w:tcW w:w="6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</w:p>
          <w:p w:rsidR="00AC3784" w:rsidRPr="00586081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Центр надання адміністративних послуг у виконавчому комітеті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Литовезької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сільської ради</w:t>
            </w:r>
          </w:p>
          <w:p w:rsidR="00AC3784" w:rsidRPr="00586081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45325, </w:t>
            </w:r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Волинська область,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Іваничівський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 район, с.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Литовеж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 xml:space="preserve">, вул. Володимира </w:t>
            </w:r>
            <w:proofErr w:type="spellStart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Якобчука</w:t>
            </w:r>
            <w:proofErr w:type="spellEnd"/>
            <w:r w:rsidRPr="00586081">
              <w:rPr>
                <w:rFonts w:ascii="Times New Roman" w:hAnsi="Times New Roman"/>
                <w:b/>
                <w:sz w:val="24"/>
                <w:szCs w:val="24"/>
              </w:rPr>
              <w:t>, 11</w:t>
            </w:r>
          </w:p>
          <w:p w:rsidR="00AC3784" w:rsidRPr="00586081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Понеділок, вівторок, середа: 09.00 -16.30</w:t>
            </w:r>
          </w:p>
          <w:p w:rsidR="00AC3784" w:rsidRPr="00586081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Четвер: 09.00 – 20.00</w:t>
            </w:r>
          </w:p>
          <w:p w:rsidR="00AC3784" w:rsidRPr="00586081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П’ятниця: 09.00- 15.30</w:t>
            </w:r>
          </w:p>
          <w:p w:rsidR="00AC3784" w:rsidRPr="00586081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(03372)95-3-31</w:t>
            </w:r>
          </w:p>
          <w:p w:rsidR="00AC3784" w:rsidRPr="00E53C6F" w:rsidRDefault="00AC3784" w:rsidP="00AF4A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highlight w:val="yellow"/>
                <w:lang w:eastAsia="uk-UA"/>
              </w:rPr>
            </w:pPr>
            <w:r w:rsidRPr="00586081">
              <w:rPr>
                <w:rFonts w:ascii="Times New Roman" w:hAnsi="Times New Roman"/>
                <w:b/>
                <w:sz w:val="24"/>
                <w:szCs w:val="24"/>
                <w:lang w:eastAsia="uk-UA"/>
              </w:rPr>
              <w:t>lytov-rada@ukr.net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</w:tcPr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Нормативні акти, якими регламентується надання адміністративної послуги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2</w:t>
            </w:r>
          </w:p>
        </w:tc>
        <w:tc>
          <w:tcPr>
            <w:tcW w:w="3437" w:type="dxa"/>
            <w:gridSpan w:val="2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3"/>
                <w:sz w:val="24"/>
                <w:szCs w:val="24"/>
              </w:rPr>
              <w:t>Закони України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Закон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 від 22.10.1993 № 3551-XII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3</w:t>
            </w:r>
          </w:p>
        </w:tc>
        <w:tc>
          <w:tcPr>
            <w:tcW w:w="3437" w:type="dxa"/>
            <w:gridSpan w:val="2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Акти Кабінету Міністрів України 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Постанова Кабінету Міністрів України від 12.05.1994 № 302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порядок видачі посвідчень і нагрудних знаків ветеранів війни”; постанова Кабінету Міністрів України від 23.09.2015 № 740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затвердження Порядку надання статусу особи, на яку поширюється чинність Закону України “Про статус ветеранів війни, гарантії їх соціального захисту”, деяким категоріям осіб”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9923" w:type="dxa"/>
            <w:gridSpan w:val="4"/>
          </w:tcPr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3C6F">
              <w:rPr>
                <w:rFonts w:ascii="Times New Roman" w:hAnsi="Times New Roman"/>
                <w:b/>
                <w:sz w:val="24"/>
                <w:szCs w:val="24"/>
              </w:rPr>
              <w:t>Умови отримання адміністративної послуги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4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Загибель (смерть) внаслідок поранення, контузії, каліцтва, одержаних під час захисту Батьківщини та за інших підстав, визначених статтею 10 Закону України </w:t>
            </w:r>
            <w:proofErr w:type="spellStart"/>
            <w:r w:rsidRPr="00E53C6F">
              <w:rPr>
                <w:rFonts w:ascii="Times New Roman" w:hAnsi="Times New Roman"/>
                <w:sz w:val="24"/>
                <w:szCs w:val="24"/>
              </w:rPr>
              <w:t>„Про</w:t>
            </w:r>
            <w:proofErr w:type="spellEnd"/>
            <w:r w:rsidRPr="00E53C6F">
              <w:rPr>
                <w:rFonts w:ascii="Times New Roman" w:hAnsi="Times New Roman"/>
                <w:sz w:val="24"/>
                <w:szCs w:val="24"/>
              </w:rPr>
              <w:t xml:space="preserve"> статус ветеранів війни, гарантії їх соціального захисту”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5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Перелік необхідних документів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Заява;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копія паспорту;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фото;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lastRenderedPageBreak/>
              <w:t>причинний зв’язок смерті з пораненням, контузією, захворюванням, отриманим при захисті Батьківщини;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довідка про навчання;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копія свідоцтва про смерть;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довідка медичного закладу про інвалідність до досягнення повноліття;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копія посвідчення ветерана війни;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документи про нагородження померлого (загиблого) ветерана війни;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свідоцтво про одруження;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свідоцтво про народження дитини;</w:t>
            </w:r>
          </w:p>
          <w:p w:rsidR="00AC3784" w:rsidRPr="00E53C6F" w:rsidRDefault="00AC3784" w:rsidP="00AF4A3F">
            <w:pPr>
              <w:tabs>
                <w:tab w:val="left" w:pos="178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Для сімей осіб, які загинули (померли) під час участі в антитерористичній операції перелік документів, які є підставою для встановлення статусу члена сім’ї померлого (загиблого) ветерана війни визначено постановою Кабінету Міністрів України від 23.09.2015 № 740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lastRenderedPageBreak/>
              <w:t>6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 xml:space="preserve">Заява та документи подаються заявником особисто 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7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Адміністративна послуга надається</w:t>
            </w:r>
            <w:r w:rsidRPr="00E53C6F">
              <w:rPr>
                <w:rFonts w:ascii="Times New Roman" w:hAnsi="Times New Roman"/>
                <w:sz w:val="24"/>
                <w:szCs w:val="24"/>
              </w:rPr>
              <w:t xml:space="preserve"> безоплатно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8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Рішення про встановлення статусу приймається у місячний строк з дня подання необхідних документів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9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Ненадання в повному обсязі підтверджуючих документів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0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Отримання / відмова в отримання посвідчення члена сім’ї загиблого</w:t>
            </w:r>
          </w:p>
        </w:tc>
      </w:tr>
      <w:tr w:rsidR="00AC3784" w:rsidRPr="00E53C6F" w:rsidTr="00AF4A3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7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>1</w:t>
            </w:r>
          </w:p>
        </w:tc>
        <w:tc>
          <w:tcPr>
            <w:tcW w:w="3437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AC3784" w:rsidRPr="00E53C6F" w:rsidRDefault="00AC3784" w:rsidP="00AF4A3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highlight w:val="yellow"/>
                <w:lang w:eastAsia="uk-UA"/>
              </w:rPr>
            </w:pPr>
            <w:r w:rsidRPr="00E53C6F">
              <w:rPr>
                <w:rFonts w:ascii="Times New Roman" w:hAnsi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5919" w:type="dxa"/>
          </w:tcPr>
          <w:p w:rsidR="00AC3784" w:rsidRPr="00E53C6F" w:rsidRDefault="00AC3784" w:rsidP="00AF4A3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53C6F">
              <w:rPr>
                <w:rFonts w:ascii="Times New Roman" w:hAnsi="Times New Roman"/>
                <w:sz w:val="24"/>
                <w:szCs w:val="24"/>
              </w:rPr>
              <w:t>Посвідчення членам сім’ї загиблого ветерана війни видаються особисто або за їх дорученням рідним чи іншим особам, за що вони розписуються у відповідних документах</w:t>
            </w:r>
          </w:p>
        </w:tc>
      </w:tr>
    </w:tbl>
    <w:p w:rsidR="00337F53" w:rsidRDefault="00337F53"/>
    <w:sectPr w:rsidR="00337F53" w:rsidSect="00AC378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784"/>
    <w:rsid w:val="00337F53"/>
    <w:rsid w:val="003562F1"/>
    <w:rsid w:val="00AC3784"/>
    <w:rsid w:val="00BC2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8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4"/>
    <w:rPr>
      <w:rFonts w:ascii="Tahoma" w:eastAsia="Times New Roman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784"/>
    <w:pPr>
      <w:spacing w:after="160" w:line="259" w:lineRule="auto"/>
    </w:pPr>
    <w:rPr>
      <w:rFonts w:ascii="Calibri" w:eastAsia="Times New Roman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3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784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lotg.gov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494</Words>
  <Characters>2819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2021-05-13T12:27:00Z</dcterms:created>
  <dcterms:modified xsi:type="dcterms:W3CDTF">2021-05-14T12:54:00Z</dcterms:modified>
</cp:coreProperties>
</file>