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6" w:rsidRDefault="008C7BE0" w:rsidP="008C7BE0">
      <w:pPr>
        <w:jc w:val="center"/>
        <w:rPr>
          <w:lang w:val="uk-UA"/>
        </w:rPr>
      </w:pPr>
      <w:r w:rsidRPr="003A6437">
        <w:rPr>
          <w:noProof/>
          <w:lang w:val="en-US"/>
        </w:rPr>
        <w:drawing>
          <wp:inline distT="0" distB="0" distL="0" distR="0" wp14:anchorId="27620F9B" wp14:editId="77FD6C3F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ВОЛОДИМИР-ВОЛИНСЬКОГО РАЙОНУ ВОЛИНСЬКОЇ ОБЛАСТІ</w:t>
      </w:r>
    </w:p>
    <w:p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proofErr w:type="spellStart"/>
      <w:r w:rsidRPr="00A51C8E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A51C8E" w:rsidRPr="00A51C8E" w:rsidRDefault="00A51C8E" w:rsidP="00A51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C8E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A51C8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A51C8E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A51C8E" w:rsidRPr="004C0397" w:rsidRDefault="00A51C8E" w:rsidP="00A51C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A51C8E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A51C8E">
        <w:rPr>
          <w:rFonts w:ascii="Times New Roman" w:hAnsi="Times New Roman" w:cs="Times New Roman"/>
          <w:sz w:val="28"/>
          <w:szCs w:val="28"/>
        </w:rPr>
        <w:t xml:space="preserve">  р</w:t>
      </w:r>
      <w:r w:rsidR="00945073">
        <w:rPr>
          <w:rFonts w:ascii="Times New Roman" w:hAnsi="Times New Roman" w:cs="Times New Roman"/>
          <w:sz w:val="28"/>
          <w:szCs w:val="28"/>
        </w:rPr>
        <w:t>оку</w:t>
      </w:r>
      <w:r w:rsidR="00945073">
        <w:rPr>
          <w:rFonts w:ascii="Times New Roman" w:hAnsi="Times New Roman" w:cs="Times New Roman"/>
          <w:sz w:val="28"/>
          <w:szCs w:val="28"/>
        </w:rPr>
        <w:tab/>
      </w:r>
      <w:r w:rsidR="0094507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45073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945073">
        <w:rPr>
          <w:rFonts w:ascii="Times New Roman" w:hAnsi="Times New Roman" w:cs="Times New Roman"/>
          <w:sz w:val="28"/>
          <w:szCs w:val="28"/>
        </w:rPr>
        <w:tab/>
      </w:r>
      <w:r w:rsidR="00945073">
        <w:rPr>
          <w:rFonts w:ascii="Times New Roman" w:hAnsi="Times New Roman" w:cs="Times New Roman"/>
          <w:sz w:val="28"/>
          <w:szCs w:val="28"/>
        </w:rPr>
        <w:tab/>
      </w:r>
      <w:r w:rsidR="00945073">
        <w:rPr>
          <w:rFonts w:ascii="Times New Roman" w:hAnsi="Times New Roman" w:cs="Times New Roman"/>
          <w:sz w:val="28"/>
          <w:szCs w:val="28"/>
        </w:rPr>
        <w:tab/>
        <w:t xml:space="preserve">           №1</w:t>
      </w:r>
      <w:r w:rsidR="002B70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5073">
        <w:rPr>
          <w:rFonts w:ascii="Times New Roman" w:hAnsi="Times New Roman" w:cs="Times New Roman"/>
          <w:sz w:val="28"/>
          <w:szCs w:val="28"/>
        </w:rPr>
        <w:t>/</w:t>
      </w:r>
      <w:r w:rsidR="004C039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D32F5" w:rsidRPr="009C5105" w:rsidRDefault="00A51C8E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рухомого комунального</w:t>
      </w:r>
    </w:p>
    <w:p w:rsidR="009C5105" w:rsidRPr="009C5105" w:rsidRDefault="00A51C8E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майна, що знаходилось </w:t>
      </w:r>
      <w:r w:rsidR="009C5105" w:rsidRPr="009C5105">
        <w:rPr>
          <w:rFonts w:ascii="Times New Roman" w:hAnsi="Times New Roman" w:cs="Times New Roman"/>
          <w:b/>
          <w:sz w:val="28"/>
          <w:szCs w:val="28"/>
          <w:lang w:val="uk-UA"/>
        </w:rPr>
        <w:t>на балансі Володимир-</w:t>
      </w:r>
    </w:p>
    <w:p w:rsidR="009C5105" w:rsidRPr="009C5105" w:rsidRDefault="009C5105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>Волинської</w:t>
      </w:r>
      <w:r w:rsidR="00BD6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</w:t>
      </w:r>
      <w:r w:rsidR="00BD6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>ради у комунальну власність</w:t>
      </w:r>
    </w:p>
    <w:p w:rsidR="00A51C8E" w:rsidRPr="009C5105" w:rsidRDefault="009C5105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>Литовезької сільської ради</w:t>
      </w:r>
    </w:p>
    <w:p w:rsidR="009C5105" w:rsidRDefault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105" w:rsidRDefault="00A61E8E" w:rsidP="009A7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C5105" w:rsidRPr="009C5105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9C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073">
        <w:rPr>
          <w:rFonts w:ascii="Times New Roman" w:hAnsi="Times New Roman" w:cs="Times New Roman"/>
          <w:sz w:val="28"/>
          <w:szCs w:val="28"/>
          <w:lang w:val="uk-UA"/>
        </w:rPr>
        <w:t>до п.20 ч</w:t>
      </w:r>
      <w:r w:rsidR="004C0397">
        <w:rPr>
          <w:rFonts w:ascii="Times New Roman" w:hAnsi="Times New Roman" w:cs="Times New Roman"/>
          <w:sz w:val="28"/>
          <w:szCs w:val="28"/>
          <w:lang w:val="uk-UA"/>
        </w:rPr>
        <w:t>.1 ст.43,ст.60 Закону України «</w:t>
      </w:r>
      <w:r w:rsidR="00945073">
        <w:rPr>
          <w:rFonts w:ascii="Times New Roman" w:hAnsi="Times New Roman" w:cs="Times New Roman"/>
          <w:sz w:val="28"/>
          <w:szCs w:val="28"/>
          <w:lang w:val="uk-UA"/>
        </w:rPr>
        <w:t>Про місце</w:t>
      </w:r>
      <w:r w:rsidR="00D01D95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F54E7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ефективності використання та збереження комунального майна, Литовезька сільська рада</w:t>
      </w:r>
    </w:p>
    <w:p w:rsidR="00F54E7F" w:rsidRDefault="00F54E7F" w:rsidP="009A7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7F" w:rsidRPr="002B70E4" w:rsidRDefault="00F54E7F" w:rsidP="009A7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0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54E7F" w:rsidRDefault="00F54E7F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>Прийняти безоплатно з балансу Володимир-Волинської районної ради у комунальну власність Литовезької сільської ради комунальне майно згідно Додатку.</w:t>
      </w:r>
    </w:p>
    <w:p w:rsidR="00F67578" w:rsidRDefault="00B81997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7578">
        <w:rPr>
          <w:rFonts w:ascii="Times New Roman" w:hAnsi="Times New Roman" w:cs="Times New Roman"/>
          <w:sz w:val="28"/>
          <w:szCs w:val="28"/>
          <w:lang w:val="uk-UA"/>
        </w:rPr>
        <w:t>Литовезькій сільській раді передати</w:t>
      </w:r>
      <w:r w:rsidR="004B426C">
        <w:rPr>
          <w:rFonts w:ascii="Times New Roman" w:hAnsi="Times New Roman" w:cs="Times New Roman"/>
          <w:sz w:val="28"/>
          <w:szCs w:val="28"/>
          <w:lang w:val="uk-UA"/>
        </w:rPr>
        <w:t xml:space="preserve"> рухоме </w:t>
      </w:r>
      <w:bookmarkStart w:id="0" w:name="_GoBack"/>
      <w:bookmarkEnd w:id="0"/>
      <w:r w:rsidR="00F6757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</w:t>
      </w:r>
      <w:r w:rsidR="00892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>майно згідно додатку 1</w:t>
      </w:r>
    </w:p>
    <w:p w:rsidR="00BE544E" w:rsidRDefault="004C0397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АЗП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>», оформивши в установленому порядку акти приймання-передачі з наступним затвердженням їх головою сільської ради.</w:t>
      </w:r>
    </w:p>
    <w:p w:rsidR="00BE544E" w:rsidRDefault="009E5991" w:rsidP="00A6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 цього рішення покласти на постійну комісію з питань фінансів, бюджету</w:t>
      </w:r>
      <w:r w:rsidR="00147B86">
        <w:rPr>
          <w:rFonts w:ascii="Times New Roman" w:hAnsi="Times New Roman" w:cs="Times New Roman"/>
          <w:sz w:val="28"/>
          <w:szCs w:val="28"/>
          <w:lang w:val="uk-UA"/>
        </w:rPr>
        <w:t>, планування соціально-економічного розвитку, інвестицій та міжнародного співробітництва.</w:t>
      </w:r>
    </w:p>
    <w:p w:rsidR="00147B86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B86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B86" w:rsidRPr="009C5105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</w:t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sectPr w:rsidR="00147B86" w:rsidRPr="009C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8"/>
    <w:rsid w:val="00147B86"/>
    <w:rsid w:val="002B70E4"/>
    <w:rsid w:val="002D32F5"/>
    <w:rsid w:val="002F3FC8"/>
    <w:rsid w:val="00374725"/>
    <w:rsid w:val="004B426C"/>
    <w:rsid w:val="004C0397"/>
    <w:rsid w:val="00590BF1"/>
    <w:rsid w:val="008926A5"/>
    <w:rsid w:val="008C7BE0"/>
    <w:rsid w:val="00945073"/>
    <w:rsid w:val="009A74E6"/>
    <w:rsid w:val="009C5105"/>
    <w:rsid w:val="009E5991"/>
    <w:rsid w:val="00A51C8E"/>
    <w:rsid w:val="00A61E8E"/>
    <w:rsid w:val="00B81997"/>
    <w:rsid w:val="00BD67AE"/>
    <w:rsid w:val="00BE544E"/>
    <w:rsid w:val="00D01D95"/>
    <w:rsid w:val="00E11B8D"/>
    <w:rsid w:val="00F54E7F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EC2B"/>
  <w15:docId w15:val="{309FFD05-6CFE-441F-87B6-8B812BE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2021-09-29T08:01:00Z</cp:lastPrinted>
  <dcterms:created xsi:type="dcterms:W3CDTF">2021-09-23T08:35:00Z</dcterms:created>
  <dcterms:modified xsi:type="dcterms:W3CDTF">2021-09-30T07:28:00Z</dcterms:modified>
</cp:coreProperties>
</file>