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65" w:rsidRPr="003761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5">
        <w:rPr>
          <w:rFonts w:ascii="Times New Roman" w:hAnsi="Times New Roman" w:cs="Times New Roman"/>
          <w:b/>
          <w:sz w:val="24"/>
          <w:szCs w:val="24"/>
        </w:rPr>
        <w:t>В який термін ДПС передає інформацію до ПФУ про сплату страхувальниками ЄВ?</w:t>
      </w:r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65">
        <w:rPr>
          <w:rFonts w:ascii="Times New Roman" w:hAnsi="Times New Roman" w:cs="Times New Roman"/>
          <w:sz w:val="24"/>
          <w:szCs w:val="24"/>
        </w:rPr>
        <w:t>Державна податкова служба України у встановленому порядку передає інформацію про сплату єдиного внеску на загальнообов’язкове державне соціальне страхування у розрізі страхувальників щонеділі, а також другого робочого дня кожного місяця Пенсійному фонду України та фондам загальнообов’язкового державного соціального страхування.</w:t>
      </w:r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65">
        <w:rPr>
          <w:rFonts w:ascii="Times New Roman" w:hAnsi="Times New Roman" w:cs="Times New Roman"/>
          <w:sz w:val="24"/>
          <w:szCs w:val="24"/>
        </w:rPr>
        <w:t>Згідно з ст. 11 Закону України від 08 липня 2010 року № 2464-VI «Про збір та облік єдиного внеску на загальнообов’язкове державне соціальне страхування» із змінами та доповненнями (далі – Закон № 2464) страхові кошти, акумульовані на централізованих рахунках податкових органів, автоматично перераховуються не пізніше наступного операційного дня після їх зарахування на централізовані рахунки Пенсійного фонду України (далі – ПФУ), фондів загальнообов’язкового державного соціального страхування, на рахунки Накопичувального пенсійного фонду, а у випадках, передбачених законом, – недержавних пенсійних фондів відповідно до визначених законом пропорцій.</w:t>
      </w:r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65">
        <w:rPr>
          <w:rFonts w:ascii="Times New Roman" w:hAnsi="Times New Roman" w:cs="Times New Roman"/>
          <w:sz w:val="24"/>
          <w:szCs w:val="24"/>
        </w:rPr>
        <w:t>Обмін інформацією щодо перерахованих на рахунки податкових органів страхових коштів здійснюється у порядку, встановленому центральним органом виконавчої влади, що забезпечує формування та реалізує державну фінансову політику, за погодженням з ПФУ та фондами загальнообов’язкового державного соціального страхування, центральним органом виконавчої влади, що реалізує державну політику у сфері казначейського обслуговування бюджетних коштів.</w:t>
      </w:r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65">
        <w:rPr>
          <w:rFonts w:ascii="Times New Roman" w:hAnsi="Times New Roman" w:cs="Times New Roman"/>
          <w:sz w:val="24"/>
          <w:szCs w:val="24"/>
        </w:rPr>
        <w:t>На сьогодні обмін даними між Державною податковою службою України (далі – ДПС), ПФУ та фондами соціального страхування відбувається відповідно до протоколів обміну інформацією, розроблених на виконання Порядку обміну інформацією між Міністерством доходів і зборів України, Пенсійним фондом України та фондами загальнообов’язкового державного соціального страхування, затвердженого наказом Міністерства доходів і зборів України від 19.09.2013 № 494, постановою ПФУ від 19.09.2013 № 16-1 (далі – Порядок № 494).</w:t>
      </w:r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F3665">
        <w:rPr>
          <w:rFonts w:ascii="Times New Roman" w:hAnsi="Times New Roman" w:cs="Times New Roman"/>
          <w:sz w:val="24"/>
          <w:szCs w:val="24"/>
        </w:rPr>
        <w:t xml:space="preserve">гідно з </w:t>
      </w:r>
      <w:proofErr w:type="spellStart"/>
      <w:r w:rsidRPr="009F366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F3665">
        <w:rPr>
          <w:rFonts w:ascii="Times New Roman" w:hAnsi="Times New Roman" w:cs="Times New Roman"/>
          <w:sz w:val="24"/>
          <w:szCs w:val="24"/>
        </w:rPr>
        <w:t xml:space="preserve">. 3.3. п. 3 </w:t>
      </w:r>
      <w:proofErr w:type="spellStart"/>
      <w:r w:rsidRPr="009F3665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9F3665">
        <w:rPr>
          <w:rFonts w:ascii="Times New Roman" w:hAnsi="Times New Roman" w:cs="Times New Roman"/>
          <w:sz w:val="24"/>
          <w:szCs w:val="24"/>
        </w:rPr>
        <w:t>. ІІІ Порядку № 494/16-1 інформація, яку ДПС передає ПФУ, зокрема включає:</w:t>
      </w:r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665">
        <w:rPr>
          <w:rFonts w:ascii="Times New Roman" w:hAnsi="Times New Roman" w:cs="Times New Roman"/>
          <w:sz w:val="24"/>
          <w:szCs w:val="24"/>
        </w:rPr>
        <w:t>відомості про суми надходжень від сплати єдиного внеску на загальнообов’язкове державне соціальне страхування (далі – ЄВ), фінансових санкцій та суми коштів, перерахованих на рахунки ПФУ та фондів загальнообов’язкового державного соціального страхування;</w:t>
      </w:r>
    </w:p>
    <w:p w:rsid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665">
        <w:rPr>
          <w:rFonts w:ascii="Times New Roman" w:hAnsi="Times New Roman" w:cs="Times New Roman"/>
          <w:sz w:val="24"/>
          <w:szCs w:val="24"/>
        </w:rPr>
        <w:t>інші відомості, в тому числі дані у розрізі страхувальників щодо сплати ЄВ, необхідні для виконання ПФУ функцій, передбачених Законом № 2464.</w:t>
      </w:r>
    </w:p>
    <w:p w:rsidR="00C965EE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65">
        <w:rPr>
          <w:rFonts w:ascii="Times New Roman" w:hAnsi="Times New Roman" w:cs="Times New Roman"/>
          <w:sz w:val="24"/>
          <w:szCs w:val="24"/>
        </w:rPr>
        <w:t>Надання ПФУ та фондам загальнообов’язкового державного соціального страхування у розрізі страхувальників здійснюється у встановленому порядку на центральному рівні щонеділі, не пізніше 24 год. 00 хв., а також другого робочого дня кожного місяця.</w:t>
      </w:r>
    </w:p>
    <w:p w:rsidR="009F3665" w:rsidRPr="00C01F73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73">
        <w:rPr>
          <w:rFonts w:ascii="Times New Roman" w:hAnsi="Times New Roman" w:cs="Times New Roman"/>
          <w:sz w:val="24"/>
          <w:szCs w:val="24"/>
        </w:rPr>
        <w:t xml:space="preserve">Довідково: Загальнодоступний інформаційно-довідковий ресурс (категорія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C01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1F73">
        <w:rPr>
          <w:rFonts w:ascii="Times New Roman" w:hAnsi="Times New Roman" w:cs="Times New Roman"/>
          <w:sz w:val="24"/>
          <w:szCs w:val="24"/>
        </w:rPr>
        <w:t>).</w:t>
      </w:r>
    </w:p>
    <w:p w:rsidR="009F3665" w:rsidRPr="00C01F73" w:rsidRDefault="009F3665" w:rsidP="009F3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F3665" w:rsidRPr="00C01F73" w:rsidRDefault="009F3665" w:rsidP="009F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1F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Спілкуйся з Податковою службою дистанційно за допомогою сервісу «</w:t>
      </w:r>
      <w:proofErr w:type="spellStart"/>
      <w:r w:rsidRPr="00C01F73">
        <w:rPr>
          <w:rFonts w:ascii="Times New Roman" w:hAnsi="Times New Roman" w:cs="Times New Roman"/>
          <w:sz w:val="24"/>
          <w:szCs w:val="24"/>
        </w:rPr>
        <w:fldChar w:fldCharType="begin"/>
      </w:r>
      <w:r w:rsidRPr="00C01F73">
        <w:rPr>
          <w:rFonts w:ascii="Times New Roman" w:hAnsi="Times New Roman" w:cs="Times New Roman"/>
          <w:sz w:val="24"/>
          <w:szCs w:val="24"/>
        </w:rPr>
        <w:instrText xml:space="preserve"> HYPERLINK "https://t.me/infoTAXbot" \t "_blank" </w:instrText>
      </w:r>
      <w:r w:rsidRPr="00C01F73">
        <w:rPr>
          <w:rFonts w:ascii="Times New Roman" w:hAnsi="Times New Roman" w:cs="Times New Roman"/>
          <w:sz w:val="24"/>
          <w:szCs w:val="24"/>
        </w:rPr>
        <w:fldChar w:fldCharType="separate"/>
      </w:r>
      <w:r w:rsidRPr="00C01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t>InfoTAX</w:t>
      </w:r>
      <w:proofErr w:type="spellEnd"/>
      <w:r w:rsidRPr="00C01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fldChar w:fldCharType="end"/>
      </w:r>
      <w:r w:rsidRPr="00C01F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C01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3665" w:rsidRPr="00C01F73" w:rsidRDefault="009F3665" w:rsidP="009F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65" w:rsidRPr="00C01F73" w:rsidRDefault="009F3665" w:rsidP="009F3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665" w:rsidRPr="00C01F73" w:rsidRDefault="009F3665" w:rsidP="009F36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1F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Сектор інформаційної взаємодії </w:t>
      </w:r>
    </w:p>
    <w:p w:rsidR="009F3665" w:rsidRPr="00C01F73" w:rsidRDefault="009F3665" w:rsidP="009F36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1F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 ДПС у Волинській області</w:t>
      </w:r>
    </w:p>
    <w:p w:rsidR="009F3665" w:rsidRPr="00C01F73" w:rsidRDefault="009F3665" w:rsidP="009F3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665" w:rsidRPr="00C01F73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ПОГОДЖЕНО:</w:t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1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О. НІКОТІНА</w:t>
      </w:r>
    </w:p>
    <w:p w:rsidR="009F3665" w:rsidRPr="009F3665" w:rsidRDefault="009F3665" w:rsidP="009F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665" w:rsidRPr="009F3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5"/>
    <w:rsid w:val="00376165"/>
    <w:rsid w:val="009F3665"/>
    <w:rsid w:val="00C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3630-7EF6-4E4F-8E8C-F184F3E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olena.nikotina</dc:creator>
  <cp:keywords/>
  <dc:description/>
  <cp:lastModifiedBy>dell_volin</cp:lastModifiedBy>
  <cp:revision>2</cp:revision>
  <cp:lastPrinted>2021-11-29T06:12:00Z</cp:lastPrinted>
  <dcterms:created xsi:type="dcterms:W3CDTF">2021-11-26T06:21:00Z</dcterms:created>
  <dcterms:modified xsi:type="dcterms:W3CDTF">2021-11-29T06:12:00Z</dcterms:modified>
</cp:coreProperties>
</file>