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1D" w:rsidRPr="00A420F4" w:rsidRDefault="007C251D" w:rsidP="007C251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420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72D7B3" wp14:editId="37C9AE2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1D" w:rsidRPr="00E109DF" w:rsidRDefault="00AD7A28" w:rsidP="007C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9DF">
        <w:rPr>
          <w:rFonts w:ascii="Times New Roman" w:hAnsi="Times New Roman" w:cs="Times New Roman"/>
          <w:b/>
          <w:sz w:val="28"/>
          <w:szCs w:val="28"/>
          <w:lang w:val="uk-UA"/>
        </w:rPr>
        <w:t>ЛИТОВЕЗЬКА</w:t>
      </w:r>
      <w:r w:rsidR="007C251D" w:rsidRPr="00E109DF">
        <w:rPr>
          <w:rFonts w:ascii="Times New Roman" w:hAnsi="Times New Roman" w:cs="Times New Roman"/>
          <w:b/>
          <w:sz w:val="28"/>
          <w:szCs w:val="28"/>
          <w:lang w:val="uk-UA"/>
        </w:rPr>
        <w:t>СІЛЬСЬКА РАДА</w:t>
      </w:r>
    </w:p>
    <w:p w:rsidR="007C251D" w:rsidRPr="00E109DF" w:rsidRDefault="007C251D" w:rsidP="007C2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09D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ВОЛОДИМИР-ВОЛИНСЬКОГО РАЙОНУ ВОЛИНСЬКОЇ ОБЛАСТІ</w:t>
      </w:r>
    </w:p>
    <w:p w:rsidR="007C251D" w:rsidRPr="00A420F4" w:rsidRDefault="007C251D" w:rsidP="007C25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Pr="007C251D">
        <w:rPr>
          <w:rFonts w:ascii="Times New Roman" w:hAnsi="Times New Roman" w:cs="Times New Roman"/>
          <w:b/>
          <w:bCs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ятнадцята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сесія восьмого </w:t>
      </w:r>
      <w:r w:rsidRPr="00A420F4"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скликання</w:t>
      </w:r>
    </w:p>
    <w:p w:rsidR="007C251D" w:rsidRDefault="007C251D" w:rsidP="007C25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7C251D" w:rsidRPr="00A420F4" w:rsidRDefault="00E109DF" w:rsidP="007C25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="007C251D">
        <w:rPr>
          <w:rFonts w:ascii="Times New Roman" w:hAnsi="Times New Roman" w:cs="Times New Roman"/>
          <w:sz w:val="28"/>
          <w:szCs w:val="28"/>
          <w:lang w:val="uk-UA"/>
        </w:rPr>
        <w:t>ід  10 грудня  2021</w:t>
      </w:r>
      <w:r w:rsidR="007C251D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с. Литовеж        </w:t>
      </w:r>
      <w:r w:rsidR="007C25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</w:t>
      </w:r>
      <w:r w:rsidR="007C251D" w:rsidRPr="007C251D">
        <w:rPr>
          <w:rFonts w:ascii="Times New Roman" w:hAnsi="Times New Roman" w:cs="Times New Roman"/>
          <w:sz w:val="28"/>
          <w:szCs w:val="28"/>
        </w:rPr>
        <w:t xml:space="preserve"> 15/</w:t>
      </w:r>
      <w:r w:rsidR="007C2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251D" w:rsidRDefault="007C251D" w:rsidP="007C251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</w:t>
      </w:r>
      <w:r w:rsidRP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Порядку використання коштів</w:t>
      </w:r>
    </w:p>
    <w:p w:rsidR="007C251D" w:rsidRDefault="007C251D" w:rsidP="007C251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сільського та субвенцій обласного бюджетів на</w:t>
      </w:r>
    </w:p>
    <w:p w:rsidR="007C251D" w:rsidRDefault="007C251D" w:rsidP="007C251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забезпечення житлом дітей-сиріт, дітей, </w:t>
      </w:r>
    </w:p>
    <w:p w:rsidR="007C251D" w:rsidRPr="00A420F4" w:rsidRDefault="007C251D" w:rsidP="007C25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позбавлених батьківського піклування, та осіб з їх числа </w:t>
      </w:r>
    </w:p>
    <w:p w:rsidR="007C251D" w:rsidRPr="00A420F4" w:rsidRDefault="007C251D" w:rsidP="007C25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51D" w:rsidRPr="00A420F4" w:rsidRDefault="007C251D" w:rsidP="007C25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B7B6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 w:cs="Times New Roman"/>
          <w:sz w:val="28"/>
          <w:szCs w:val="28"/>
          <w:lang w:val="uk-UA"/>
        </w:rPr>
        <w:t>2, 91 Бюджетного кодексу України, рішення 15 сесії сільської ради восьмого скликання від 10 грудня 2021 року №15</w:t>
      </w:r>
      <w:r w:rsidRPr="007C251D">
        <w:rPr>
          <w:rFonts w:ascii="Times New Roman" w:hAnsi="Times New Roman" w:cs="Times New Roman"/>
          <w:sz w:val="28"/>
          <w:szCs w:val="28"/>
          <w:lang w:val="uk-UA"/>
        </w:rPr>
        <w:t>/___</w:t>
      </w:r>
      <w:r w:rsidR="00B717E7">
        <w:rPr>
          <w:rFonts w:ascii="Times New Roman" w:hAnsi="Times New Roman" w:cs="Times New Roman"/>
          <w:sz w:val="28"/>
          <w:szCs w:val="28"/>
          <w:lang w:val="uk-UA"/>
        </w:rPr>
        <w:t>» Про затвердження Цільової соціальної програми забезпечення житлом дітей-сиріт, дітей, позбавлених батьківського піклування, та осіб з їх числа на 2022-2026 роки, ураховуючи положення, визначені Законами України «Про забезпечення організаційно-правових умов соціального захисту дітей-сиріт, дітей, позбавлених батьківського піклування», «Про охорону дитинства», «Про житловий фонд соціального призначення» постанови Кабінету Міністрів України від 23 липня 2008 року № 682 «Деякі питання реалізації Закону України «Про житловий фонд соціального призначення» від 19 березня 2008 року №219 «Про встановлення тимчасових мінімальних норм забезпечення житлом дітей-сиріт, дітей, позбавлених батьківського піклування, та осіб з їх числа</w:t>
      </w:r>
      <w:r w:rsidRPr="00A420F4">
        <w:rPr>
          <w:rFonts w:ascii="Times New Roman" w:hAnsi="Times New Roman" w:cs="Times New Roman"/>
          <w:sz w:val="28"/>
          <w:szCs w:val="28"/>
          <w:lang w:val="uk-UA"/>
        </w:rPr>
        <w:t>, Литовезька сільська рада </w:t>
      </w:r>
    </w:p>
    <w:p w:rsidR="007C251D" w:rsidRDefault="00B717E7" w:rsidP="007C25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</w:t>
      </w:r>
      <w:r w:rsidR="007C251D"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:  </w:t>
      </w:r>
    </w:p>
    <w:p w:rsidR="007C251D" w:rsidRPr="007C251D" w:rsidRDefault="007C251D" w:rsidP="007C251D">
      <w:pPr>
        <w:pStyle w:val="a3"/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7C251D">
        <w:rPr>
          <w:sz w:val="28"/>
          <w:szCs w:val="28"/>
          <w:lang w:val="uk-UA"/>
        </w:rPr>
        <w:t xml:space="preserve">Затвердити </w:t>
      </w:r>
      <w:r>
        <w:rPr>
          <w:bCs/>
          <w:iCs/>
          <w:sz w:val="28"/>
          <w:szCs w:val="28"/>
          <w:lang w:val="uk-UA"/>
        </w:rPr>
        <w:t>Порядок</w:t>
      </w:r>
      <w:r w:rsidRPr="007C251D">
        <w:rPr>
          <w:bCs/>
          <w:iCs/>
          <w:sz w:val="28"/>
          <w:szCs w:val="28"/>
          <w:lang w:val="uk-UA"/>
        </w:rPr>
        <w:t xml:space="preserve"> використання коштів сільського та субвенцій обласного бюджетів на забезпечення житлом дітей-сиріт, дітей, позбавлених батьківського піклування, та осіб з їх числа</w:t>
      </w:r>
      <w:r>
        <w:rPr>
          <w:bCs/>
          <w:iCs/>
          <w:sz w:val="28"/>
          <w:szCs w:val="28"/>
          <w:lang w:val="uk-UA"/>
        </w:rPr>
        <w:t xml:space="preserve"> ( далі – Порядок), що додається.</w:t>
      </w:r>
    </w:p>
    <w:p w:rsidR="007C251D" w:rsidRPr="007C251D" w:rsidRDefault="007C251D" w:rsidP="004069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7C251D">
        <w:rPr>
          <w:sz w:val="28"/>
          <w:szCs w:val="28"/>
          <w:lang w:val="uk-UA"/>
        </w:rPr>
        <w:t xml:space="preserve">Контроль за дотриманням даного рішення </w:t>
      </w:r>
      <w:r>
        <w:rPr>
          <w:sz w:val="28"/>
          <w:szCs w:val="28"/>
          <w:lang w:val="uk-UA"/>
        </w:rPr>
        <w:t>Порядку покласти на виконавчий комітет Литовезької сільської ради.</w:t>
      </w:r>
    </w:p>
    <w:p w:rsidR="007C251D" w:rsidRDefault="007C251D" w:rsidP="007C25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251D" w:rsidRPr="00A420F4" w:rsidRDefault="007C251D" w:rsidP="007C25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251D" w:rsidRDefault="007C251D" w:rsidP="007C25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D7A28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7C251D" w:rsidRPr="007C251D" w:rsidRDefault="007C251D" w:rsidP="007C25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251D">
        <w:rPr>
          <w:rFonts w:ascii="Times New Roman" w:hAnsi="Times New Roman" w:cs="Times New Roman"/>
          <w:sz w:val="24"/>
          <w:szCs w:val="24"/>
          <w:lang w:val="uk-UA"/>
        </w:rPr>
        <w:t>Тетяна Радчук</w:t>
      </w:r>
    </w:p>
    <w:p w:rsidR="00613242" w:rsidRDefault="00613242"/>
    <w:sectPr w:rsidR="00613242" w:rsidSect="007C25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A9"/>
    <w:multiLevelType w:val="hybridMultilevel"/>
    <w:tmpl w:val="A05A303C"/>
    <w:lvl w:ilvl="0" w:tplc="D1D80216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21"/>
    <w:rsid w:val="000B7B64"/>
    <w:rsid w:val="00613242"/>
    <w:rsid w:val="007C251D"/>
    <w:rsid w:val="00AD7A28"/>
    <w:rsid w:val="00B717E7"/>
    <w:rsid w:val="00DB1F21"/>
    <w:rsid w:val="00E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2021-11-30T07:27:00Z</dcterms:created>
  <dcterms:modified xsi:type="dcterms:W3CDTF">2021-11-30T08:45:00Z</dcterms:modified>
</cp:coreProperties>
</file>