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5" w:rsidRDefault="00546240">
      <w:pPr>
        <w:spacing w:before="71"/>
        <w:ind w:left="7088"/>
        <w:rPr>
          <w:sz w:val="24"/>
        </w:rPr>
      </w:pPr>
      <w:bookmarkStart w:id="0" w:name="_GoBack"/>
      <w:bookmarkEnd w:id="0"/>
      <w:r>
        <w:rPr>
          <w:sz w:val="24"/>
        </w:rPr>
        <w:t>ЗАТВЕРДЖЕНО</w:t>
      </w:r>
    </w:p>
    <w:p w:rsidR="00D22345" w:rsidRDefault="00546240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D22345" w:rsidRDefault="007D02C1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546240">
        <w:rPr>
          <w:sz w:val="24"/>
        </w:rPr>
        <w:t>№</w:t>
      </w:r>
      <w:r>
        <w:rPr>
          <w:sz w:val="24"/>
        </w:rPr>
        <w:t xml:space="preserve"> 5277</w:t>
      </w:r>
      <w:r w:rsidR="00546240">
        <w:rPr>
          <w:sz w:val="24"/>
          <w:u w:val="single"/>
        </w:rPr>
        <w:tab/>
      </w:r>
      <w:r w:rsidR="00546240">
        <w:rPr>
          <w:sz w:val="24"/>
        </w:rPr>
        <w:t>/5</w:t>
      </w:r>
    </w:p>
    <w:p w:rsidR="00D22345" w:rsidRDefault="00D22345">
      <w:pPr>
        <w:rPr>
          <w:sz w:val="26"/>
        </w:rPr>
      </w:pPr>
    </w:p>
    <w:p w:rsidR="00D22345" w:rsidRDefault="00D22345"/>
    <w:p w:rsidR="00D22345" w:rsidRDefault="00546240">
      <w:pPr>
        <w:pStyle w:val="a3"/>
        <w:ind w:left="4041" w:right="3175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D22345" w:rsidRDefault="00546240">
      <w:pPr>
        <w:pStyle w:val="a3"/>
        <w:ind w:left="1227" w:right="358" w:hanging="1"/>
        <w:jc w:val="center"/>
      </w:pPr>
      <w:r>
        <w:t>адміністративної послуги з видачі документів, що містяться в реєстраційній справі</w:t>
      </w:r>
      <w:r>
        <w:rPr>
          <w:spacing w:val="1"/>
        </w:rPr>
        <w:t xml:space="preserve"> </w:t>
      </w:r>
      <w:r>
        <w:t>юридичної особи, громадського формування, що не має статусу юридичної особи, фізичної</w:t>
      </w:r>
      <w:r>
        <w:rPr>
          <w:spacing w:val="-57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– підприємця</w:t>
      </w:r>
    </w:p>
    <w:p w:rsidR="00D22345" w:rsidRDefault="00D22345">
      <w:pPr>
        <w:spacing w:before="8"/>
        <w:rPr>
          <w:b/>
          <w:sz w:val="19"/>
        </w:rPr>
      </w:pPr>
    </w:p>
    <w:p w:rsidR="007D02C1" w:rsidRPr="00060A3F" w:rsidRDefault="007D02C1" w:rsidP="007D02C1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7D02C1" w:rsidRPr="00060A3F" w:rsidRDefault="007D02C1" w:rsidP="007D02C1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/>
    <w:p w:rsidR="00D22345" w:rsidRDefault="00D22345">
      <w:pPr>
        <w:rPr>
          <w:sz w:val="25"/>
        </w:rPr>
      </w:pPr>
    </w:p>
    <w:p w:rsidR="00D22345" w:rsidRDefault="00546240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2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-582.45pt;width:525.8pt;height:585.6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1"/>
                    <w:gridCol w:w="2967"/>
                    <w:gridCol w:w="7088"/>
                  </w:tblGrid>
                  <w:tr w:rsidR="00D22345">
                    <w:trPr>
                      <w:trHeight w:val="661"/>
                    </w:trPr>
                    <w:tc>
                      <w:tcPr>
                        <w:tcW w:w="10486" w:type="dxa"/>
                        <w:gridSpan w:val="3"/>
                      </w:tcPr>
                      <w:p w:rsidR="00D22345" w:rsidRDefault="00546240">
                        <w:pPr>
                          <w:pStyle w:val="TableParagraph"/>
                          <w:spacing w:before="55"/>
                          <w:ind w:left="2627" w:right="1951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7D02C1" w:rsidTr="007D02C1">
                    <w:trPr>
                      <w:trHeight w:val="565"/>
                    </w:trPr>
                    <w:tc>
                      <w:tcPr>
                        <w:tcW w:w="431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7D02C1" w:rsidRPr="008C5295" w:rsidRDefault="007D02C1" w:rsidP="003267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7D02C1" w:rsidTr="00A65468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Інформація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режиму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7D02C1" w:rsidRPr="008C5295" w:rsidRDefault="007D02C1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7D02C1" w:rsidRPr="008C5295" w:rsidRDefault="007D02C1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7D02C1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7D02C1" w:rsidRPr="008C5295" w:rsidRDefault="007D02C1" w:rsidP="003267A3">
                        <w:pPr>
                          <w:pStyle w:val="TableParagraph"/>
                          <w:ind w:right="35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Телефон/факс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(довідки),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адреса електронної пошти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8C529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88" w:type="dxa"/>
                      </w:tcPr>
                      <w:p w:rsidR="007D02C1" w:rsidRPr="003B62D5" w:rsidRDefault="007D02C1" w:rsidP="003267A3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7D02C1" w:rsidRPr="008C5295" w:rsidRDefault="007D02C1" w:rsidP="003267A3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D22345">
                    <w:trPr>
                      <w:trHeight w:val="390"/>
                    </w:trPr>
                    <w:tc>
                      <w:tcPr>
                        <w:tcW w:w="10486" w:type="dxa"/>
                        <w:gridSpan w:val="3"/>
                      </w:tcPr>
                      <w:p w:rsidR="00D22345" w:rsidRDefault="00546240">
                        <w:pPr>
                          <w:pStyle w:val="TableParagraph"/>
                          <w:ind w:left="10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22345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D22345" w:rsidRDefault="00546240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D22345" w:rsidRDefault="0054624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D22345" w:rsidRDefault="00546240">
                        <w:pPr>
                          <w:pStyle w:val="TableParagraph"/>
                          <w:ind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D22345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D22345" w:rsidRDefault="00546240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D22345" w:rsidRDefault="00546240">
                        <w:pPr>
                          <w:pStyle w:val="TableParagraph"/>
                          <w:ind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D22345" w:rsidRDefault="00546240">
                        <w:pPr>
                          <w:pStyle w:val="TableParagraph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D22345" w:rsidRDefault="00546240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D22345">
                    <w:trPr>
                      <w:trHeight w:val="1494"/>
                    </w:trPr>
                    <w:tc>
                      <w:tcPr>
                        <w:tcW w:w="431" w:type="dxa"/>
                      </w:tcPr>
                      <w:p w:rsidR="00D22345" w:rsidRDefault="00546240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D22345" w:rsidRDefault="00546240"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D22345" w:rsidRDefault="00546240">
                        <w:pPr>
                          <w:pStyle w:val="TableParagraph"/>
                          <w:ind w:left="2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D22345" w:rsidRDefault="00546240">
                        <w:pPr>
                          <w:pStyle w:val="TableParagraph"/>
                          <w:spacing w:before="0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юридичних осіб, фізичних осіб – 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D22345">
                    <w:trPr>
                      <w:trHeight w:val="390"/>
                    </w:trPr>
                    <w:tc>
                      <w:tcPr>
                        <w:tcW w:w="10486" w:type="dxa"/>
                        <w:gridSpan w:val="3"/>
                      </w:tcPr>
                      <w:p w:rsidR="00D22345" w:rsidRDefault="00546240">
                        <w:pPr>
                          <w:pStyle w:val="TableParagraph"/>
                          <w:ind w:left="2810" w:right="2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22345">
                    <w:trPr>
                      <w:trHeight w:val="1218"/>
                    </w:trPr>
                    <w:tc>
                      <w:tcPr>
                        <w:tcW w:w="431" w:type="dxa"/>
                      </w:tcPr>
                      <w:p w:rsidR="00D22345" w:rsidRDefault="00546240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D22345" w:rsidRDefault="00546240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D22345" w:rsidRDefault="00546240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реєстраційної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 (далі – заявник)</w:t>
                        </w:r>
                      </w:p>
                    </w:tc>
                  </w:tr>
                  <w:tr w:rsidR="00D22345">
                    <w:trPr>
                      <w:trHeight w:val="1916"/>
                    </w:trPr>
                    <w:tc>
                      <w:tcPr>
                        <w:tcW w:w="431" w:type="dxa"/>
                        <w:tcBorders>
                          <w:bottom w:val="nil"/>
                        </w:tcBorders>
                      </w:tcPr>
                      <w:p w:rsidR="00D22345" w:rsidRDefault="00546240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7" w:type="dxa"/>
                        <w:tcBorders>
                          <w:bottom w:val="nil"/>
                        </w:tcBorders>
                      </w:tcPr>
                      <w:p w:rsidR="00D22345" w:rsidRDefault="00546240"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  <w:vMerge w:val="restart"/>
                      </w:tcPr>
                      <w:p w:rsidR="00D22345" w:rsidRDefault="00546240">
                        <w:pPr>
                          <w:pStyle w:val="TableParagraph"/>
                          <w:ind w:right="35" w:firstLine="2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містяться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реєстраційній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справі відповідної юридичної особи, громадського формування, що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статусу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підприємця;</w:t>
                        </w:r>
                      </w:p>
                      <w:p w:rsidR="00D22345" w:rsidRDefault="00546240">
                        <w:pPr>
                          <w:pStyle w:val="TableParagraph"/>
                          <w:spacing w:before="0"/>
                          <w:ind w:right="35" w:firstLine="2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D22345" w:rsidRDefault="00546240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8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України</w:t>
                          </w:r>
                        </w:hyperlink>
                        <w:r>
                          <w:rPr>
                            <w:sz w:val="24"/>
                          </w:rPr>
                          <w:t xml:space="preserve">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підтверджують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громадянство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посвідчують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її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спеціальний</w:t>
                        </w:r>
                      </w:p>
                    </w:tc>
                  </w:tr>
                  <w:tr w:rsidR="00D22345">
                    <w:trPr>
                      <w:trHeight w:val="937"/>
                    </w:trPr>
                    <w:tc>
                      <w:tcPr>
                        <w:tcW w:w="431" w:type="dxa"/>
                        <w:tcBorders>
                          <w:top w:val="nil"/>
                        </w:tcBorders>
                      </w:tcPr>
                      <w:p w:rsidR="00D22345" w:rsidRDefault="00D22345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</w:tcBorders>
                      </w:tcPr>
                      <w:p w:rsidR="00D22345" w:rsidRDefault="00D22345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  <w:sz w:val="14"/>
                          </w:rPr>
                        </w:pPr>
                      </w:p>
                      <w:p w:rsidR="00D22345" w:rsidRDefault="00D22345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  <w:sz w:val="14"/>
                          </w:rPr>
                        </w:pPr>
                      </w:p>
                      <w:p w:rsidR="00D22345" w:rsidRDefault="00D22345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  <w:sz w:val="14"/>
                          </w:rPr>
                        </w:pPr>
                      </w:p>
                      <w:p w:rsidR="00D22345" w:rsidRDefault="00D22345">
                        <w:pPr>
                          <w:pStyle w:val="TableParagraph"/>
                          <w:spacing w:before="4"/>
                          <w:ind w:left="0"/>
                          <w:rPr>
                            <w:rFonts w:ascii="Calibri"/>
                            <w:sz w:val="17"/>
                          </w:rPr>
                        </w:pPr>
                      </w:p>
                      <w:p w:rsidR="00D22345" w:rsidRDefault="00546240">
                        <w:pPr>
                          <w:pStyle w:val="TableParagraph"/>
                          <w:spacing w:before="0"/>
                          <w:ind w:left="287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СЕД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АСКОД</w:t>
                        </w:r>
                      </w:p>
                    </w:tc>
                    <w:tc>
                      <w:tcPr>
                        <w:tcW w:w="7088" w:type="dxa"/>
                        <w:vMerge/>
                        <w:tcBorders>
                          <w:top w:val="nil"/>
                        </w:tcBorders>
                      </w:tcPr>
                      <w:p w:rsidR="00D22345" w:rsidRDefault="00D223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22345" w:rsidRDefault="00D223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D22345" w:rsidRDefault="00546240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3821-19.1.2-22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D22345" w:rsidRDefault="00546240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D22345" w:rsidRDefault="00546240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D22345" w:rsidRDefault="00546240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D22345" w:rsidRDefault="00D22345">
      <w:pPr>
        <w:rPr>
          <w:rFonts w:ascii="Calibri" w:hAnsi="Calibri"/>
          <w:sz w:val="16"/>
        </w:rPr>
        <w:sectPr w:rsidR="00D22345" w:rsidSect="007D02C1">
          <w:type w:val="continuous"/>
          <w:pgSz w:w="11910" w:h="16840"/>
          <w:pgMar w:top="426" w:right="440" w:bottom="0" w:left="0" w:header="720" w:footer="720" w:gutter="0"/>
          <w:cols w:space="720"/>
        </w:sectPr>
      </w:pPr>
    </w:p>
    <w:p w:rsidR="00D22345" w:rsidRDefault="00546240">
      <w:pPr>
        <w:spacing w:before="68" w:after="7"/>
        <w:ind w:left="867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D22345">
        <w:trPr>
          <w:trHeight w:val="2869"/>
        </w:trPr>
        <w:tc>
          <w:tcPr>
            <w:tcW w:w="431" w:type="dxa"/>
          </w:tcPr>
          <w:p w:rsidR="00D22345" w:rsidRDefault="00D22345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D22345" w:rsidRDefault="00D22345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D22345" w:rsidRDefault="00546240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D22345" w:rsidRDefault="00546240">
            <w:pPr>
              <w:pStyle w:val="TableParagraph"/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D22345">
        <w:trPr>
          <w:trHeight w:val="1494"/>
        </w:trPr>
        <w:tc>
          <w:tcPr>
            <w:tcW w:w="431" w:type="dxa"/>
          </w:tcPr>
          <w:p w:rsidR="00D22345" w:rsidRDefault="00546240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D22345" w:rsidRDefault="00546240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D22345" w:rsidRDefault="00546240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D22345">
        <w:trPr>
          <w:trHeight w:val="5082"/>
        </w:trPr>
        <w:tc>
          <w:tcPr>
            <w:tcW w:w="431" w:type="dxa"/>
          </w:tcPr>
          <w:p w:rsidR="00D22345" w:rsidRDefault="0054624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D22345" w:rsidRDefault="00546240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документів, що містяться в реєстраційній 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 формі справляється плата в розмірі 0,07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D22345" w:rsidRDefault="0054624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документів, що містяться в реєстраційній 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справляється плата в розмірі 75 відсотків плати,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встановленої за надання документів, що містяться в реєстраційній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 відповідної юридичної особи, громадського формування,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має статусу юридичної особи, фізичної особи – підприємця,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D22345" w:rsidRDefault="00546240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працездатних   осіб,   встановленому   законом 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січня календарного року, в якому подається запит про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що містяться в реєстраційній справі, та округлюється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найближчих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гривень</w:t>
            </w:r>
          </w:p>
        </w:tc>
      </w:tr>
      <w:tr w:rsidR="00D22345">
        <w:trPr>
          <w:trHeight w:val="666"/>
        </w:trPr>
        <w:tc>
          <w:tcPr>
            <w:tcW w:w="431" w:type="dxa"/>
          </w:tcPr>
          <w:p w:rsidR="00D22345" w:rsidRDefault="0054624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D22345" w:rsidRDefault="00546240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святкових днів</w:t>
            </w:r>
          </w:p>
        </w:tc>
      </w:tr>
      <w:tr w:rsidR="00D22345">
        <w:trPr>
          <w:trHeight w:val="942"/>
        </w:trPr>
        <w:tc>
          <w:tcPr>
            <w:tcW w:w="431" w:type="dxa"/>
          </w:tcPr>
          <w:p w:rsidR="00D22345" w:rsidRDefault="0054624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D22345" w:rsidRDefault="00546240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 відповідних відомостей або плата внесена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D22345">
        <w:trPr>
          <w:trHeight w:val="942"/>
        </w:trPr>
        <w:tc>
          <w:tcPr>
            <w:tcW w:w="431" w:type="dxa"/>
          </w:tcPr>
          <w:p w:rsidR="00D22345" w:rsidRDefault="0054624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D22345" w:rsidRDefault="00546240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</w:p>
        </w:tc>
      </w:tr>
      <w:tr w:rsidR="00D22345">
        <w:trPr>
          <w:trHeight w:val="666"/>
        </w:trPr>
        <w:tc>
          <w:tcPr>
            <w:tcW w:w="431" w:type="dxa"/>
          </w:tcPr>
          <w:p w:rsidR="00D22345" w:rsidRDefault="00546240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D22345" w:rsidRDefault="00546240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</w:tcPr>
          <w:p w:rsidR="00D22345" w:rsidRDefault="00546240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 самий спосіб,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 подано запит</w:t>
            </w:r>
          </w:p>
        </w:tc>
      </w:tr>
    </w:tbl>
    <w:p w:rsidR="00D22345" w:rsidRDefault="00546240">
      <w:pPr>
        <w:ind w:left="850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D22345" w:rsidRDefault="00D22345">
      <w:pPr>
        <w:spacing w:before="11"/>
        <w:rPr>
          <w:sz w:val="23"/>
        </w:rPr>
      </w:pPr>
    </w:p>
    <w:p w:rsidR="00D22345" w:rsidRDefault="00546240">
      <w:pPr>
        <w:pStyle w:val="a3"/>
        <w:ind w:left="850"/>
      </w:pPr>
      <w:r>
        <w:t>Директор Департаменту</w:t>
      </w:r>
    </w:p>
    <w:p w:rsidR="00D22345" w:rsidRDefault="00546240">
      <w:pPr>
        <w:pStyle w:val="a3"/>
        <w:tabs>
          <w:tab w:val="left" w:pos="875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D22345">
      <w:pgSz w:w="11910" w:h="16840"/>
      <w:pgMar w:top="34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ACD"/>
    <w:multiLevelType w:val="hybridMultilevel"/>
    <w:tmpl w:val="68D65412"/>
    <w:lvl w:ilvl="0" w:tplc="C73E1EAE">
      <w:start w:val="1"/>
      <w:numFmt w:val="decimal"/>
      <w:lvlText w:val="%1.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0AA16A">
      <w:numFmt w:val="bullet"/>
      <w:lvlText w:val="•"/>
      <w:lvlJc w:val="left"/>
      <w:pPr>
        <w:ind w:left="1174" w:hanging="240"/>
      </w:pPr>
      <w:rPr>
        <w:rFonts w:hint="default"/>
        <w:lang w:val="uk-UA" w:eastAsia="en-US" w:bidi="ar-SA"/>
      </w:rPr>
    </w:lvl>
    <w:lvl w:ilvl="2" w:tplc="E3BEAB86">
      <w:numFmt w:val="bullet"/>
      <w:lvlText w:val="•"/>
      <w:lvlJc w:val="left"/>
      <w:pPr>
        <w:ind w:left="1829" w:hanging="240"/>
      </w:pPr>
      <w:rPr>
        <w:rFonts w:hint="default"/>
        <w:lang w:val="uk-UA" w:eastAsia="en-US" w:bidi="ar-SA"/>
      </w:rPr>
    </w:lvl>
    <w:lvl w:ilvl="3" w:tplc="C48484A6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4" w:tplc="5A96BF8A">
      <w:numFmt w:val="bullet"/>
      <w:lvlText w:val="•"/>
      <w:lvlJc w:val="left"/>
      <w:pPr>
        <w:ind w:left="3139" w:hanging="240"/>
      </w:pPr>
      <w:rPr>
        <w:rFonts w:hint="default"/>
        <w:lang w:val="uk-UA" w:eastAsia="en-US" w:bidi="ar-SA"/>
      </w:rPr>
    </w:lvl>
    <w:lvl w:ilvl="5" w:tplc="B1408890">
      <w:numFmt w:val="bullet"/>
      <w:lvlText w:val="•"/>
      <w:lvlJc w:val="left"/>
      <w:pPr>
        <w:ind w:left="3794" w:hanging="240"/>
      </w:pPr>
      <w:rPr>
        <w:rFonts w:hint="default"/>
        <w:lang w:val="uk-UA" w:eastAsia="en-US" w:bidi="ar-SA"/>
      </w:rPr>
    </w:lvl>
    <w:lvl w:ilvl="6" w:tplc="75B4DF24">
      <w:numFmt w:val="bullet"/>
      <w:lvlText w:val="•"/>
      <w:lvlJc w:val="left"/>
      <w:pPr>
        <w:ind w:left="4448" w:hanging="240"/>
      </w:pPr>
      <w:rPr>
        <w:rFonts w:hint="default"/>
        <w:lang w:val="uk-UA" w:eastAsia="en-US" w:bidi="ar-SA"/>
      </w:rPr>
    </w:lvl>
    <w:lvl w:ilvl="7" w:tplc="297A84E2">
      <w:numFmt w:val="bullet"/>
      <w:lvlText w:val="•"/>
      <w:lvlJc w:val="left"/>
      <w:pPr>
        <w:ind w:left="5103" w:hanging="240"/>
      </w:pPr>
      <w:rPr>
        <w:rFonts w:hint="default"/>
        <w:lang w:val="uk-UA" w:eastAsia="en-US" w:bidi="ar-SA"/>
      </w:rPr>
    </w:lvl>
    <w:lvl w:ilvl="8" w:tplc="70D4107A">
      <w:numFmt w:val="bullet"/>
      <w:lvlText w:val="•"/>
      <w:lvlJc w:val="left"/>
      <w:pPr>
        <w:ind w:left="5758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345"/>
    <w:rsid w:val="00546240"/>
    <w:rsid w:val="007D02C1"/>
    <w:rsid w:val="00D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tov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Home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3</cp:revision>
  <dcterms:created xsi:type="dcterms:W3CDTF">2023-02-15T14:06:00Z</dcterms:created>
  <dcterms:modified xsi:type="dcterms:W3CDTF">2023-02-17T09:45:00Z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