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1" w:rsidRDefault="00EA2441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4C" w:rsidRDefault="003A544C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343B2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B26">
        <w:rPr>
          <w:rFonts w:ascii="Times New Roman" w:hAnsi="Times New Roman" w:cs="Times New Roman"/>
          <w:b/>
          <w:sz w:val="28"/>
          <w:szCs w:val="28"/>
          <w:lang w:val="uk-UA"/>
        </w:rPr>
        <w:t>Чергова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 третя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1068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</w:t>
      </w:r>
    </w:p>
    <w:p w:rsidR="009D07F6" w:rsidRPr="00DA1BE2" w:rsidRDefault="002E4993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>орок третьої</w:t>
      </w:r>
      <w:r w:rsidR="00E55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766D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>сорок третьої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 Литовезької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DA1BE2" w:rsidRDefault="00410D64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</w:t>
      </w:r>
      <w:r w:rsidR="0034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>сорок третьої</w:t>
      </w:r>
      <w:r w:rsidR="00E55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295FDC" w:rsidRPr="00D1058E" w:rsidRDefault="009D07F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1058E" w:rsidRPr="00EC0687" w:rsidRDefault="000E16F3" w:rsidP="00666D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7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0687" w:rsidRPr="00EC0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58E" w:rsidRPr="00EC0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 передачу майна</w:t>
      </w:r>
      <w:r w:rsidR="00266723" w:rsidRPr="00EC0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1058E" w:rsidRPr="00EC0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1058E" w:rsidRPr="00886A1A" w:rsidRDefault="00D1058E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C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Олена  МУДРИК</w:t>
      </w:r>
      <w:r w:rsidR="00C4241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відділу.</w:t>
      </w:r>
    </w:p>
    <w:p w:rsidR="000E16F3" w:rsidRPr="00901F4D" w:rsidRDefault="000E16F3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F4D">
        <w:rPr>
          <w:rFonts w:ascii="Times New Roman" w:hAnsi="Times New Roman" w:cs="Times New Roman"/>
          <w:sz w:val="28"/>
          <w:szCs w:val="28"/>
          <w:lang w:val="uk-UA"/>
        </w:rPr>
        <w:t>3. Про звіт  директора КНП «Литовезької АЗПСМ» за  2023 рік.</w:t>
      </w:r>
    </w:p>
    <w:p w:rsidR="00901F4D" w:rsidRDefault="00901F4D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Іван ІВАНЧУК</w:t>
      </w:r>
      <w:r w:rsidR="00A214C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«Литовезької АЗПСМ».</w:t>
      </w:r>
    </w:p>
    <w:p w:rsidR="000E16F3" w:rsidRPr="00901F4D" w:rsidRDefault="000E16F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F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01F4D">
        <w:rPr>
          <w:rFonts w:ascii="Times New Roman" w:hAnsi="Times New Roman" w:cs="Times New Roman"/>
          <w:bCs/>
          <w:sz w:val="28"/>
          <w:szCs w:val="28"/>
          <w:lang w:val="uk-UA"/>
        </w:rPr>
        <w:t>Про звіт про роботу КП «КГ</w:t>
      </w:r>
      <w:r w:rsidRPr="00901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F4D">
        <w:rPr>
          <w:rFonts w:ascii="Times New Roman" w:hAnsi="Times New Roman" w:cs="Times New Roman"/>
          <w:bCs/>
          <w:sz w:val="28"/>
          <w:szCs w:val="28"/>
          <w:lang w:val="uk-UA"/>
        </w:rPr>
        <w:t>Литовезької сільської ради» за 2023 рік.</w:t>
      </w:r>
    </w:p>
    <w:p w:rsidR="00901F4D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385720" w:rsidRPr="00385720">
        <w:rPr>
          <w:rFonts w:ascii="Times New Roman" w:hAnsi="Times New Roman" w:cs="Times New Roman"/>
          <w:sz w:val="28"/>
          <w:szCs w:val="28"/>
          <w:lang w:val="uk-UA"/>
        </w:rPr>
        <w:t>Юлія</w:t>
      </w:r>
      <w:proofErr w:type="spellEnd"/>
      <w:r w:rsidR="00385720"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ТВАРДОВСЬКА</w:t>
      </w:r>
      <w:r w:rsidR="00385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53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85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01531" w:rsidRPr="00B01531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901F4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214CA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proofErr w:type="spellEnd"/>
      <w:r w:rsidR="00901F4D">
        <w:rPr>
          <w:rFonts w:ascii="Times New Roman" w:hAnsi="Times New Roman" w:cs="Times New Roman"/>
          <w:sz w:val="28"/>
          <w:szCs w:val="28"/>
          <w:lang w:val="uk-UA"/>
        </w:rPr>
        <w:t xml:space="preserve"> КП « КГ Литовезької сільської ради»</w:t>
      </w:r>
    </w:p>
    <w:p w:rsidR="000E16F3" w:rsidRDefault="000E16F3" w:rsidP="00666D05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0E16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699A">
        <w:rPr>
          <w:rFonts w:ascii="Times New Roman" w:hAnsi="Times New Roman"/>
          <w:sz w:val="28"/>
          <w:szCs w:val="28"/>
          <w:lang w:val="uk-UA"/>
        </w:rPr>
        <w:t xml:space="preserve">Про звіт старости 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округу за 2023 рік.</w:t>
      </w:r>
    </w:p>
    <w:p w:rsidR="00C4241D" w:rsidRDefault="009A699A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FF2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9A2FF2">
        <w:rPr>
          <w:rFonts w:ascii="Times New Roman" w:hAnsi="Times New Roman" w:cs="Times New Roman"/>
          <w:sz w:val="28"/>
          <w:szCs w:val="28"/>
          <w:lang w:val="ru-RU"/>
        </w:rPr>
        <w:t xml:space="preserve"> ЦИБУХОВСЬКИЙ -</w:t>
      </w:r>
      <w:r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староста</w:t>
      </w:r>
      <w:r w:rsidRPr="009A2FF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A2FF2"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r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2FF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2FF2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699A" w:rsidRPr="009A699A" w:rsidRDefault="000E16F3" w:rsidP="00666D05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9A699A">
        <w:rPr>
          <w:rFonts w:ascii="Times New Roman" w:hAnsi="Times New Roman"/>
          <w:sz w:val="28"/>
          <w:szCs w:val="28"/>
          <w:lang w:val="uk-UA"/>
        </w:rPr>
        <w:t xml:space="preserve">6. Про звіт старости 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Заставненського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699A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699A">
        <w:rPr>
          <w:rFonts w:ascii="Times New Roman" w:hAnsi="Times New Roman"/>
          <w:sz w:val="28"/>
          <w:szCs w:val="28"/>
          <w:lang w:val="uk-UA"/>
        </w:rPr>
        <w:t xml:space="preserve"> округу за 2023 рік.</w:t>
      </w:r>
    </w:p>
    <w:p w:rsidR="000E16F3" w:rsidRDefault="009A699A" w:rsidP="00666D05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571C">
        <w:rPr>
          <w:rFonts w:ascii="Times New Roman" w:hAnsi="Times New Roman"/>
          <w:sz w:val="28"/>
          <w:szCs w:val="28"/>
        </w:rPr>
        <w:t>Ольга РАЙКО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староста</w:t>
      </w:r>
      <w:r w:rsidRPr="00D2571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2571C">
        <w:rPr>
          <w:rFonts w:ascii="Times New Roman" w:hAnsi="Times New Roman"/>
          <w:sz w:val="28"/>
          <w:szCs w:val="28"/>
          <w:lang w:val="uk-UA"/>
        </w:rPr>
        <w:t>Заставненського</w:t>
      </w:r>
      <w:proofErr w:type="spellEnd"/>
      <w:r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571C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D2571C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957A43" w:rsidRPr="00C46F02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7.</w:t>
      </w:r>
      <w:r w:rsidRPr="00C46F0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«</w:t>
      </w:r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Про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звернення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депутатів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Литовезької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сільської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ради </w:t>
      </w:r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Комітету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Верховної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щодо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bCs/>
          <w:sz w:val="28"/>
          <w:szCs w:val="28"/>
          <w:lang w:val="ru-RU"/>
        </w:rPr>
        <w:t>неприпустимості</w:t>
      </w:r>
      <w:proofErr w:type="spellEnd"/>
      <w:r w:rsidRPr="00C46F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акцизів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пальне</w:t>
      </w:r>
      <w:proofErr w:type="spellEnd"/>
      <w:r w:rsidRPr="00C46F02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957A43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6F02">
        <w:rPr>
          <w:rFonts w:ascii="Times New Roman" w:hAnsi="Times New Roman" w:cs="Times New Roman"/>
          <w:sz w:val="28"/>
          <w:szCs w:val="28"/>
          <w:lang w:val="uk-UA"/>
        </w:rPr>
        <w:t>Наталія КОБЗАР – депутат ради.</w:t>
      </w:r>
    </w:p>
    <w:p w:rsidR="004A126E" w:rsidRDefault="000E16F3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5028F8" w:rsidRPr="00502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8F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для кривдників Литовезької сільської ради </w:t>
      </w:r>
      <w:r w:rsidR="005028F8"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502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28F8" w:rsidRPr="005028F8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</w:t>
      </w:r>
      <w:r w:rsidR="00C714ED">
        <w:rPr>
          <w:rFonts w:ascii="Times New Roman" w:hAnsi="Times New Roman" w:cs="Times New Roman"/>
          <w:sz w:val="28"/>
          <w:szCs w:val="28"/>
          <w:lang w:val="uk-UA"/>
        </w:rPr>
        <w:t>ФІТЬ</w:t>
      </w:r>
      <w:r w:rsidR="005028F8" w:rsidRPr="00502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8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6B23"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ЦНСП.</w:t>
      </w:r>
      <w:r w:rsidR="00502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1C2A" w:rsidRPr="00841068" w:rsidRDefault="000E16F3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385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1C2A" w:rsidRPr="00DB1C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статутів Будинків культури та клубу </w:t>
      </w:r>
      <w:proofErr w:type="spellStart"/>
      <w:r w:rsidR="00DB1C2A" w:rsidRPr="00DB1C2A">
        <w:rPr>
          <w:rFonts w:ascii="Times New Roman" w:hAnsi="Times New Roman" w:cs="Times New Roman"/>
          <w:bCs/>
          <w:sz w:val="28"/>
          <w:szCs w:val="28"/>
          <w:lang w:val="uk-UA"/>
        </w:rPr>
        <w:t>с.Біличі</w:t>
      </w:r>
      <w:proofErr w:type="spellEnd"/>
      <w:r w:rsidR="00DB1C2A" w:rsidRPr="00DB1C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Литовезької сільської ради.</w:t>
      </w:r>
    </w:p>
    <w:p w:rsidR="00385720" w:rsidRDefault="00385720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699A" w:rsidRPr="00385720" w:rsidRDefault="00385720" w:rsidP="00666D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Сергій ЯКОБЧУК</w:t>
      </w:r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</w:t>
      </w:r>
      <w:proofErr w:type="spellStart"/>
      <w:r w:rsidRPr="00385720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ради.</w:t>
      </w:r>
    </w:p>
    <w:p w:rsidR="00A17819" w:rsidRDefault="00DB1C2A" w:rsidP="0066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17819" w:rsidRPr="00A178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демонтаж </w:t>
      </w:r>
      <w:proofErr w:type="spellStart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`</w:t>
      </w:r>
      <w:proofErr w:type="spellStart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ятника</w:t>
      </w:r>
      <w:proofErr w:type="spellEnd"/>
      <w:r w:rsidR="00A17819" w:rsidRPr="00A17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радянським активістам.</w:t>
      </w:r>
    </w:p>
    <w:p w:rsidR="00A17819" w:rsidRPr="00A17819" w:rsidRDefault="00A17819" w:rsidP="0066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12E72">
        <w:rPr>
          <w:rFonts w:ascii="Times New Roman" w:hAnsi="Times New Roman" w:cs="Times New Roman"/>
          <w:sz w:val="28"/>
          <w:szCs w:val="28"/>
          <w:lang w:val="uk-UA"/>
        </w:rPr>
        <w:t>Сергій ЯКОБЧУК</w:t>
      </w:r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</w:t>
      </w:r>
      <w:proofErr w:type="spellStart"/>
      <w:r w:rsidRPr="00385720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Pr="00385720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ради.</w:t>
      </w:r>
    </w:p>
    <w:p w:rsidR="004E4FA4" w:rsidRPr="004E4FA4" w:rsidRDefault="00696412" w:rsidP="00666D05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4E4FA4" w:rsidRPr="004E4FA4">
        <w:rPr>
          <w:b/>
          <w:sz w:val="28"/>
          <w:lang w:val="ru-RU"/>
        </w:rPr>
        <w:t xml:space="preserve"> </w:t>
      </w:r>
      <w:r w:rsidR="004E4FA4" w:rsidRPr="004E4FA4">
        <w:rPr>
          <w:rFonts w:ascii="Times New Roman" w:hAnsi="Times New Roman" w:cs="Times New Roman"/>
          <w:sz w:val="28"/>
          <w:lang w:val="ru-RU"/>
        </w:rPr>
        <w:t xml:space="preserve">Про </w:t>
      </w:r>
      <w:proofErr w:type="spellStart"/>
      <w:r w:rsidR="004E4FA4" w:rsidRPr="004E4FA4">
        <w:rPr>
          <w:rFonts w:ascii="Times New Roman" w:hAnsi="Times New Roman" w:cs="Times New Roman"/>
          <w:sz w:val="28"/>
          <w:lang w:val="ru-RU"/>
        </w:rPr>
        <w:t>встановлення</w:t>
      </w:r>
      <w:proofErr w:type="spellEnd"/>
      <w:r w:rsidR="004E4FA4" w:rsidRPr="004E4FA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A126E">
        <w:rPr>
          <w:rFonts w:ascii="Times New Roman" w:hAnsi="Times New Roman" w:cs="Times New Roman"/>
          <w:sz w:val="28"/>
          <w:szCs w:val="28"/>
          <w:lang w:val="ru-RU"/>
        </w:rPr>
        <w:t>пам’ятника</w:t>
      </w:r>
      <w:proofErr w:type="spellEnd"/>
      <w:r w:rsidR="004A1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Воїнам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загинули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Федерації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="004E4FA4" w:rsidRPr="004E4FA4">
        <w:rPr>
          <w:rFonts w:ascii="Times New Roman" w:hAnsi="Times New Roman" w:cs="Times New Roman"/>
          <w:sz w:val="28"/>
          <w:szCs w:val="28"/>
          <w:lang w:val="ru-RU"/>
        </w:rPr>
        <w:t xml:space="preserve"> Литовеж.</w:t>
      </w:r>
    </w:p>
    <w:p w:rsidR="00696412" w:rsidRPr="00FB48CE" w:rsidRDefault="00696412" w:rsidP="00666D0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6E4567" w:rsidRPr="006E4567" w:rsidRDefault="00696412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B48CE" w:rsidRPr="00FB48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8CE" w:rsidRPr="00FB4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4567" w:rsidRPr="006E45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 прийняття з державної у комунальну власність  Литовезької сільської ради Володимирського  району Волинської області </w:t>
      </w:r>
      <w:proofErr w:type="spellStart"/>
      <w:r w:rsidR="006E4567" w:rsidRPr="006E45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пожежно</w:t>
      </w:r>
      <w:proofErr w:type="spellEnd"/>
      <w:r w:rsidR="006E4567" w:rsidRPr="006E45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-рятувального  автомобіля АЦ-40(131)137А.</w:t>
      </w:r>
    </w:p>
    <w:p w:rsidR="00841068" w:rsidRDefault="00FB48CE" w:rsidP="00666D0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FB48CE" w:rsidRPr="00666D05" w:rsidRDefault="007543E6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13.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розроблення технічних документацій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землеустрою щодо проведення інвентаризації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земель для ведення товарного сільськогосподарського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виробництва (невитребувані та не успадковані земельні частки (паї))</w:t>
      </w:r>
      <w:r w:rsidR="009126D2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14.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надання дозволу на виготовлення технічної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документації із землеустрою щодо встановлення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меж земельної ділянки в натурі (на місцевості)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громадянину Музиці Ю.Л. для ведення особистого</w:t>
      </w:r>
      <w:r w:rsidR="0071041D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селянського господарства (пай) за межами </w:t>
      </w:r>
      <w:proofErr w:type="spellStart"/>
      <w:r w:rsidR="00C513F5" w:rsidRPr="00666D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с.Литовеж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15.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технічної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документації із землеустрою щодо встановлення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 земельної ділянки в натурі (на місцевості)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громадянину Касяну П.П. для ведення особистого</w:t>
      </w:r>
      <w:r w:rsidR="0071041D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селянського господарства (пай) за межами </w:t>
      </w:r>
      <w:proofErr w:type="spellStart"/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с.Литовеж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16.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7D3C5E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зверненням гр. Чернова А.А.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за зверненням гр. Чернова А.А.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lastRenderedPageBreak/>
        <w:t>18.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гр.Розіка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 Лесь В.В. для ведення особистого селянського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(пай) за межами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гр.Кулініча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гр.Касяна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Єдинак М.І.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1041D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гр.Дудкевич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Т.Ф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 (кадастровий номер 0721182400:02:000:0048) площею 32,7625 га. Литовезької сільської ради, яка розташована за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: Волинська область Володимирський район Литовезька сільська рада, цільове використання – Землі запасу (земельні ділянки кожної категорії земель, які не надані у власність або користування громадянам чи юридичним особам)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Литовезькій сільській раді для продажу права оренди на земельних торгах для товарного сільськогосподарського виробництва площею 0,5800 га яка розташована на території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с.Мовники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Володимирського району Волинської області кадастровий номер земельної ділянки: 0721183201:01:002:0051 та продаж права оренди вищевказаної земельної ділянки з аукціону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Литовезькій сільській раді для продажу права оренди на земельних торгах для товарного сільськогосподарського виробництва площею 5,4772 га яка розташована на території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Володимирського району Волинської області кадастровий номер земельної ділянки: 0721182201:01:005:0015 та продаж права оренди вищевказаної земельної ділянки з аукціону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підготовку лота для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продажу права на оренду на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відведення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оренду для індивідуального садівництва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гр.Сидорук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земельних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br/>
        <w:t>ділянок в користування на умовах оренди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14.01 – для розміщення, будівництва,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експлуатації та обслуговування будівель і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споруд об'єктів енергогенеруючих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Литовезький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енергопарк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землеустрою щодо встановлення (відновлення)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меж земельних ділянок в натурі на (місцевості)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невитребуваних та не успадкованих земельних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часток (паїв) та передачу їх оренду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ТЗОВ «Адама»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Куровської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B1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гр.Кравчук</w:t>
      </w:r>
      <w:proofErr w:type="spellEnd"/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переведення житлових приміщень у нежитлові під розміщення об’єктів невиробничої сфери і нежитлових приміщень у житлові в Литовезькій сільській раді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грошову оцінку земельної ділянки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КН 0721182401:01:001:0057 для продажу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F5" w:rsidRPr="00666D05">
        <w:rPr>
          <w:rFonts w:ascii="Times New Roman" w:hAnsi="Times New Roman" w:cs="Times New Roman"/>
          <w:sz w:val="28"/>
          <w:szCs w:val="28"/>
          <w:lang w:val="uk-UA"/>
        </w:rPr>
        <w:t>у власність на 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грошову оцінку земельної ділянки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КН 0721182401:01:001:0056 для продажу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у власність на 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грошову оцінку земельної ділянки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КН 0721182401:01:001:0059 для продажу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у власність на земельних торгах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 Про проведення інвентаризації земельної ділянки по вулиці Молодіжній, в межах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будинку, господарських будівель і споруд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гр.Матящук</w:t>
      </w:r>
      <w:proofErr w:type="spellEnd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С.Є.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43E6" w:rsidRPr="00666D05" w:rsidRDefault="00841068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A42D9B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D3C5E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>Цибуховської</w:t>
      </w:r>
      <w:proofErr w:type="spellEnd"/>
      <w:r w:rsidR="007543E6"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7543E6" w:rsidRPr="00666D05" w:rsidRDefault="007543E6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513F5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40.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Дубенюк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41.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Дубенюк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42.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Греся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43. 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Греся</w:t>
      </w:r>
      <w:proofErr w:type="spellEnd"/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44. Про надання дозволу на виготовлення проекту із землеустрою щодо відведення земельної ділянки в оренду для обслуговування господарських будівель та споруд (телятник) по вул. Низова,20,22 в </w:t>
      </w:r>
      <w:proofErr w:type="spellStart"/>
      <w:r w:rsidRPr="00666D05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45. Про внесення змін в договір оренди землі №б/н від 19.08.2021 року за межами населених пунктів Литовезької сільської ради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lastRenderedPageBreak/>
        <w:t>46.</w:t>
      </w: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>Про внесення змін в договір оренди землі №б/н від 15.07.2019 року за межами населених пунктів Литовезької сільської ради</w:t>
      </w:r>
    </w:p>
    <w:p w:rsidR="005B4701" w:rsidRPr="00666D05" w:rsidRDefault="005B4701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42D9B" w:rsidRPr="00666D05" w:rsidRDefault="00A42D9B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sz w:val="28"/>
          <w:szCs w:val="28"/>
          <w:lang w:val="uk-UA"/>
        </w:rPr>
        <w:t>47. Про розроблення технічних документацій з нормативно грошової оцінки земельної ділянки</w:t>
      </w:r>
    </w:p>
    <w:p w:rsidR="00A42D9B" w:rsidRDefault="00A42D9B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D0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6D05"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666D0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57A43" w:rsidRPr="00717D9B" w:rsidRDefault="00A42D9B" w:rsidP="00666D05">
      <w:pPr>
        <w:pStyle w:val="aa"/>
        <w:tabs>
          <w:tab w:val="left" w:pos="5103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B41B17">
        <w:rPr>
          <w:rFonts w:ascii="Times New Roman" w:hAnsi="Times New Roman" w:cs="Times New Roman"/>
          <w:sz w:val="28"/>
          <w:szCs w:val="28"/>
        </w:rPr>
        <w:t>48</w:t>
      </w:r>
      <w:r w:rsidR="00957A43" w:rsidRPr="00B41B17">
        <w:rPr>
          <w:rFonts w:ascii="Times New Roman" w:hAnsi="Times New Roman" w:cs="Times New Roman"/>
          <w:sz w:val="28"/>
          <w:szCs w:val="28"/>
        </w:rPr>
        <w:t>.</w:t>
      </w:r>
      <w:r w:rsidR="00957A43" w:rsidRPr="009A699A">
        <w:rPr>
          <w:rFonts w:ascii="Times New Roman" w:hAnsi="Times New Roman" w:cs="Times New Roman"/>
          <w:sz w:val="28"/>
          <w:szCs w:val="28"/>
        </w:rPr>
        <w:t xml:space="preserve"> Про звіт сільського голови про  роботу  Литовезької сільської ради  за 2023 рік.</w:t>
      </w:r>
    </w:p>
    <w:p w:rsidR="00957A43" w:rsidRDefault="00957A43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756F8" w:rsidRPr="009666CC" w:rsidRDefault="004A126E" w:rsidP="0066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42D9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6F8" w:rsidRPr="00DA1BE2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200A42" w:rsidP="0076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</w:t>
      </w:r>
      <w:r w:rsidRPr="00200A4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7E79FE" w:rsidRPr="00DA1BE2" w:rsidRDefault="007E79FE" w:rsidP="00766DE5">
      <w:pPr>
        <w:rPr>
          <w:lang w:val="uk-UA"/>
        </w:rPr>
      </w:pPr>
    </w:p>
    <w:sectPr w:rsidR="007E79FE" w:rsidRPr="00DA1BE2" w:rsidSect="00410D64"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33A"/>
    <w:multiLevelType w:val="hybridMultilevel"/>
    <w:tmpl w:val="82880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36E3A"/>
    <w:rsid w:val="000A68D3"/>
    <w:rsid w:val="000D192A"/>
    <w:rsid w:val="000E16F3"/>
    <w:rsid w:val="000E568B"/>
    <w:rsid w:val="00133E38"/>
    <w:rsid w:val="00166633"/>
    <w:rsid w:val="0017301E"/>
    <w:rsid w:val="001C68EA"/>
    <w:rsid w:val="00200A42"/>
    <w:rsid w:val="00266723"/>
    <w:rsid w:val="00295FDC"/>
    <w:rsid w:val="0029769F"/>
    <w:rsid w:val="002E4993"/>
    <w:rsid w:val="003374FF"/>
    <w:rsid w:val="00343B26"/>
    <w:rsid w:val="00355DA2"/>
    <w:rsid w:val="00385720"/>
    <w:rsid w:val="003A544C"/>
    <w:rsid w:val="00410D64"/>
    <w:rsid w:val="00412E72"/>
    <w:rsid w:val="0048299F"/>
    <w:rsid w:val="00485F13"/>
    <w:rsid w:val="004A126E"/>
    <w:rsid w:val="004D2C39"/>
    <w:rsid w:val="004E4FA4"/>
    <w:rsid w:val="004F7369"/>
    <w:rsid w:val="005028F8"/>
    <w:rsid w:val="00563BA4"/>
    <w:rsid w:val="005A506A"/>
    <w:rsid w:val="005B4701"/>
    <w:rsid w:val="005C5448"/>
    <w:rsid w:val="005D171C"/>
    <w:rsid w:val="005F298B"/>
    <w:rsid w:val="00606B23"/>
    <w:rsid w:val="006406B3"/>
    <w:rsid w:val="00666D05"/>
    <w:rsid w:val="00696412"/>
    <w:rsid w:val="006C6BCF"/>
    <w:rsid w:val="006D647B"/>
    <w:rsid w:val="006E4567"/>
    <w:rsid w:val="0071041D"/>
    <w:rsid w:val="0072690B"/>
    <w:rsid w:val="007543E6"/>
    <w:rsid w:val="00766DE5"/>
    <w:rsid w:val="007919D6"/>
    <w:rsid w:val="007B1DE3"/>
    <w:rsid w:val="007D3C5E"/>
    <w:rsid w:val="007E79FE"/>
    <w:rsid w:val="00841068"/>
    <w:rsid w:val="008469E9"/>
    <w:rsid w:val="008803E7"/>
    <w:rsid w:val="008B298E"/>
    <w:rsid w:val="00901F4D"/>
    <w:rsid w:val="009126D2"/>
    <w:rsid w:val="00957A43"/>
    <w:rsid w:val="009666CC"/>
    <w:rsid w:val="009A699A"/>
    <w:rsid w:val="009D07F6"/>
    <w:rsid w:val="009D125D"/>
    <w:rsid w:val="00A17819"/>
    <w:rsid w:val="00A214CA"/>
    <w:rsid w:val="00A42D9B"/>
    <w:rsid w:val="00A457B2"/>
    <w:rsid w:val="00A461DF"/>
    <w:rsid w:val="00AF4EEA"/>
    <w:rsid w:val="00B01531"/>
    <w:rsid w:val="00B03998"/>
    <w:rsid w:val="00B056C3"/>
    <w:rsid w:val="00B41B17"/>
    <w:rsid w:val="00B42ABE"/>
    <w:rsid w:val="00B673F2"/>
    <w:rsid w:val="00BD2834"/>
    <w:rsid w:val="00BE18B5"/>
    <w:rsid w:val="00BE41CF"/>
    <w:rsid w:val="00BE4FC4"/>
    <w:rsid w:val="00BF1BFA"/>
    <w:rsid w:val="00C13B29"/>
    <w:rsid w:val="00C4241D"/>
    <w:rsid w:val="00C46F02"/>
    <w:rsid w:val="00C513F5"/>
    <w:rsid w:val="00C52E8F"/>
    <w:rsid w:val="00C714ED"/>
    <w:rsid w:val="00CA4AEB"/>
    <w:rsid w:val="00CB4100"/>
    <w:rsid w:val="00D1058E"/>
    <w:rsid w:val="00D147E4"/>
    <w:rsid w:val="00D756F8"/>
    <w:rsid w:val="00DA1BE2"/>
    <w:rsid w:val="00DB1C2A"/>
    <w:rsid w:val="00DC3889"/>
    <w:rsid w:val="00E554AB"/>
    <w:rsid w:val="00E55A8C"/>
    <w:rsid w:val="00E60C47"/>
    <w:rsid w:val="00E81424"/>
    <w:rsid w:val="00EA2441"/>
    <w:rsid w:val="00EB1BC9"/>
    <w:rsid w:val="00EC0687"/>
    <w:rsid w:val="00F04E79"/>
    <w:rsid w:val="00F959DC"/>
    <w:rsid w:val="00FB2CDC"/>
    <w:rsid w:val="00FB48CE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74A2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  <w:style w:type="paragraph" w:customStyle="1" w:styleId="11">
    <w:name w:val="Стиль1"/>
    <w:basedOn w:val="a"/>
    <w:rsid w:val="009666CC"/>
    <w:pPr>
      <w:keepNext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uk-UA" w:eastAsia="ru-RU"/>
    </w:rPr>
  </w:style>
  <w:style w:type="paragraph" w:customStyle="1" w:styleId="4">
    <w:name w:val="заголовок 4"/>
    <w:basedOn w:val="a"/>
    <w:next w:val="a"/>
    <w:rsid w:val="000E16F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  <w:lang w:val="ru-RU" w:eastAsia="ru-RU"/>
    </w:rPr>
  </w:style>
  <w:style w:type="paragraph" w:styleId="aa">
    <w:name w:val="Body Text"/>
    <w:basedOn w:val="a"/>
    <w:link w:val="12"/>
    <w:unhideWhenUsed/>
    <w:rsid w:val="00901F4D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4"/>
      <w:szCs w:val="16"/>
      <w:lang w:val="uk-UA" w:eastAsia="ru-RU"/>
    </w:rPr>
  </w:style>
  <w:style w:type="character" w:customStyle="1" w:styleId="ab">
    <w:name w:val="Основной текст Знак"/>
    <w:basedOn w:val="a0"/>
    <w:uiPriority w:val="99"/>
    <w:semiHidden/>
    <w:rsid w:val="00901F4D"/>
  </w:style>
  <w:style w:type="character" w:customStyle="1" w:styleId="12">
    <w:name w:val="Основной текст Знак1"/>
    <w:basedOn w:val="a0"/>
    <w:link w:val="aa"/>
    <w:locked/>
    <w:rsid w:val="00901F4D"/>
    <w:rPr>
      <w:color w:val="000000"/>
      <w:sz w:val="24"/>
      <w:szCs w:val="1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10500</Words>
  <Characters>5985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2024-04-16T07:02:00Z</cp:lastPrinted>
  <dcterms:created xsi:type="dcterms:W3CDTF">2023-02-08T08:25:00Z</dcterms:created>
  <dcterms:modified xsi:type="dcterms:W3CDTF">2024-04-16T07:02:00Z</dcterms:modified>
</cp:coreProperties>
</file>