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BE" w:rsidRPr="006D3A05" w:rsidRDefault="004340BE" w:rsidP="004340BE">
      <w:pPr>
        <w:spacing w:after="0" w:line="240" w:lineRule="auto"/>
        <w:ind w:firstLine="4536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bCs/>
          <w:noProof/>
          <w:snapToGrid w:val="0"/>
          <w:spacing w:val="8"/>
          <w:sz w:val="24"/>
          <w:szCs w:val="24"/>
          <w:lang w:eastAsia="uk-UA"/>
        </w:rPr>
        <w:drawing>
          <wp:inline distT="0" distB="0" distL="0" distR="0" wp14:anchorId="1123FC16" wp14:editId="2C8AA578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val="ru-RU" w:eastAsia="ru-RU"/>
        </w:rPr>
        <w:t>ЛИТОВЕЗЬКА</w:t>
      </w:r>
      <w:r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 xml:space="preserve"> СІЛЬСЬКА РАДА </w:t>
      </w:r>
    </w:p>
    <w:p w:rsidR="004340BE" w:rsidRPr="006D3A05" w:rsidRDefault="00135C3C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>ВОЛОДИМИР</w:t>
      </w:r>
      <w:r w:rsidR="004340BE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>СЬКОГО</w:t>
      </w:r>
      <w:r w:rsidR="004340BE"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 xml:space="preserve"> РАЙОНУ ВОЛИНСЬКОЇ ОБЛАСТІ</w:t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sz w:val="28"/>
          <w:szCs w:val="24"/>
          <w:lang w:eastAsia="ru-RU"/>
        </w:rPr>
        <w:t>П Р О Т О К О Л  №</w:t>
      </w:r>
      <w:r w:rsidR="001D1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1D19C9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ПОЗАЧЕРГОВЕ</w:t>
      </w:r>
      <w:r w:rsidR="0080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BE" w:rsidRPr="006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ВИКОНАВЧОГО КОМІТЕТУ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с. Литовеж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1D19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29</w:t>
      </w:r>
      <w:r w:rsidR="00085E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3171F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05</w:t>
      </w:r>
      <w:r w:rsidR="008473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</w:t>
      </w:r>
      <w:r w:rsidR="00B52D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року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BE" w:rsidRPr="00596B83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1D1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Засідання   розпочато  о  </w:t>
      </w:r>
      <w:r w:rsidR="003171F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1D19C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  <w:r w:rsidR="001D1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>хв.</w:t>
      </w:r>
    </w:p>
    <w:p w:rsidR="004340BE" w:rsidRPr="00596B83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Засідання закінчено    о   1</w:t>
      </w:r>
      <w:r w:rsidR="003171F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B6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 3</w:t>
      </w:r>
      <w:r w:rsid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>хв.</w:t>
      </w: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Засідання ви</w:t>
      </w:r>
      <w:r w:rsidR="00BB1FB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конкому вела сільський голова</w:t>
      </w:r>
      <w:r w:rsidR="00C02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1FB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Касянчук О.Л</w:t>
      </w:r>
      <w:r w:rsidR="009F73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5EA1" w:rsidRPr="003565C0" w:rsidRDefault="004340BE" w:rsidP="003565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Присутні члени виконкому:</w:t>
      </w:r>
    </w:p>
    <w:p w:rsidR="001D19C9" w:rsidRDefault="001D19C9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Грицик Т.Р.</w:t>
      </w:r>
    </w:p>
    <w:p w:rsidR="004340BE" w:rsidRDefault="00C02531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</w:t>
      </w:r>
      <w:r w:rsidR="005B09E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 М.М.</w:t>
      </w:r>
    </w:p>
    <w:p w:rsidR="004340BE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Цибуховський О.Д.</w:t>
      </w:r>
    </w:p>
    <w:p w:rsidR="004340BE" w:rsidRDefault="008024ED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 О.І.</w:t>
      </w:r>
    </w:p>
    <w:p w:rsidR="004340BE" w:rsidRDefault="007425B4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Кирпичов Б.Є. </w:t>
      </w:r>
    </w:p>
    <w:p w:rsidR="007425B4" w:rsidRDefault="001D19C9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Худенець С.Є. </w:t>
      </w:r>
    </w:p>
    <w:p w:rsidR="001D19C9" w:rsidRPr="006D3A05" w:rsidRDefault="001D19C9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BE" w:rsidRDefault="003565C0" w:rsidP="004340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Зі складу виконкому відсутня</w:t>
      </w:r>
      <w:r w:rsidR="004340BE" w:rsidRPr="006D3A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3171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B1FB3" w:rsidRPr="005104E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Мельник Ю.В.</w:t>
      </w:r>
      <w:r w:rsidR="001D1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(відпустка)</w:t>
      </w:r>
    </w:p>
    <w:p w:rsidR="004340BE" w:rsidRPr="005B5916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104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Запрошенні:</w:t>
      </w:r>
    </w:p>
    <w:p w:rsidR="002F7076" w:rsidRDefault="002F7076" w:rsidP="007D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Фіть М.В. в.о. директора ЦНСП</w:t>
      </w:r>
    </w:p>
    <w:p w:rsidR="004340BE" w:rsidRPr="00DE3CD0" w:rsidRDefault="00DE3CD0" w:rsidP="00DE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Твардовська Ю.В. головний бухгалтер КП «КГ Литовезької сільської ради»</w:t>
      </w:r>
    </w:p>
    <w:p w:rsidR="00E73C7C" w:rsidRDefault="00E73C7C"/>
    <w:p w:rsidR="003171FD" w:rsidRDefault="003171FD"/>
    <w:p w:rsidR="003171FD" w:rsidRDefault="003171FD"/>
    <w:p w:rsidR="00AF6E85" w:rsidRDefault="00AF6E85"/>
    <w:p w:rsidR="00710BF5" w:rsidRDefault="00710BF5"/>
    <w:p w:rsidR="00AF6E85" w:rsidRDefault="00AF6E85"/>
    <w:p w:rsidR="00AF6E85" w:rsidRDefault="00AF6E85"/>
    <w:p w:rsidR="008B616A" w:rsidRDefault="008B616A"/>
    <w:p w:rsidR="00CE66B1" w:rsidRDefault="00CE66B1"/>
    <w:p w:rsidR="007C268F" w:rsidRDefault="007C268F"/>
    <w:p w:rsidR="00AF6E85" w:rsidRPr="00CF516C" w:rsidRDefault="00AF6E85" w:rsidP="00CF516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DE3CD0" w:rsidRDefault="00DE3CD0" w:rsidP="005F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 затвердження тарифів із збирання та вивезення побутових відходів (доповідає головний бухгалтер КП «КГ Литовезької сільської ради» Твардовська Ю.В.).</w:t>
      </w:r>
    </w:p>
    <w:p w:rsidR="00475307" w:rsidRPr="00BF1979" w:rsidRDefault="00DE3CD0" w:rsidP="005F1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F6E85" w:rsidRPr="00BF1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F516C">
        <w:rPr>
          <w:rFonts w:ascii="Times New Roman" w:eastAsia="Calibri" w:hAnsi="Times New Roman" w:cs="Times New Roman"/>
          <w:noProof/>
          <w:sz w:val="28"/>
          <w:szCs w:val="28"/>
        </w:rPr>
        <w:t xml:space="preserve">Про </w:t>
      </w:r>
      <w:r w:rsidR="00613587">
        <w:rPr>
          <w:rFonts w:ascii="Times New Roman" w:eastAsia="Calibri" w:hAnsi="Times New Roman" w:cs="Times New Roman"/>
          <w:noProof/>
          <w:sz w:val="28"/>
          <w:szCs w:val="28"/>
        </w:rPr>
        <w:t>призначення піклувальники (доповідає в.о. директора ЦНСП Фіть М.В.</w:t>
      </w:r>
      <w:r w:rsidR="00CF516C">
        <w:rPr>
          <w:rFonts w:ascii="Times New Roman" w:eastAsia="Calibri" w:hAnsi="Times New Roman" w:cs="Times New Roman"/>
          <w:noProof/>
          <w:sz w:val="28"/>
          <w:szCs w:val="28"/>
        </w:rPr>
        <w:t>).</w:t>
      </w:r>
    </w:p>
    <w:p w:rsidR="00475307" w:rsidRDefault="00DE3CD0" w:rsidP="005F1543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3</w:t>
      </w:r>
      <w:r w:rsidR="0047530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</w:t>
      </w:r>
      <w:r w:rsidR="001D19C9">
        <w:rPr>
          <w:rFonts w:ascii="Times New Roman" w:eastAsia="Calibri" w:hAnsi="Times New Roman" w:cs="Times New Roman"/>
          <w:noProof/>
          <w:sz w:val="28"/>
          <w:szCs w:val="28"/>
        </w:rPr>
        <w:t>Про призначення піклувальники (доповідає в.о. директора ЦНСП Фіть М.В.).</w:t>
      </w:r>
    </w:p>
    <w:p w:rsidR="0074521F" w:rsidRPr="001D19C9" w:rsidRDefault="00DE3CD0" w:rsidP="001D19C9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</w:t>
      </w:r>
      <w:r w:rsidR="001D19C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  <w:r w:rsidR="0074521F" w:rsidRPr="0074521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4521F" w:rsidRPr="00CF516C">
        <w:rPr>
          <w:rFonts w:ascii="Times New Roman" w:eastAsia="Calibri" w:hAnsi="Times New Roman" w:cs="Times New Roman"/>
          <w:noProof/>
          <w:sz w:val="28"/>
          <w:szCs w:val="28"/>
        </w:rPr>
        <w:t xml:space="preserve">Про </w:t>
      </w:r>
      <w:r w:rsidR="00352DD6">
        <w:rPr>
          <w:rFonts w:ascii="Times New Roman" w:eastAsia="Calibri" w:hAnsi="Times New Roman" w:cs="Times New Roman"/>
          <w:noProof/>
          <w:sz w:val="28"/>
          <w:szCs w:val="28"/>
        </w:rPr>
        <w:t>пе</w:t>
      </w:r>
      <w:r w:rsidR="001D19C9">
        <w:rPr>
          <w:rFonts w:ascii="Times New Roman" w:eastAsia="Calibri" w:hAnsi="Times New Roman" w:cs="Times New Roman"/>
          <w:noProof/>
          <w:sz w:val="28"/>
          <w:szCs w:val="28"/>
        </w:rPr>
        <w:t>реведення садового будинку № 2020</w:t>
      </w:r>
      <w:r w:rsidR="00352DD6">
        <w:rPr>
          <w:rFonts w:ascii="Times New Roman" w:eastAsia="Calibri" w:hAnsi="Times New Roman" w:cs="Times New Roman"/>
          <w:noProof/>
          <w:sz w:val="28"/>
          <w:szCs w:val="28"/>
        </w:rPr>
        <w:t xml:space="preserve"> в дачному масиві «Прикордонник» по вул. Прибузька у селі Литовеж в житловий будинок </w:t>
      </w:r>
      <w:r w:rsidR="00352DD6" w:rsidRPr="00DF039E">
        <w:rPr>
          <w:rFonts w:ascii="Times New Roman" w:hAnsi="Times New Roman" w:cs="Times New Roman"/>
          <w:sz w:val="28"/>
          <w:szCs w:val="28"/>
        </w:rPr>
        <w:t>(</w:t>
      </w:r>
      <w:r w:rsidR="00352DD6" w:rsidRPr="002851D3">
        <w:rPr>
          <w:rFonts w:ascii="Times New Roman" w:eastAsia="Calibri" w:hAnsi="Times New Roman" w:cs="Times New Roman"/>
          <w:noProof/>
          <w:sz w:val="28"/>
          <w:szCs w:val="28"/>
        </w:rPr>
        <w:t xml:space="preserve">доповідає </w:t>
      </w:r>
      <w:r w:rsidR="00352DD6" w:rsidRPr="002851D3">
        <w:rPr>
          <w:rFonts w:ascii="Times New Roman" w:hAnsi="Times New Roman" w:cs="Times New Roman"/>
          <w:bCs/>
          <w:iCs/>
          <w:sz w:val="28"/>
          <w:szCs w:val="24"/>
        </w:rPr>
        <w:t>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352DD6">
        <w:rPr>
          <w:rFonts w:ascii="Times New Roman" w:hAnsi="Times New Roman" w:cs="Times New Roman"/>
          <w:bCs/>
          <w:iCs/>
          <w:sz w:val="28"/>
          <w:szCs w:val="24"/>
        </w:rPr>
        <w:t xml:space="preserve"> Кирпичов Б.Є</w:t>
      </w:r>
      <w:r w:rsidR="00352DD6" w:rsidRPr="002851D3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352DD6" w:rsidRPr="00BF1979">
        <w:rPr>
          <w:rFonts w:ascii="Times New Roman" w:hAnsi="Times New Roman" w:cs="Times New Roman"/>
          <w:sz w:val="28"/>
          <w:szCs w:val="28"/>
        </w:rPr>
        <w:t>)</w:t>
      </w:r>
      <w:r w:rsidR="00352DD6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F524BF" w:rsidRDefault="00DE3CD0" w:rsidP="001D1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</w:t>
      </w:r>
      <w:r w:rsidR="0074521F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1D19C9" w:rsidRPr="00C6268C">
        <w:rPr>
          <w:rFonts w:ascii="Times New Roman" w:eastAsia="Calibri" w:hAnsi="Times New Roman" w:cs="Times New Roman"/>
          <w:noProof/>
          <w:sz w:val="28"/>
          <w:szCs w:val="28"/>
        </w:rPr>
        <w:t>Про</w:t>
      </w:r>
      <w:r w:rsidR="001D19C9" w:rsidRPr="00C6268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1D19C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надання дозволу на облаштування акумулюючої водойми</w:t>
      </w:r>
      <w:r w:rsidR="001D19C9" w:rsidRPr="00C6268C">
        <w:rPr>
          <w:rFonts w:ascii="Times New Roman" w:hAnsi="Times New Roman" w:cs="Times New Roman"/>
          <w:sz w:val="28"/>
          <w:szCs w:val="28"/>
        </w:rPr>
        <w:t xml:space="preserve"> (</w:t>
      </w:r>
      <w:r w:rsidR="001D19C9" w:rsidRPr="00C6268C">
        <w:rPr>
          <w:rFonts w:ascii="Times New Roman" w:eastAsia="Calibri" w:hAnsi="Times New Roman" w:cs="Times New Roman"/>
          <w:noProof/>
          <w:sz w:val="28"/>
          <w:szCs w:val="28"/>
        </w:rPr>
        <w:t xml:space="preserve">доповідає </w:t>
      </w:r>
      <w:r w:rsidR="001D19C9" w:rsidRPr="00C6268C">
        <w:rPr>
          <w:rFonts w:ascii="Times New Roman" w:hAnsi="Times New Roman" w:cs="Times New Roman"/>
          <w:bCs/>
          <w:iCs/>
          <w:sz w:val="28"/>
          <w:szCs w:val="24"/>
        </w:rPr>
        <w:t>начальник відділу земельних відносин, комунальної власності, містобудування, архітектури, соціально-економічного розвитку та інвестицій Кирпичов Б.Є</w:t>
      </w:r>
      <w:r w:rsidR="001D19C9" w:rsidRPr="00C6268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1D19C9" w:rsidRPr="00C6268C">
        <w:rPr>
          <w:rFonts w:ascii="Times New Roman" w:hAnsi="Times New Roman" w:cs="Times New Roman"/>
          <w:sz w:val="28"/>
          <w:szCs w:val="28"/>
        </w:rPr>
        <w:t>)</w:t>
      </w:r>
      <w:r w:rsidR="001D19C9" w:rsidRPr="00C6268C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1815A1" w:rsidRPr="00F524BF" w:rsidRDefault="001815A1" w:rsidP="001D1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 Про затвердження висновку органу опіки і піклування про доцільність визнання фізичної особи недієздатною та призначення опікуна (доповідає в.о. директора ЦНСП Фіть М.В.).</w:t>
      </w:r>
    </w:p>
    <w:p w:rsidR="00CF516C" w:rsidRPr="00CF516C" w:rsidRDefault="00CF516C" w:rsidP="005F1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4521F" w:rsidRPr="0051338A" w:rsidRDefault="0051338A" w:rsidP="005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1. </w:t>
      </w:r>
      <w:r w:rsidR="00AF6E85" w:rsidRPr="0051338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="00AF6E85" w:rsidRPr="0051338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74521F" w:rsidRPr="0051338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DE3CD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головного бухгалтера КП «КГ Литовезької сільської ради Твардовської Ю</w:t>
      </w:r>
      <w:r w:rsidR="00613587" w:rsidRPr="0051338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.В</w:t>
      </w:r>
      <w:r w:rsidR="0074521F" w:rsidRPr="0051338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  <w:r w:rsidR="0074521F" w:rsidRPr="005133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 w:rsidR="00DE3CD0">
        <w:rPr>
          <w:rFonts w:ascii="Times New Roman" w:eastAsia="Calibri" w:hAnsi="Times New Roman" w:cs="Times New Roman"/>
          <w:noProof/>
          <w:sz w:val="28"/>
          <w:szCs w:val="28"/>
        </w:rPr>
        <w:t>затвердження тарифів із збирання та вивезення побутових відходів</w:t>
      </w:r>
      <w:r w:rsidR="00613587" w:rsidRPr="0051338A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AF6E85" w:rsidRPr="0074521F" w:rsidRDefault="00AF6E85" w:rsidP="005133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52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6923B5" w:rsidRPr="00745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84868" w:rsidRPr="00745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AF6E85" w:rsidRDefault="00AF6E85" w:rsidP="00513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31625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DE3CD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DE3C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 </w:t>
      </w:r>
      <w:r w:rsidR="0061358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DE3CD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</w:t>
      </w:r>
      <w:r w:rsidR="005F1543">
        <w:rPr>
          <w:rFonts w:ascii="Times New Roman" w:eastAsia="Times New Roman" w:hAnsi="Times New Roman" w:cs="Times New Roman"/>
          <w:sz w:val="28"/>
          <w:szCs w:val="24"/>
          <w:lang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85647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 w:cs="Times New Roman"/>
          <w:sz w:val="28"/>
          <w:szCs w:val="28"/>
        </w:rPr>
        <w:t xml:space="preserve">Про </w:t>
      </w:r>
      <w:r w:rsidR="00DE3CD0">
        <w:rPr>
          <w:rFonts w:ascii="Times New Roman" w:eastAsia="Calibri" w:hAnsi="Times New Roman" w:cs="Times New Roman"/>
          <w:noProof/>
          <w:sz w:val="28"/>
          <w:szCs w:val="28"/>
        </w:rPr>
        <w:t>затвердження тарифів із збирання та вивезення побутових відходів</w:t>
      </w:r>
      <w:r w:rsidR="00D84868" w:rsidRPr="004F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– приймається.</w:t>
      </w:r>
    </w:p>
    <w:p w:rsidR="00AF6E85" w:rsidRDefault="00DE3CD0" w:rsidP="00CE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="00AF6E85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F6E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="00AF6E85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CE66B1" w:rsidRDefault="00CE66B1" w:rsidP="00CE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1543" w:rsidRPr="0074521F" w:rsidRDefault="00AF6E85" w:rsidP="005F154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5F1543" w:rsidRPr="0074521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="005F1543" w:rsidRPr="007452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5F1543"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F6105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в.о. директора ЦНСП Фіть М.В</w:t>
      </w:r>
      <w:r w:rsidR="005F15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  <w:r w:rsidR="005F15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 w:rsidR="00F6105D">
        <w:rPr>
          <w:rFonts w:ascii="Times New Roman" w:eastAsia="Calibri" w:hAnsi="Times New Roman" w:cs="Times New Roman"/>
          <w:noProof/>
          <w:sz w:val="28"/>
          <w:szCs w:val="28"/>
        </w:rPr>
        <w:t>призначення піклувальника.</w:t>
      </w:r>
    </w:p>
    <w:p w:rsidR="005F1543" w:rsidRPr="0074521F" w:rsidRDefault="005F1543" w:rsidP="005F154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52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Запитань, доповнень та змін не надходило.</w:t>
      </w:r>
    </w:p>
    <w:p w:rsidR="005F1543" w:rsidRDefault="005F1543" w:rsidP="005F15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31625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6105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F61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 </w:t>
      </w:r>
      <w:r w:rsidR="0031625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F6105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 w:cs="Times New Roman"/>
          <w:sz w:val="28"/>
          <w:szCs w:val="28"/>
        </w:rPr>
        <w:t xml:space="preserve">Про </w:t>
      </w:r>
      <w:r w:rsidR="00F6105D">
        <w:rPr>
          <w:rFonts w:ascii="Times New Roman" w:eastAsia="Calibri" w:hAnsi="Times New Roman" w:cs="Times New Roman"/>
          <w:noProof/>
          <w:sz w:val="28"/>
          <w:szCs w:val="28"/>
        </w:rPr>
        <w:t>призначення піклувальник</w:t>
      </w:r>
      <w:r w:rsidRPr="004F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– приймається.</w:t>
      </w:r>
    </w:p>
    <w:p w:rsidR="005F1543" w:rsidRPr="002C1EF6" w:rsidRDefault="00F6105D" w:rsidP="005F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="005F154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F1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="005F154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491A07" w:rsidRPr="00491A07" w:rsidRDefault="00491A07" w:rsidP="005F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5F1543" w:rsidRPr="0074521F" w:rsidRDefault="00491A07" w:rsidP="005F154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3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5F1543" w:rsidRPr="0074521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="005F1543" w:rsidRPr="007452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5F1543"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F6105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в.о. директора ЦНСП Фіть М.В.</w:t>
      </w:r>
      <w:r w:rsidR="00F6105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 w:rsidR="00F6105D">
        <w:rPr>
          <w:rFonts w:ascii="Times New Roman" w:eastAsia="Calibri" w:hAnsi="Times New Roman" w:cs="Times New Roman"/>
          <w:noProof/>
          <w:sz w:val="28"/>
          <w:szCs w:val="28"/>
        </w:rPr>
        <w:t>призначення піклувальника.</w:t>
      </w:r>
    </w:p>
    <w:p w:rsidR="005F1543" w:rsidRPr="0074521F" w:rsidRDefault="005F1543" w:rsidP="005F154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52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Запитань, доповнень та змін не надходило.</w:t>
      </w:r>
    </w:p>
    <w:p w:rsidR="005F1543" w:rsidRDefault="005F1543" w:rsidP="005F15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F6105D">
        <w:rPr>
          <w:rFonts w:ascii="Times New Roman" w:eastAsia="Times New Roman" w:hAnsi="Times New Roman" w:cs="Times New Roman"/>
          <w:sz w:val="28"/>
          <w:szCs w:val="24"/>
          <w:lang w:eastAsia="ru-RU"/>
        </w:rPr>
        <w:t>51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F61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 </w:t>
      </w:r>
      <w:r w:rsidR="0031625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F6105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 w:cs="Times New Roman"/>
          <w:sz w:val="28"/>
          <w:szCs w:val="28"/>
        </w:rPr>
        <w:t xml:space="preserve">Про </w:t>
      </w:r>
      <w:r w:rsidR="00F6105D">
        <w:rPr>
          <w:rFonts w:ascii="Times New Roman" w:eastAsia="Calibri" w:hAnsi="Times New Roman" w:cs="Times New Roman"/>
          <w:noProof/>
          <w:sz w:val="28"/>
          <w:szCs w:val="28"/>
        </w:rPr>
        <w:t>призначення піклувальника</w:t>
      </w:r>
      <w:r w:rsidRPr="004F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– приймається.</w:t>
      </w:r>
    </w:p>
    <w:p w:rsidR="005F1543" w:rsidRDefault="005F1543" w:rsidP="005F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- 6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61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316253" w:rsidRDefault="00316253" w:rsidP="00F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253" w:rsidRDefault="00BB6417" w:rsidP="00316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</w:t>
      </w:r>
      <w:r w:rsidR="00316253"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 w:rsidR="003162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316253"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="00316253"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316253"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>начальник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>а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 xml:space="preserve"> відділу земельних відносин, комунальної власності, містобудування, архітектури, соціально-економічного розвитку та інвестицій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 xml:space="preserve"> Кирпичов</w:t>
      </w:r>
      <w:r w:rsidR="00DE3CD0">
        <w:rPr>
          <w:rFonts w:ascii="Times New Roman" w:hAnsi="Times New Roman" w:cs="Times New Roman"/>
          <w:bCs/>
          <w:iCs/>
          <w:sz w:val="28"/>
          <w:szCs w:val="24"/>
        </w:rPr>
        <w:t>а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 xml:space="preserve"> Б.Є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>.</w:t>
      </w:r>
      <w:r w:rsidR="003162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про пе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реведення садового будинку № 2020</w:t>
      </w:r>
      <w:r w:rsidR="003162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в дачному масиві «Прикордонник» по вул. Прибузька у селі Литовеж в житловий будинок.</w:t>
      </w:r>
    </w:p>
    <w:p w:rsidR="00316253" w:rsidRPr="001000E9" w:rsidRDefault="00316253" w:rsidP="0031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B64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Грицик Т.Р., який повідомив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що дане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16253" w:rsidRPr="00763752" w:rsidRDefault="00316253" w:rsidP="00316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BB6417">
        <w:rPr>
          <w:rFonts w:ascii="Times New Roman" w:eastAsia="Times New Roman" w:hAnsi="Times New Roman" w:cs="Times New Roman"/>
          <w:sz w:val="28"/>
          <w:szCs w:val="24"/>
          <w:lang w:eastAsia="ru-RU"/>
        </w:rPr>
        <w:t>52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BB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BB641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</w:t>
      </w:r>
      <w:r w:rsidRPr="00BF19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пе</w:t>
      </w:r>
      <w:r w:rsidR="00BB641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реведення садового будинку № 2020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в дачному масиві «Прикордонник» по вул. Прибузька у селі Литовеж в житловий будинок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316253" w:rsidRDefault="00BB6417" w:rsidP="0031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="0031625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162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="0031625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316253" w:rsidRDefault="00316253" w:rsidP="0031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66B1" w:rsidRDefault="00BB6417" w:rsidP="00316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5</w:t>
      </w:r>
      <w:r w:rsidR="00316253"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 w:rsidR="003162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316253"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="00316253"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316253"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>начальник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>а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 xml:space="preserve"> відділу земельних відносин, комунальної власності, містобудування, архітектури, соціально-економічного розвитку та інвестицій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 xml:space="preserve"> Кирпичов</w:t>
      </w:r>
      <w:r>
        <w:rPr>
          <w:rFonts w:ascii="Times New Roman" w:hAnsi="Times New Roman" w:cs="Times New Roman"/>
          <w:bCs/>
          <w:iCs/>
          <w:sz w:val="28"/>
          <w:szCs w:val="24"/>
        </w:rPr>
        <w:t>а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 xml:space="preserve"> Б.Є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>.</w:t>
      </w:r>
      <w:r w:rsidR="003162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надання дозволу на облаштування акумулюючої водойми.</w:t>
      </w:r>
    </w:p>
    <w:p w:rsidR="00316253" w:rsidRPr="001000E9" w:rsidRDefault="00316253" w:rsidP="0031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74C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316253" w:rsidRPr="00763752" w:rsidRDefault="00316253" w:rsidP="00316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BB6417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BB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BB641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</w:t>
      </w:r>
      <w:r w:rsidRPr="00BF19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BB6417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надання дозволу на облаштування акумулюючої водойми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316253" w:rsidRDefault="00BB6417" w:rsidP="0031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="0031625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162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="0031625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316253" w:rsidRDefault="00316253" w:rsidP="00316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15A1" w:rsidRPr="0074521F" w:rsidRDefault="001815A1" w:rsidP="001815A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6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74521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7452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в.о. директора ЦНСП Фіть М.В.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затвердження висновку органу опіки і піклування про доцільність визнання фізичної особи недієздатною та призначення опікуна.</w:t>
      </w:r>
    </w:p>
    <w:p w:rsidR="001815A1" w:rsidRPr="0074521F" w:rsidRDefault="001815A1" w:rsidP="001815A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52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Запитань, доповнень та змін не надходило.</w:t>
      </w:r>
    </w:p>
    <w:p w:rsidR="001815A1" w:rsidRDefault="001815A1" w:rsidP="0018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 травня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затвердження висновку органу опіки і піклування про доцільність визнання фізичної особи недієздатною та призначення опікуна</w:t>
      </w:r>
      <w:r w:rsidRPr="004F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– приймається.</w:t>
      </w:r>
    </w:p>
    <w:p w:rsidR="001815A1" w:rsidRPr="002C1EF6" w:rsidRDefault="001815A1" w:rsidP="0018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480962" w:rsidRPr="002C1EF6" w:rsidRDefault="00480962" w:rsidP="00C86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962" w:rsidRDefault="00480962" w:rsidP="00BB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66B1" w:rsidRPr="00CF516C" w:rsidRDefault="00CE66B1" w:rsidP="00CF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E85" w:rsidRDefault="000336E5" w:rsidP="00AF6E85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>Сільський голова</w:t>
      </w:r>
      <w:r w:rsidR="00AF6E85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   </w:t>
      </w:r>
      <w:r w:rsidR="002B1BF0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             Олена КАСЯНЧУК</w:t>
      </w:r>
    </w:p>
    <w:p w:rsidR="0051338A" w:rsidRDefault="0051338A" w:rsidP="00AF6E85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uk-UA"/>
        </w:rPr>
      </w:pPr>
    </w:p>
    <w:p w:rsidR="00AD4084" w:rsidRDefault="00AF6E85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>Секретар виконавчого комітету</w:t>
      </w:r>
      <w:r w:rsidRPr="0037542A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</w:t>
      </w:r>
      <w:r w:rsidR="002B1BF0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Тарас ГРИЦИК</w:t>
      </w:r>
    </w:p>
    <w:p w:rsidR="00CE66B1" w:rsidRDefault="00CE66B1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Pr="00CF516C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81C03E2" wp14:editId="45CDDAB4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F221D0" w:rsidRPr="008024ED" w:rsidRDefault="009A02F7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="00F221D0"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F221D0" w:rsidRPr="008024ED" w:rsidRDefault="00F221D0" w:rsidP="00F221D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F221D0" w:rsidRPr="008024ED" w:rsidRDefault="00B52D08" w:rsidP="00C854E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="00F221D0"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F221D0" w:rsidRPr="00E644D7" w:rsidRDefault="00F221D0" w:rsidP="00C854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221D0" w:rsidRPr="00E644D7" w:rsidRDefault="00181DCB" w:rsidP="00C854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Від 29</w:t>
      </w:r>
      <w:r w:rsidR="0061358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рав</w:t>
      </w:r>
      <w:r w:rsidR="00BA181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ня</w:t>
      </w:r>
      <w:r w:rsidR="00B52D08" w:rsidRPr="00E644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2024</w:t>
      </w:r>
      <w:r w:rsidR="00F221D0" w:rsidRPr="00E64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               </w:t>
      </w:r>
      <w:r w:rsidR="00BA18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F221D0" w:rsidRPr="00E64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Литовеж                   </w:t>
      </w:r>
      <w:r w:rsidR="00E644D7" w:rsidRPr="00E64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F221D0" w:rsidRPr="00E64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№ </w:t>
      </w:r>
      <w:r w:rsidR="0061358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F221D0" w:rsidRPr="00E644D7" w:rsidRDefault="00F221D0" w:rsidP="00C854E2">
      <w:pPr>
        <w:spacing w:after="0" w:line="240" w:lineRule="auto"/>
        <w:rPr>
          <w:sz w:val="27"/>
          <w:szCs w:val="27"/>
        </w:rPr>
      </w:pPr>
    </w:p>
    <w:p w:rsidR="00181DCB" w:rsidRDefault="00181DCB" w:rsidP="00181D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затвердження тарифів</w:t>
      </w:r>
    </w:p>
    <w:p w:rsidR="00181DCB" w:rsidRDefault="00181DCB" w:rsidP="00181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із збирання та вивезення побутових відходів</w:t>
      </w:r>
    </w:p>
    <w:p w:rsidR="00181DCB" w:rsidRDefault="00181DCB" w:rsidP="00181D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81DCB" w:rsidRDefault="00181DCB" w:rsidP="00DE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Керуючись пунктами 16, 22 п. «а» ст. 30, статей 51 - 53, 59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відходи»</w:t>
      </w:r>
      <w:r w:rsidRPr="00181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08.08.2023 р. № 835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Правил надання послуги з управління побутовими відходами та типових договорів про надання послуги з управління побутовими відходами</w:t>
      </w:r>
      <w:r>
        <w:rPr>
          <w:rFonts w:ascii="Times New Roman" w:hAnsi="Times New Roman" w:cs="Times New Roman"/>
          <w:sz w:val="28"/>
          <w:szCs w:val="28"/>
        </w:rPr>
        <w:t>», наказу Міністерства житлово-комунального господарства України від 30.07.2010 р. № 259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Правил визначення норм надання послуг з вивезення побутових відходів»,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житлово-комунальні послуги»,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затвердженого Наказом Міністерства регіонального розвитку, будівництва та житлово-комунального господарства України від 05.06.2018 р. № 130,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озглянувши звернення КП «КГ Литовезької сільської ради», про встановлення тарифів із збирання та вивезення побутових відходів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 додані матеріали, відповідно до розрахунків тарифів на комунальні послуги, поданих для їх встановлення, та у зв’язку із необхідністю перегляду існуючих тарифів</w:t>
      </w:r>
      <w:r>
        <w:rPr>
          <w:rFonts w:ascii="Times New Roman" w:hAnsi="Times New Roman" w:cs="Times New Roman"/>
          <w:sz w:val="28"/>
          <w:szCs w:val="28"/>
        </w:rPr>
        <w:t>, виконавчий комітет Литовезької сільської ради</w:t>
      </w:r>
    </w:p>
    <w:p w:rsidR="00181DCB" w:rsidRDefault="00181DCB" w:rsidP="00DE3CD0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81DCB" w:rsidRDefault="00181DCB" w:rsidP="00DE3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Встановити тарифи на збирання та вивезення побутових відходів, що надаються  </w:t>
      </w:r>
      <w:r>
        <w:rPr>
          <w:rFonts w:ascii="Times New Roman" w:hAnsi="Times New Roman" w:cs="Times New Roman"/>
          <w:sz w:val="28"/>
          <w:szCs w:val="28"/>
        </w:rPr>
        <w:t xml:space="preserve">КП «КГ Литовезької сільської ради»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населення, бюджетних організацій та інших споживачів, розрахунок яких здійснено </w:t>
      </w:r>
      <w:r>
        <w:rPr>
          <w:rFonts w:ascii="Times New Roman" w:hAnsi="Times New Roman" w:cs="Times New Roman"/>
          <w:sz w:val="28"/>
          <w:szCs w:val="28"/>
        </w:rPr>
        <w:t xml:space="preserve">КП «КГ Литовезької сільської ради»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додатків, що додаються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181DCB" w:rsidRDefault="00181DCB" w:rsidP="00DE3C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Дане рішення виконавчого комітету Литовезької сільської ради набирає чинності з 1 червня 2024 року.</w:t>
      </w:r>
    </w:p>
    <w:p w:rsidR="00181DCB" w:rsidRDefault="00181DCB" w:rsidP="00DE3CD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Керуючому справами Тарасу ГРИЦИКУ оприлюднити дане рішення на офіційному сайті Литовезької сільської ради, не пізніше ніж 5 робочих днів з дати його прийняття.</w:t>
      </w:r>
    </w:p>
    <w:p w:rsidR="00181DCB" w:rsidRDefault="00181DCB" w:rsidP="00DE3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КП «КГ Литовезької сільської ради»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інформувати споживачів шляхом оприлюднення даного рішення в мережі інтернет.</w:t>
      </w:r>
    </w:p>
    <w:p w:rsidR="00181DCB" w:rsidRDefault="00DE3CD0" w:rsidP="00DE3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5. </w:t>
      </w:r>
      <w:r w:rsidRPr="002139A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</w:t>
      </w:r>
      <w:r>
        <w:rPr>
          <w:rFonts w:ascii="Times New Roman" w:hAnsi="Times New Roman" w:cs="Times New Roman"/>
          <w:color w:val="000000"/>
          <w:sz w:val="28"/>
          <w:szCs w:val="28"/>
        </w:rPr>
        <w:t>даного рішення залишаю за собою</w:t>
      </w:r>
      <w:r w:rsidR="00181D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181DCB" w:rsidRDefault="00181DCB" w:rsidP="00181DCB">
      <w:pPr>
        <w:jc w:val="both"/>
        <w:rPr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26504D" w:rsidRDefault="0026504D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DE3CD0" w:rsidRDefault="00DE3CD0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181DCB" w:rsidRDefault="00181DCB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Додаток 1 </w:t>
      </w:r>
    </w:p>
    <w:p w:rsidR="00181DCB" w:rsidRDefault="00181DCB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рішення виконавчого комітету </w:t>
      </w:r>
    </w:p>
    <w:p w:rsidR="00181DCB" w:rsidRDefault="00181DCB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Литовезької сільської ради</w:t>
      </w:r>
    </w:p>
    <w:p w:rsidR="00181DCB" w:rsidRDefault="0026504D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49 від 29 травня 2024 року</w:t>
      </w:r>
    </w:p>
    <w:p w:rsidR="00181DCB" w:rsidRDefault="00181DCB" w:rsidP="00181D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1DCB" w:rsidRDefault="00181DCB" w:rsidP="00265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тарифу на послуги з збирання та вивезення твердих побутових відходів</w:t>
      </w:r>
    </w:p>
    <w:p w:rsidR="00181DCB" w:rsidRDefault="00181DCB" w:rsidP="00181DCB">
      <w:pPr>
        <w:spacing w:after="0" w:line="240" w:lineRule="auto"/>
        <w:ind w:left="6804" w:firstLine="113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без ПДВ</w:t>
      </w:r>
    </w:p>
    <w:tbl>
      <w:tblPr>
        <w:tblW w:w="10115" w:type="dxa"/>
        <w:tblLook w:val="04A0" w:firstRow="1" w:lastRow="0" w:firstColumn="1" w:lastColumn="0" w:noHBand="0" w:noVBand="1"/>
      </w:tblPr>
      <w:tblGrid>
        <w:gridCol w:w="619"/>
        <w:gridCol w:w="7625"/>
        <w:gridCol w:w="1002"/>
        <w:gridCol w:w="869"/>
      </w:tblGrid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Показник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тис.грн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грн/м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vertAlign w:val="superscript"/>
              </w:rPr>
              <w:t>3</w:t>
            </w:r>
          </w:p>
        </w:tc>
      </w:tr>
      <w:tr w:rsidR="00181DCB" w:rsidTr="0026504D">
        <w:trPr>
          <w:trHeight w:val="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Виробнича собівартість, усього, зокрема: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2 599,19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2,51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прямі матеріальні витрати, зокрема: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1 147,6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1,11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паливно-мастильні матеріали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0,27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матеріали для ремонту засобів механізації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0,25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інші прямі матеріальні витрати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0,59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прямі витрати на оплату праці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841,2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0,81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інші прямі витрати, зокрема: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0,59</w:t>
            </w:r>
          </w:p>
        </w:tc>
      </w:tr>
      <w:tr w:rsidR="00181DCB" w:rsidTr="0026504D">
        <w:trPr>
          <w:trHeight w:val="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185,06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0,18</w:t>
            </w:r>
          </w:p>
        </w:tc>
      </w:tr>
      <w:tr w:rsidR="00181DCB" w:rsidTr="0026504D">
        <w:trPr>
          <w:trHeight w:val="5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1.3.2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425,33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0,41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Адміністративні витрати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97,4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0,09</w:t>
            </w:r>
          </w:p>
        </w:tc>
      </w:tr>
      <w:tr w:rsidR="00181DCB" w:rsidTr="0026504D">
        <w:trPr>
          <w:trHeight w:val="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витрати на оплату праці з нарахуванням єдиного внеску на загальнообов'язкове державне соціальне страхування працівників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504,8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0,49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інші адміністративні витрати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0,14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Усього витрат повної собівартості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3 248,49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81DCB" w:rsidTr="0026504D">
        <w:trPr>
          <w:trHeight w:val="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податок на прибуток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81DCB" w:rsidTr="0026504D">
        <w:trPr>
          <w:trHeight w:val="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Затрати всього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3 250,09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81DCB" w:rsidTr="0026504D">
        <w:trPr>
          <w:trHeight w:val="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Обсяг послуг з вивезення побутових відходів: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  <w:highlight w:val="red"/>
              </w:rPr>
            </w:pPr>
          </w:p>
        </w:tc>
      </w:tr>
      <w:tr w:rsidR="00181DCB" w:rsidTr="0026504D">
        <w:trPr>
          <w:trHeight w:val="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Тариф на послуги з управління побутовими відходами (вивезення твердих побутових відходів)  за 1 куб.м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111,76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Рентабельність для населення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trike/>
                <w:sz w:val="23"/>
                <w:szCs w:val="23"/>
                <w:highlight w:val="magent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113,99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Рентабельність для інших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trike/>
                <w:sz w:val="23"/>
                <w:szCs w:val="23"/>
                <w:highlight w:val="magent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128,52</w:t>
            </w:r>
          </w:p>
        </w:tc>
      </w:tr>
      <w:tr w:rsidR="00181DCB" w:rsidTr="0026504D">
        <w:trPr>
          <w:trHeight w:val="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DCB" w:rsidRDefault="00181DC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81DCB" w:rsidTr="0026504D">
        <w:trPr>
          <w:trHeight w:val="144"/>
        </w:trPr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DCB" w:rsidRDefault="00181DC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DCB" w:rsidRDefault="00181DC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DCB" w:rsidRDefault="00181DC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DCB" w:rsidRDefault="00181DC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Тариф на вивезення твердих побутових відходів на одну особу за місяць без ПДВ (грн)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17,10</w:t>
            </w:r>
          </w:p>
        </w:tc>
      </w:tr>
      <w:tr w:rsidR="00181DCB" w:rsidTr="0026504D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DCB" w:rsidRDefault="00181DC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CB" w:rsidRDefault="00181D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CB" w:rsidRDefault="00181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181DCB" w:rsidRDefault="00181DCB" w:rsidP="00181D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181DCB">
      <w:pPr>
        <w:ind w:left="6521"/>
        <w:jc w:val="both"/>
        <w:rPr>
          <w:rFonts w:cs="Times New Roman"/>
        </w:rPr>
      </w:pPr>
    </w:p>
    <w:p w:rsidR="00181DCB" w:rsidRDefault="00181DCB" w:rsidP="0026504D">
      <w:pPr>
        <w:jc w:val="both"/>
        <w:rPr>
          <w:rFonts w:cs="Times New Roman"/>
        </w:rPr>
      </w:pPr>
    </w:p>
    <w:p w:rsidR="00181DCB" w:rsidRDefault="0026504D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Додаток 2</w:t>
      </w:r>
      <w:r w:rsidR="00181DCB">
        <w:rPr>
          <w:rFonts w:ascii="Times New Roman" w:hAnsi="Times New Roman" w:cs="Times New Roman"/>
        </w:rPr>
        <w:t xml:space="preserve"> </w:t>
      </w:r>
    </w:p>
    <w:p w:rsidR="0026504D" w:rsidRDefault="0026504D" w:rsidP="0026504D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рішення виконавчого комітету </w:t>
      </w:r>
    </w:p>
    <w:p w:rsidR="0026504D" w:rsidRDefault="0026504D" w:rsidP="0026504D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Литовезької сільської ради</w:t>
      </w:r>
    </w:p>
    <w:p w:rsidR="0026504D" w:rsidRDefault="0026504D" w:rsidP="0026504D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49 від 29 травня 2024 року</w:t>
      </w:r>
    </w:p>
    <w:p w:rsidR="00181DCB" w:rsidRDefault="00181DCB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181DCB" w:rsidRDefault="00181DCB" w:rsidP="00181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Розрахунок  вартості вивезення твердих побутових відходів </w:t>
      </w:r>
    </w:p>
    <w:p w:rsidR="00181DCB" w:rsidRDefault="00181DCB" w:rsidP="00181D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 інших споживачів Литовезької територіальної громади</w:t>
      </w:r>
    </w:p>
    <w:p w:rsidR="00181DCB" w:rsidRDefault="00181DCB" w:rsidP="00181D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616"/>
        <w:gridCol w:w="3496"/>
        <w:gridCol w:w="2266"/>
      </w:tblGrid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eastAsia="uk-UA"/>
              </w:rPr>
              <w:t>Найменування об’єкту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uk-UA"/>
              </w:rPr>
              <w:t>Розрахункова одиниця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Стаття  витрат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Вивезення побутових відходів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Готель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(1,5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0,125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Санаторій, пансіонат, будинок відпочинку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куб.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(1,9 м.куб.:12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0,158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20,31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Склад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1 м</w:t>
            </w:r>
            <w:r>
              <w:rPr>
                <w:rFonts w:ascii="Times New Roman" w:hAnsi="Times New Roman" w:cs="Times New Roman"/>
                <w:vertAlign w:val="superscript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lang w:eastAsia="uk-UA"/>
              </w:rPr>
              <w:t>  площі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куб.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(0,06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Адміністративні і громадські установи та організації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робоче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(0,38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Загальноосвітня школа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учень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(0,12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Дитячий дошкільний заклад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(0,38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Підприємства торгівлі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1м</w:t>
            </w:r>
            <w:r>
              <w:rPr>
                <w:rFonts w:ascii="Times New Roman" w:hAnsi="Times New Roman" w:cs="Times New Roman"/>
                <w:vertAlign w:val="superscript"/>
                <w:lang w:eastAsia="uk-UA"/>
              </w:rPr>
              <w:t xml:space="preserve">2 </w:t>
            </w:r>
            <w:r>
              <w:rPr>
                <w:rFonts w:ascii="Times New Roman" w:hAnsi="Times New Roman" w:cs="Times New Roman"/>
                <w:lang w:eastAsia="uk-UA"/>
              </w:rPr>
              <w:t>торгівельної площі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промтоварні крамниці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(0,39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продовольчі крамниці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(0,26м.куб:12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Ринок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 м</w:t>
            </w:r>
            <w:r>
              <w:rPr>
                <w:rFonts w:ascii="Times New Roman" w:hAnsi="Times New Roman" w:cs="Times New Roman"/>
                <w:vertAlign w:val="superscript"/>
                <w:lang w:eastAsia="uk-UA"/>
              </w:rPr>
              <w:t xml:space="preserve">2 </w:t>
            </w:r>
            <w:r>
              <w:rPr>
                <w:rFonts w:ascii="Times New Roman" w:hAnsi="Times New Roman" w:cs="Times New Roman"/>
                <w:lang w:eastAsia="uk-UA"/>
              </w:rPr>
              <w:t>торгівельної площі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(0,60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Заклади культури і мистецтва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(0,25 м.куб 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 грн.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Підприємства побутового обслуговування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робоче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(1,16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12,85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Ресторан, кафе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 (1,9 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Їдальня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(1,9 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Великогабаритні відходи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 одного мешканця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грн.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 (0,3 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3,21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Ремонтні відходи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 одного мешканця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  (0,12 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Стоматологічний кабінет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робоче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 (0,92 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Аптека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1м</w:t>
            </w:r>
            <w:r>
              <w:rPr>
                <w:rFonts w:ascii="Times New Roman" w:hAnsi="Times New Roman" w:cs="Times New Roman"/>
                <w:vertAlign w:val="superscript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lang w:eastAsia="uk-UA"/>
              </w:rPr>
              <w:t> торгової площі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 (0,5 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5,14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Відпочинково-розважальні заклади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 (1,9  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Літній майданчик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 (1,9  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Культові споруди (церкви)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1 м</w:t>
            </w:r>
            <w:r>
              <w:rPr>
                <w:rFonts w:ascii="Times New Roman" w:hAnsi="Times New Roman" w:cs="Times New Roman"/>
                <w:vertAlign w:val="superscript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lang w:eastAsia="uk-UA"/>
              </w:rPr>
              <w:t>  площі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 1 м. куб на рік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128,52 грн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B" w:rsidRDefault="00181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вивезення на місяць                      (0,18 м.куб:12 міс)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 м.куб</w:t>
            </w:r>
          </w:p>
        </w:tc>
      </w:tr>
      <w:tr w:rsidR="00181DCB" w:rsidTr="00181DC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B" w:rsidRDefault="00181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вартість, грн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CB" w:rsidRDefault="00181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 грн</w:t>
            </w:r>
          </w:p>
        </w:tc>
      </w:tr>
    </w:tbl>
    <w:p w:rsidR="00181DCB" w:rsidRDefault="00181DCB" w:rsidP="00181DCB">
      <w:pPr>
        <w:spacing w:after="0" w:line="240" w:lineRule="auto"/>
        <w:rPr>
          <w:rFonts w:ascii="Times New Roman" w:hAnsi="Times New Roman" w:cs="Times New Roman"/>
        </w:rPr>
      </w:pPr>
    </w:p>
    <w:p w:rsidR="00181DCB" w:rsidRDefault="00181DCB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181DCB" w:rsidRDefault="00181DCB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B46A7" w:rsidRPr="008024ED" w:rsidRDefault="002B46A7" w:rsidP="002B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092EECCC" wp14:editId="683EFCB6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A7" w:rsidRPr="008024ED" w:rsidRDefault="002B46A7" w:rsidP="002B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2B46A7" w:rsidRPr="008024ED" w:rsidRDefault="002B46A7" w:rsidP="002B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2B46A7" w:rsidRPr="008024ED" w:rsidRDefault="002B46A7" w:rsidP="002B46A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2B46A7" w:rsidRPr="008024ED" w:rsidRDefault="002B46A7" w:rsidP="002B46A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2B46A7" w:rsidRPr="00E644D7" w:rsidRDefault="002B46A7" w:rsidP="002B46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2B46A7" w:rsidRPr="00BB6417" w:rsidRDefault="0026504D" w:rsidP="002B46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29 </w:t>
      </w:r>
      <w:r w:rsidR="00722C1D" w:rsidRPr="00BB6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BB6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</w:t>
      </w:r>
      <w:r w:rsidR="00BA1816" w:rsidRPr="00BB6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</w:t>
      </w:r>
      <w:r w:rsidR="002B46A7" w:rsidRPr="00BB6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2024</w:t>
      </w:r>
      <w:r w:rsidR="00BA1816" w:rsidRPr="00BB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</w:t>
      </w:r>
      <w:r w:rsidR="00BB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6A7" w:rsidRPr="00BB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Литовеж                           </w:t>
      </w:r>
      <w:r w:rsidR="00BA1816" w:rsidRPr="00BB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B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2C1D" w:rsidRPr="00BB6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64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2B46A7" w:rsidRPr="00BB6417" w:rsidRDefault="002B46A7" w:rsidP="00AD4084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E93DA7" w:rsidRPr="00A1730C" w:rsidRDefault="00E93DA7" w:rsidP="00BB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30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B6417" w:rsidRPr="00A1730C">
        <w:rPr>
          <w:rFonts w:ascii="Times New Roman" w:hAnsi="Times New Roman" w:cs="Times New Roman"/>
          <w:b/>
          <w:sz w:val="28"/>
          <w:szCs w:val="28"/>
        </w:rPr>
        <w:t>призначення піклувальника</w:t>
      </w:r>
    </w:p>
    <w:p w:rsidR="00E93DA7" w:rsidRPr="00A1730C" w:rsidRDefault="00E93DA7" w:rsidP="00E93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05D" w:rsidRPr="00F6105D" w:rsidRDefault="00F6105D" w:rsidP="00F61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підпункту 4 пункту 6 частини першої статті 34, статті 40 Закону України «Про місцеве самоврядування в Україні»</w:t>
      </w:r>
      <w:r w:rsidRPr="0037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пункту 2.3 пункту 4.12 Правил опіки та піклування, затверджених наказом Державного комітету України у справах сім</w:t>
      </w:r>
      <w:r w:rsidRPr="00984213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 та молоді, Міністерства освіти України, Міністерства охорони здоров</w:t>
      </w:r>
      <w:r w:rsidRPr="00C84E5D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України, Міністерства праці та соціальної політики України від 26.05.1999 року № 34</w:t>
      </w:r>
      <w:r w:rsidRPr="00984213">
        <w:rPr>
          <w:rFonts w:ascii="Times New Roman" w:hAnsi="Times New Roman" w:cs="Times New Roman"/>
          <w:sz w:val="28"/>
          <w:szCs w:val="28"/>
          <w:shd w:val="clear" w:color="auto" w:fill="FFFFFF"/>
        </w:rPr>
        <w:t>/166/131/88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частини 1 статті 55 Цивільного кодексу України,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7332">
        <w:rPr>
          <w:rFonts w:ascii="Times New Roman" w:hAnsi="Times New Roman" w:cs="Times New Roman"/>
          <w:sz w:val="28"/>
          <w:szCs w:val="28"/>
        </w:rPr>
        <w:t xml:space="preserve">ідповідно до виписки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B7332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медичної карти КНП «Литовезької амбулаторії  загальної практики – сімейної медицини» Литовезької сільської ради № 211 Ф № 025\0 від 14.03.2024 року, довідки ВТЕК Сер. ВТЕ-23 № 034654 від 02.02.1989 року Бойко Ганна Семенівна 15.08.1935 р.н.</w:t>
      </w:r>
      <w:r w:rsidRPr="004B7332">
        <w:rPr>
          <w:rFonts w:ascii="Times New Roman" w:hAnsi="Times New Roman" w:cs="Times New Roman"/>
          <w:sz w:val="28"/>
          <w:szCs w:val="28"/>
        </w:rPr>
        <w:t xml:space="preserve"> за станом здоров’я потребує постійног</w:t>
      </w:r>
      <w:r>
        <w:rPr>
          <w:rFonts w:ascii="Times New Roman" w:hAnsi="Times New Roman" w:cs="Times New Roman"/>
          <w:sz w:val="28"/>
          <w:szCs w:val="28"/>
        </w:rPr>
        <w:t xml:space="preserve">о стороннього догляду,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розглянувши заяву та подані документи Бойко Ганни Семенівни та Матіяша Івана Петровича, стосовно призначення Матіяша Івана Петровича піклувальником Бойко Ганни Семенівни, враховуючи протокол опікунської ради від 29.05.2024 року № 04, з метою забезпечення немайнових прав і майнових прав та інтересів Бойко Ганни Семенівни,</w:t>
      </w:r>
      <w:r w:rsidRPr="0037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виконавчий комітет Литовезької сільської ради</w:t>
      </w:r>
    </w:p>
    <w:p w:rsidR="00F6105D" w:rsidRPr="00374A4D" w:rsidRDefault="00F6105D" w:rsidP="00F6105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4A4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F6105D" w:rsidRPr="00F6105D" w:rsidRDefault="00F6105D" w:rsidP="00F61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105D">
        <w:rPr>
          <w:rFonts w:ascii="Times New Roman" w:hAnsi="Times New Roman" w:cs="Times New Roman"/>
          <w:sz w:val="28"/>
          <w:szCs w:val="28"/>
        </w:rPr>
        <w:t>Призначити на безоплатній основі Матіяша Івана Петровича 20.05.1980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F610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05D">
        <w:rPr>
          <w:rFonts w:ascii="Times New Roman" w:hAnsi="Times New Roman" w:cs="Times New Roman"/>
          <w:sz w:val="28"/>
          <w:szCs w:val="28"/>
        </w:rPr>
        <w:t>, зареєстрованого за адресою: Волинська область, Володимирський район, м. Нововолинськ, вул. Героїв ЗСУ, буд. 21, кв.60 піклувальником над Бойко Ганною Семенівною, 15.08.1935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F610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05D">
        <w:rPr>
          <w:rFonts w:ascii="Times New Roman" w:hAnsi="Times New Roman" w:cs="Times New Roman"/>
          <w:sz w:val="28"/>
          <w:szCs w:val="28"/>
        </w:rPr>
        <w:t xml:space="preserve">, яка проживає за адресою: Волинська область, Володимирський район, с. Мовники, вул. Інтернаціональна, 3, відповідно до виписки із медичної карти КНП </w:t>
      </w:r>
      <w:r>
        <w:rPr>
          <w:rFonts w:ascii="Times New Roman" w:hAnsi="Times New Roman" w:cs="Times New Roman"/>
          <w:sz w:val="28"/>
          <w:szCs w:val="28"/>
        </w:rPr>
        <w:t xml:space="preserve">«Литовезької амбулаторії </w:t>
      </w:r>
      <w:r w:rsidRPr="00F6105D">
        <w:rPr>
          <w:rFonts w:ascii="Times New Roman" w:hAnsi="Times New Roman" w:cs="Times New Roman"/>
          <w:sz w:val="28"/>
          <w:szCs w:val="28"/>
        </w:rPr>
        <w:t xml:space="preserve">загальної практики – сімейної медицини» Литовезької сільської ради № 211 Ф № 025\0 від 14.03.2024 року, довідки ВТЕК Сер. ВТЕ-23 № 034654 від 02.02.1989 </w:t>
      </w:r>
      <w:r>
        <w:rPr>
          <w:rFonts w:ascii="Times New Roman" w:hAnsi="Times New Roman" w:cs="Times New Roman"/>
          <w:sz w:val="28"/>
          <w:szCs w:val="28"/>
        </w:rPr>
        <w:t>року</w:t>
      </w:r>
      <w:r w:rsidRPr="00F6105D">
        <w:rPr>
          <w:rFonts w:ascii="Times New Roman" w:hAnsi="Times New Roman" w:cs="Times New Roman"/>
          <w:sz w:val="28"/>
          <w:szCs w:val="28"/>
        </w:rPr>
        <w:t xml:space="preserve"> Бойко Ганна Семенівна за станом здоров’я не здатна до самообслуговування та потребує постійного стороннього догляду, терміном на 1 (один) рік до 29.05.2025 року.</w:t>
      </w:r>
    </w:p>
    <w:p w:rsidR="00F6105D" w:rsidRPr="00F6105D" w:rsidRDefault="00F6105D" w:rsidP="00F610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105D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Мирославу ЖУКОВУ – голову опікунської ради при виконавчому комітеті Литовезької сільської ради.</w:t>
      </w:r>
    </w:p>
    <w:p w:rsidR="00BA1816" w:rsidRPr="00BB6417" w:rsidRDefault="00BA1816" w:rsidP="000262F0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0262F0" w:rsidRPr="00BB6417" w:rsidRDefault="000262F0" w:rsidP="00026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17"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 w:rsidRPr="00BB6417">
        <w:rPr>
          <w:rFonts w:ascii="Times New Roman" w:hAnsi="Times New Roman" w:cs="Times New Roman"/>
          <w:sz w:val="28"/>
          <w:szCs w:val="28"/>
        </w:rPr>
        <w:tab/>
      </w:r>
      <w:r w:rsidRPr="00BB6417">
        <w:rPr>
          <w:rFonts w:ascii="Times New Roman" w:hAnsi="Times New Roman" w:cs="Times New Roman"/>
          <w:sz w:val="28"/>
          <w:szCs w:val="28"/>
        </w:rPr>
        <w:tab/>
      </w:r>
      <w:r w:rsidRPr="00BB641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B6417">
        <w:rPr>
          <w:rFonts w:ascii="Times New Roman" w:hAnsi="Times New Roman" w:cs="Times New Roman"/>
          <w:sz w:val="28"/>
          <w:szCs w:val="28"/>
        </w:rPr>
        <w:tab/>
      </w:r>
      <w:r w:rsidRPr="00BB6417">
        <w:rPr>
          <w:rFonts w:ascii="Times New Roman" w:hAnsi="Times New Roman" w:cs="Times New Roman"/>
          <w:sz w:val="28"/>
          <w:szCs w:val="28"/>
        </w:rPr>
        <w:tab/>
      </w:r>
      <w:r w:rsidRPr="00BB6417"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BA1816" w:rsidRDefault="00BA1816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2B46A7" w:rsidRPr="008024ED" w:rsidRDefault="002B46A7" w:rsidP="002B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7C88FA1B" wp14:editId="2DEFE189">
            <wp:extent cx="57150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A7" w:rsidRPr="008024ED" w:rsidRDefault="002B46A7" w:rsidP="002B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2B46A7" w:rsidRPr="008024ED" w:rsidRDefault="002B46A7" w:rsidP="002B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2B46A7" w:rsidRPr="008024ED" w:rsidRDefault="002B46A7" w:rsidP="002B46A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2B46A7" w:rsidRPr="008024ED" w:rsidRDefault="002B46A7" w:rsidP="002B46A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2B46A7" w:rsidRPr="00E644D7" w:rsidRDefault="002B46A7" w:rsidP="002B46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2B46A7" w:rsidRPr="00E644D7" w:rsidRDefault="00BB6417" w:rsidP="00EF1D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Від 29 </w:t>
      </w:r>
      <w:r w:rsidR="00722C1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рав</w:t>
      </w:r>
      <w:r w:rsidR="00BA181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ня</w:t>
      </w:r>
      <w:r w:rsidR="002B46A7" w:rsidRPr="00E644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2024</w:t>
      </w:r>
      <w:r w:rsidR="00BA18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  </w:t>
      </w:r>
      <w:r w:rsidR="002B46A7" w:rsidRPr="00E64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с. Литовеж                           </w:t>
      </w:r>
      <w:r w:rsidR="00BA18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722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51</w:t>
      </w:r>
    </w:p>
    <w:p w:rsidR="002B46A7" w:rsidRDefault="002B46A7" w:rsidP="00EF1D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1DE2" w:rsidRPr="00EF1DE2" w:rsidRDefault="00EF1DE2" w:rsidP="00BB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E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B6417">
        <w:rPr>
          <w:rFonts w:ascii="Times New Roman" w:hAnsi="Times New Roman" w:cs="Times New Roman"/>
          <w:b/>
          <w:sz w:val="28"/>
          <w:szCs w:val="28"/>
        </w:rPr>
        <w:t>призначення піклувальника</w:t>
      </w:r>
    </w:p>
    <w:p w:rsidR="00EF1DE2" w:rsidRPr="00EF1DE2" w:rsidRDefault="00EF1DE2" w:rsidP="00EF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5D" w:rsidRPr="00F6105D" w:rsidRDefault="00F6105D" w:rsidP="00F61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підпункту 4 пункту 6 частини першої статті 34, статті 40 Закону України «Про місцеве самоврядування в Україні»</w:t>
      </w:r>
      <w:r w:rsidRPr="0037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пункту 2.3 пункту 4.12 Правил опіки та піклування, затверджених наказом Державного комітету України у справах сім</w:t>
      </w:r>
      <w:r w:rsidRPr="00984213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 та молоді, Міністерства освіти України, Міністерства охорони здоров</w:t>
      </w:r>
      <w:r w:rsidRPr="00C84E5D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України, Міністерства праці та соціальної політики України від 26.05.1999 року № 34</w:t>
      </w:r>
      <w:r w:rsidRPr="00984213">
        <w:rPr>
          <w:rFonts w:ascii="Times New Roman" w:hAnsi="Times New Roman" w:cs="Times New Roman"/>
          <w:sz w:val="28"/>
          <w:szCs w:val="28"/>
          <w:shd w:val="clear" w:color="auto" w:fill="FFFFFF"/>
        </w:rPr>
        <w:t>/166/131/88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частини 1 статті 55 Цивільного кодексу України,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7332">
        <w:rPr>
          <w:rFonts w:ascii="Times New Roman" w:hAnsi="Times New Roman" w:cs="Times New Roman"/>
          <w:sz w:val="28"/>
          <w:szCs w:val="28"/>
        </w:rPr>
        <w:t xml:space="preserve">ідповідно до виписки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B7332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медичної карти КНП «Литовезької амбулаторії  загальної практики – сімейної медицини» Литовезької сільської ради № 14 Ф № 027\0 від 17.05.2024 року, довідки до акту огляду МСЕК Сер. ВЛН № 0106696 від 25.10.2012 року Якобчук Микола Вікторович 22.05.1991 р.н.</w:t>
      </w:r>
      <w:r w:rsidRPr="004B7332">
        <w:rPr>
          <w:rFonts w:ascii="Times New Roman" w:hAnsi="Times New Roman" w:cs="Times New Roman"/>
          <w:sz w:val="28"/>
          <w:szCs w:val="28"/>
        </w:rPr>
        <w:t xml:space="preserve"> за станом здоров’я потребує постійног</w:t>
      </w:r>
      <w:r>
        <w:rPr>
          <w:rFonts w:ascii="Times New Roman" w:hAnsi="Times New Roman" w:cs="Times New Roman"/>
          <w:sz w:val="28"/>
          <w:szCs w:val="28"/>
        </w:rPr>
        <w:t xml:space="preserve">о стороннього догляду,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розглянувши заяву та подані документи Якобчука Миколи Вікторовича та Масюка Романа Петровича, стосовно призначення Масюка Романа Петровича піклувальником Якобчука Миколи Вікторовича, враховуючи протокол опікунської ради від 29.05.2024 року № 04, з метою забезпечення немайнових прав і майнових прав та інтересів Якобчука Миколи Вікторовича,</w:t>
      </w:r>
      <w:r w:rsidRPr="0037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виконавчий комітет Литовезької сільської ради</w:t>
      </w:r>
    </w:p>
    <w:p w:rsidR="00F6105D" w:rsidRPr="00374A4D" w:rsidRDefault="00F6105D" w:rsidP="00F6105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4A4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F6105D" w:rsidRPr="00F6105D" w:rsidRDefault="00F6105D" w:rsidP="00F61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105D">
        <w:rPr>
          <w:rFonts w:ascii="Times New Roman" w:hAnsi="Times New Roman" w:cs="Times New Roman"/>
          <w:sz w:val="28"/>
          <w:szCs w:val="28"/>
        </w:rPr>
        <w:t>Призначити на безоплатній</w:t>
      </w:r>
      <w:r w:rsidR="00D574D0">
        <w:rPr>
          <w:rFonts w:ascii="Times New Roman" w:hAnsi="Times New Roman" w:cs="Times New Roman"/>
          <w:sz w:val="28"/>
          <w:szCs w:val="28"/>
        </w:rPr>
        <w:t xml:space="preserve"> основі Масюка Романа Петровича 12.01.1995 р.</w:t>
      </w:r>
      <w:r w:rsidRPr="00F6105D">
        <w:rPr>
          <w:rFonts w:ascii="Times New Roman" w:hAnsi="Times New Roman" w:cs="Times New Roman"/>
          <w:sz w:val="28"/>
          <w:szCs w:val="28"/>
        </w:rPr>
        <w:t>н</w:t>
      </w:r>
      <w:r w:rsidR="00D574D0">
        <w:rPr>
          <w:rFonts w:ascii="Times New Roman" w:hAnsi="Times New Roman" w:cs="Times New Roman"/>
          <w:sz w:val="28"/>
          <w:szCs w:val="28"/>
        </w:rPr>
        <w:t>.</w:t>
      </w:r>
      <w:r w:rsidRPr="00F6105D">
        <w:rPr>
          <w:rFonts w:ascii="Times New Roman" w:hAnsi="Times New Roman" w:cs="Times New Roman"/>
          <w:sz w:val="28"/>
          <w:szCs w:val="28"/>
        </w:rPr>
        <w:t>, зареєстрованого за адресою: Волинська область, Володимирський район, с. Литовеж, вул. Володимира Якобчука, буд. 6 піклувальником над</w:t>
      </w:r>
      <w:r w:rsidR="00D574D0">
        <w:rPr>
          <w:rFonts w:ascii="Times New Roman" w:hAnsi="Times New Roman" w:cs="Times New Roman"/>
          <w:sz w:val="28"/>
          <w:szCs w:val="28"/>
        </w:rPr>
        <w:t xml:space="preserve"> Якобчуком Миколою Вікторовичем 22.05.1991 р.</w:t>
      </w:r>
      <w:r w:rsidRPr="00F6105D">
        <w:rPr>
          <w:rFonts w:ascii="Times New Roman" w:hAnsi="Times New Roman" w:cs="Times New Roman"/>
          <w:sz w:val="28"/>
          <w:szCs w:val="28"/>
        </w:rPr>
        <w:t>н</w:t>
      </w:r>
      <w:r w:rsidR="00D574D0">
        <w:rPr>
          <w:rFonts w:ascii="Times New Roman" w:hAnsi="Times New Roman" w:cs="Times New Roman"/>
          <w:sz w:val="28"/>
          <w:szCs w:val="28"/>
        </w:rPr>
        <w:t>.</w:t>
      </w:r>
      <w:r w:rsidRPr="00F6105D">
        <w:rPr>
          <w:rFonts w:ascii="Times New Roman" w:hAnsi="Times New Roman" w:cs="Times New Roman"/>
          <w:sz w:val="28"/>
          <w:szCs w:val="28"/>
        </w:rPr>
        <w:t>, який проживає за адресою: Волинська область, Володимирський район, с. Литовеж, вул. Миру, 22, відповідно до виписки із медичної карт</w:t>
      </w:r>
      <w:r w:rsidR="00D574D0">
        <w:rPr>
          <w:rFonts w:ascii="Times New Roman" w:hAnsi="Times New Roman" w:cs="Times New Roman"/>
          <w:sz w:val="28"/>
          <w:szCs w:val="28"/>
        </w:rPr>
        <w:t xml:space="preserve">и КНП «Литовезької амбулаторії </w:t>
      </w:r>
      <w:r w:rsidRPr="00F6105D">
        <w:rPr>
          <w:rFonts w:ascii="Times New Roman" w:hAnsi="Times New Roman" w:cs="Times New Roman"/>
          <w:sz w:val="28"/>
          <w:szCs w:val="28"/>
        </w:rPr>
        <w:t>загальної практики – сімейної медицини» Литовезької сільської ради № 14 Ф № 027\0 від 17.05.2024 рок</w:t>
      </w:r>
      <w:r w:rsidR="00D574D0">
        <w:rPr>
          <w:rFonts w:ascii="Times New Roman" w:hAnsi="Times New Roman" w:cs="Times New Roman"/>
          <w:sz w:val="28"/>
          <w:szCs w:val="28"/>
        </w:rPr>
        <w:t xml:space="preserve">у, довідки до акту огляду МСЕК </w:t>
      </w:r>
      <w:r w:rsidRPr="00F6105D">
        <w:rPr>
          <w:rFonts w:ascii="Times New Roman" w:hAnsi="Times New Roman" w:cs="Times New Roman"/>
          <w:sz w:val="28"/>
          <w:szCs w:val="28"/>
        </w:rPr>
        <w:t>Сер. ВЛН № 0106696 від 25.10.2012</w:t>
      </w:r>
      <w:r w:rsidR="00D574D0">
        <w:rPr>
          <w:rFonts w:ascii="Times New Roman" w:hAnsi="Times New Roman" w:cs="Times New Roman"/>
          <w:sz w:val="28"/>
          <w:szCs w:val="28"/>
        </w:rPr>
        <w:t xml:space="preserve"> р.</w:t>
      </w:r>
      <w:r w:rsidRPr="00F6105D">
        <w:rPr>
          <w:rFonts w:ascii="Times New Roman" w:hAnsi="Times New Roman" w:cs="Times New Roman"/>
          <w:sz w:val="28"/>
          <w:szCs w:val="28"/>
        </w:rPr>
        <w:t xml:space="preserve"> Якобчук Микола Вікторович за станом здоров’я не здатний до самообслуговування та потребує постійного стороннього догляду, терміном на 1 (один) рік до 29.05.2025 року.</w:t>
      </w:r>
    </w:p>
    <w:p w:rsidR="00F6105D" w:rsidRPr="00F6105D" w:rsidRDefault="00F6105D" w:rsidP="00F610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105D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Мирославу ЖУКОВУ – голову опікунської ради при виконавчому комітеті Литовезької сільської ради.</w:t>
      </w:r>
    </w:p>
    <w:p w:rsidR="00EF1DE2" w:rsidRPr="00EF1DE2" w:rsidRDefault="00EF1DE2" w:rsidP="00EF1DE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1816" w:rsidRPr="00D574D0" w:rsidRDefault="00EF1DE2" w:rsidP="00D574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DE2">
        <w:rPr>
          <w:rFonts w:ascii="Times New Roman" w:hAnsi="Times New Roman" w:cs="Times New Roman"/>
          <w:sz w:val="28"/>
          <w:szCs w:val="28"/>
          <w:lang w:val="ru-RU"/>
        </w:rPr>
        <w:t xml:space="preserve">Сільський голова </w:t>
      </w:r>
      <w:r w:rsidRPr="00EF1D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1D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1D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1D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1DE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EF1DE2">
        <w:rPr>
          <w:rFonts w:ascii="Times New Roman" w:hAnsi="Times New Roman" w:cs="Times New Roman"/>
          <w:b/>
          <w:sz w:val="28"/>
          <w:szCs w:val="28"/>
          <w:lang w:val="ru-RU"/>
        </w:rPr>
        <w:t>Олена КАСЯНЧУК</w:t>
      </w:r>
    </w:p>
    <w:p w:rsidR="00481EEF" w:rsidRPr="008024ED" w:rsidRDefault="00481EEF" w:rsidP="00481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4ACEBBB8" wp14:editId="780455FC">
            <wp:extent cx="571500" cy="800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EF" w:rsidRPr="008024ED" w:rsidRDefault="00481EEF" w:rsidP="00481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481EEF" w:rsidRPr="008024ED" w:rsidRDefault="00481EEF" w:rsidP="00481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481EEF" w:rsidRPr="008024ED" w:rsidRDefault="00481EEF" w:rsidP="00481EE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481EEF" w:rsidRPr="008024ED" w:rsidRDefault="00481EEF" w:rsidP="00481EE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481EEF" w:rsidRPr="00E644D7" w:rsidRDefault="00481EEF" w:rsidP="00481E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481EEF" w:rsidRPr="00E644D7" w:rsidRDefault="00BB6417" w:rsidP="00481E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Від 29</w:t>
      </w:r>
      <w:r w:rsidR="0042251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61358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рав</w:t>
      </w:r>
      <w:r w:rsidR="0042251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ня</w:t>
      </w:r>
      <w:r w:rsidR="00481EEF" w:rsidRPr="00E644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2024</w:t>
      </w:r>
      <w:r w:rsidR="004225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                     </w:t>
      </w:r>
      <w:r w:rsidR="00481EEF" w:rsidRPr="00E64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Литовеж                           </w:t>
      </w:r>
      <w:r w:rsidR="006135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 52</w:t>
      </w:r>
    </w:p>
    <w:p w:rsidR="00481EEF" w:rsidRDefault="00481EEF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22514" w:rsidRDefault="00422514" w:rsidP="00422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AC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AC7ABB">
        <w:rPr>
          <w:rFonts w:ascii="Times New Roman" w:hAnsi="Times New Roman" w:cs="Times New Roman"/>
          <w:b/>
          <w:sz w:val="28"/>
          <w:szCs w:val="28"/>
        </w:rPr>
        <w:t>пе</w:t>
      </w:r>
      <w:r w:rsidR="00BB6417">
        <w:rPr>
          <w:rFonts w:ascii="Times New Roman" w:hAnsi="Times New Roman" w:cs="Times New Roman"/>
          <w:b/>
          <w:sz w:val="28"/>
          <w:szCs w:val="28"/>
        </w:rPr>
        <w:t>реведення садового будинку №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22514" w:rsidRPr="002139AC" w:rsidRDefault="00422514" w:rsidP="00422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дачному мас</w:t>
      </w:r>
      <w:r w:rsidR="00AC7ABB">
        <w:rPr>
          <w:rFonts w:ascii="Times New Roman" w:hAnsi="Times New Roman" w:cs="Times New Roman"/>
          <w:b/>
          <w:sz w:val="28"/>
          <w:szCs w:val="28"/>
        </w:rPr>
        <w:t>иві «Прикордонник» по вул. Прибузька</w:t>
      </w:r>
    </w:p>
    <w:p w:rsidR="00422514" w:rsidRPr="001F47EE" w:rsidRDefault="00422514" w:rsidP="00422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47EE">
        <w:rPr>
          <w:rFonts w:ascii="Times New Roman" w:hAnsi="Times New Roman"/>
          <w:b/>
          <w:bCs/>
          <w:sz w:val="28"/>
          <w:szCs w:val="28"/>
        </w:rPr>
        <w:t>у селі Литовеж в житловий будинок</w:t>
      </w:r>
    </w:p>
    <w:p w:rsidR="00422514" w:rsidRPr="002139AC" w:rsidRDefault="00422514" w:rsidP="004225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22514" w:rsidRPr="002139AC" w:rsidRDefault="00BB6417" w:rsidP="00422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звернення Веселової Наталії Анатоліївни</w:t>
      </w:r>
      <w:r w:rsidR="00422514">
        <w:rPr>
          <w:rFonts w:ascii="Times New Roman" w:hAnsi="Times New Roman" w:cs="Times New Roman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sz w:val="28"/>
          <w:szCs w:val="28"/>
        </w:rPr>
        <w:t>переведення садового будинку № 2020</w:t>
      </w:r>
      <w:r w:rsidR="00422514">
        <w:rPr>
          <w:rFonts w:ascii="Times New Roman" w:hAnsi="Times New Roman" w:cs="Times New Roman"/>
          <w:sz w:val="28"/>
          <w:szCs w:val="28"/>
        </w:rPr>
        <w:t xml:space="preserve"> в дачному мас</w:t>
      </w:r>
      <w:r w:rsidR="00AC7ABB">
        <w:rPr>
          <w:rFonts w:ascii="Times New Roman" w:hAnsi="Times New Roman" w:cs="Times New Roman"/>
          <w:sz w:val="28"/>
          <w:szCs w:val="28"/>
        </w:rPr>
        <w:t>иві «Прикордонник» по вул. Прибузька</w:t>
      </w:r>
      <w:r w:rsidR="00422514">
        <w:rPr>
          <w:rFonts w:ascii="Times New Roman" w:hAnsi="Times New Roman" w:cs="Times New Roman"/>
          <w:sz w:val="28"/>
          <w:szCs w:val="28"/>
        </w:rPr>
        <w:t xml:space="preserve"> у селі Литовеж в житловий будинок, керуючись статтями 31, 34</w:t>
      </w:r>
      <w:r w:rsidR="00422514" w:rsidRPr="002139AC">
        <w:rPr>
          <w:rFonts w:ascii="Times New Roman" w:hAnsi="Times New Roman" w:cs="Times New Roman"/>
          <w:sz w:val="28"/>
          <w:szCs w:val="28"/>
        </w:rPr>
        <w:t xml:space="preserve"> Закону України «Про мі</w:t>
      </w:r>
      <w:r w:rsidR="00422514">
        <w:rPr>
          <w:rFonts w:ascii="Times New Roman" w:hAnsi="Times New Roman" w:cs="Times New Roman"/>
          <w:sz w:val="28"/>
          <w:szCs w:val="28"/>
        </w:rPr>
        <w:t>сцеве самоврядування в Україні» та пунктами 2-5 Порядку переведення дачних і садових будинків, що відповідають державним будівельним нормам у жилі будинки, затвердженого</w:t>
      </w:r>
      <w:r w:rsidR="00422514" w:rsidRPr="002139AC">
        <w:rPr>
          <w:rFonts w:ascii="Times New Roman" w:hAnsi="Times New Roman" w:cs="Times New Roman"/>
          <w:sz w:val="28"/>
          <w:szCs w:val="28"/>
        </w:rPr>
        <w:t xml:space="preserve"> затвердженого постановою К</w:t>
      </w:r>
      <w:r w:rsidR="00422514">
        <w:rPr>
          <w:rFonts w:ascii="Times New Roman" w:hAnsi="Times New Roman" w:cs="Times New Roman"/>
          <w:sz w:val="28"/>
          <w:szCs w:val="28"/>
        </w:rPr>
        <w:t>абінету Міністрів України від 29.04.20</w:t>
      </w:r>
      <w:r w:rsidR="00422514" w:rsidRPr="002139AC">
        <w:rPr>
          <w:rFonts w:ascii="Times New Roman" w:hAnsi="Times New Roman" w:cs="Times New Roman"/>
          <w:sz w:val="28"/>
          <w:szCs w:val="28"/>
        </w:rPr>
        <w:t>1</w:t>
      </w:r>
      <w:r w:rsidR="00422514">
        <w:rPr>
          <w:rFonts w:ascii="Times New Roman" w:hAnsi="Times New Roman" w:cs="Times New Roman"/>
          <w:sz w:val="28"/>
          <w:szCs w:val="28"/>
        </w:rPr>
        <w:t>5 року № 321</w:t>
      </w:r>
      <w:r w:rsidR="00422514" w:rsidRPr="002139AC">
        <w:rPr>
          <w:rFonts w:ascii="Times New Roman" w:hAnsi="Times New Roman" w:cs="Times New Roman"/>
          <w:sz w:val="28"/>
          <w:szCs w:val="28"/>
        </w:rPr>
        <w:t>, виконавчий комітет Литовезької сільської ради</w:t>
      </w:r>
    </w:p>
    <w:p w:rsidR="00422514" w:rsidRPr="002139AC" w:rsidRDefault="00422514" w:rsidP="00422514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AC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22514" w:rsidRPr="002139AC" w:rsidRDefault="00422514" w:rsidP="00422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39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Перевести садов</w:t>
      </w:r>
      <w:r w:rsidR="00BB6417">
        <w:rPr>
          <w:rFonts w:ascii="Times New Roman" w:hAnsi="Times New Roman" w:cs="Times New Roman"/>
          <w:sz w:val="28"/>
          <w:szCs w:val="28"/>
        </w:rPr>
        <w:t>ий будинок № 2020</w:t>
      </w:r>
      <w:r>
        <w:rPr>
          <w:rFonts w:ascii="Times New Roman" w:hAnsi="Times New Roman" w:cs="Times New Roman"/>
          <w:sz w:val="28"/>
          <w:szCs w:val="28"/>
        </w:rPr>
        <w:t xml:space="preserve"> в дачному мас</w:t>
      </w:r>
      <w:r w:rsidR="00AC7ABB">
        <w:rPr>
          <w:rFonts w:ascii="Times New Roman" w:hAnsi="Times New Roman" w:cs="Times New Roman"/>
          <w:sz w:val="28"/>
          <w:szCs w:val="28"/>
        </w:rPr>
        <w:t>иві «Прикордонник» по вул. Прибузька</w:t>
      </w:r>
      <w:r>
        <w:rPr>
          <w:rFonts w:ascii="Times New Roman" w:hAnsi="Times New Roman" w:cs="Times New Roman"/>
          <w:sz w:val="28"/>
          <w:szCs w:val="28"/>
        </w:rPr>
        <w:t xml:space="preserve"> у селі Литовеж, який н</w:t>
      </w:r>
      <w:r w:rsidR="00BB6417">
        <w:rPr>
          <w:rFonts w:ascii="Times New Roman" w:hAnsi="Times New Roman" w:cs="Times New Roman"/>
          <w:sz w:val="28"/>
          <w:szCs w:val="28"/>
        </w:rPr>
        <w:t>алежить Веселовій Наталії Анатоліївні</w:t>
      </w:r>
      <w:r>
        <w:rPr>
          <w:rFonts w:ascii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садовий </w:t>
      </w:r>
      <w:r w:rsidR="00AC7ABB">
        <w:rPr>
          <w:rFonts w:ascii="Times New Roman" w:hAnsi="Times New Roman" w:cs="Times New Roman"/>
          <w:sz w:val="28"/>
          <w:szCs w:val="28"/>
        </w:rPr>
        <w:t xml:space="preserve">будинок від </w:t>
      </w:r>
      <w:r w:rsidR="00BB6417">
        <w:rPr>
          <w:rFonts w:ascii="Times New Roman" w:hAnsi="Times New Roman" w:cs="Times New Roman"/>
          <w:sz w:val="28"/>
          <w:szCs w:val="28"/>
        </w:rPr>
        <w:t>12.01</w:t>
      </w:r>
      <w:r w:rsidR="0085083B">
        <w:rPr>
          <w:rFonts w:ascii="Times New Roman" w:hAnsi="Times New Roman" w:cs="Times New Roman"/>
          <w:sz w:val="28"/>
          <w:szCs w:val="28"/>
        </w:rPr>
        <w:t>.</w:t>
      </w:r>
      <w:r w:rsidR="00BB6417">
        <w:rPr>
          <w:rFonts w:ascii="Times New Roman" w:hAnsi="Times New Roman" w:cs="Times New Roman"/>
          <w:sz w:val="28"/>
          <w:szCs w:val="28"/>
        </w:rPr>
        <w:t>2024 року №361681122</w:t>
      </w:r>
      <w:r w:rsidR="0085083B">
        <w:rPr>
          <w:rFonts w:ascii="Times New Roman" w:hAnsi="Times New Roman" w:cs="Times New Roman"/>
          <w:sz w:val="28"/>
          <w:szCs w:val="28"/>
        </w:rPr>
        <w:t xml:space="preserve"> (</w:t>
      </w:r>
      <w:r w:rsidR="00AC7ABB">
        <w:rPr>
          <w:rFonts w:ascii="Times New Roman" w:hAnsi="Times New Roman" w:cs="Times New Roman"/>
          <w:sz w:val="28"/>
          <w:szCs w:val="28"/>
        </w:rPr>
        <w:t>запис пр</w:t>
      </w:r>
      <w:r w:rsidR="0064171E">
        <w:rPr>
          <w:rFonts w:ascii="Times New Roman" w:hAnsi="Times New Roman" w:cs="Times New Roman"/>
          <w:sz w:val="28"/>
          <w:szCs w:val="28"/>
        </w:rPr>
        <w:t>о право власності від 09.01.2024</w:t>
      </w:r>
      <w:r w:rsidR="0085083B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64171E">
        <w:rPr>
          <w:rFonts w:ascii="Times New Roman" w:hAnsi="Times New Roman" w:cs="Times New Roman"/>
          <w:sz w:val="28"/>
          <w:szCs w:val="28"/>
        </w:rPr>
        <w:t>53279001</w:t>
      </w:r>
      <w:r w:rsidR="0085083B">
        <w:rPr>
          <w:rFonts w:ascii="Times New Roman" w:hAnsi="Times New Roman" w:cs="Times New Roman"/>
          <w:sz w:val="28"/>
          <w:szCs w:val="28"/>
        </w:rPr>
        <w:t>)</w:t>
      </w:r>
      <w:r w:rsidR="0064171E">
        <w:rPr>
          <w:rFonts w:ascii="Times New Roman" w:hAnsi="Times New Roman" w:cs="Times New Roman"/>
          <w:sz w:val="28"/>
          <w:szCs w:val="28"/>
        </w:rPr>
        <w:t>.</w:t>
      </w:r>
    </w:p>
    <w:p w:rsidR="00422514" w:rsidRPr="002139AC" w:rsidRDefault="00422514" w:rsidP="00422514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A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</w:t>
      </w:r>
      <w:r w:rsidRPr="002139AC">
        <w:rPr>
          <w:rFonts w:ascii="Times New Roman" w:hAnsi="Times New Roman" w:cs="Times New Roman"/>
          <w:sz w:val="28"/>
          <w:szCs w:val="28"/>
        </w:rPr>
        <w:t>.</w:t>
      </w:r>
    </w:p>
    <w:p w:rsidR="00422514" w:rsidRPr="002139AC" w:rsidRDefault="00422514" w:rsidP="00422514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AC">
        <w:rPr>
          <w:rFonts w:ascii="Times New Roman" w:hAnsi="Times New Roman" w:cs="Times New Roman"/>
          <w:sz w:val="28"/>
          <w:szCs w:val="28"/>
        </w:rPr>
        <w:t xml:space="preserve">3. </w:t>
      </w:r>
      <w:r w:rsidRPr="002139AC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залишаю за собою.</w:t>
      </w:r>
    </w:p>
    <w:p w:rsidR="00481EEF" w:rsidRPr="00422514" w:rsidRDefault="00481EEF" w:rsidP="00C77FF5">
      <w:pPr>
        <w:jc w:val="both"/>
        <w:rPr>
          <w:sz w:val="28"/>
          <w:szCs w:val="28"/>
        </w:rPr>
      </w:pPr>
    </w:p>
    <w:p w:rsidR="00481EEF" w:rsidRDefault="00481EEF" w:rsidP="00481EEF">
      <w:pPr>
        <w:jc w:val="both"/>
        <w:rPr>
          <w:sz w:val="28"/>
          <w:szCs w:val="28"/>
        </w:rPr>
      </w:pPr>
    </w:p>
    <w:p w:rsidR="00915D0F" w:rsidRDefault="00915D0F" w:rsidP="00481EEF">
      <w:pPr>
        <w:jc w:val="both"/>
        <w:rPr>
          <w:sz w:val="28"/>
          <w:szCs w:val="28"/>
        </w:rPr>
      </w:pPr>
    </w:p>
    <w:p w:rsidR="00481EEF" w:rsidRPr="007B1774" w:rsidRDefault="00481EEF" w:rsidP="00481E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481EEF" w:rsidRDefault="00481EEF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971B69" w:rsidRDefault="00971B69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22514" w:rsidRDefault="00422514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22514" w:rsidRDefault="00422514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22514" w:rsidRDefault="00422514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22514" w:rsidRDefault="00422514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22514" w:rsidRDefault="00422514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22514" w:rsidRDefault="00422514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AC7ABB" w:rsidRPr="008024ED" w:rsidRDefault="00AC7ABB" w:rsidP="00A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2B133455" wp14:editId="1ACB588E">
            <wp:extent cx="571500" cy="800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BB" w:rsidRPr="008024ED" w:rsidRDefault="00AC7ABB" w:rsidP="00A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AC7ABB" w:rsidRPr="008024ED" w:rsidRDefault="00AC7ABB" w:rsidP="00A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AC7ABB" w:rsidRPr="008024ED" w:rsidRDefault="00AC7ABB" w:rsidP="00AC7ABB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AC7ABB" w:rsidRPr="008024ED" w:rsidRDefault="00AC7ABB" w:rsidP="00AC7ABB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AC7ABB" w:rsidRPr="00E644D7" w:rsidRDefault="00AC7ABB" w:rsidP="00AC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AC7ABB" w:rsidRPr="00E644D7" w:rsidRDefault="0064171E" w:rsidP="00AC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Від 29 </w:t>
      </w:r>
      <w:r w:rsidR="00AC7AB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рав</w:t>
      </w:r>
      <w:r w:rsidR="00AC7AB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ня</w:t>
      </w:r>
      <w:r w:rsidR="00AC7ABB" w:rsidRPr="00E644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2024</w:t>
      </w:r>
      <w:r w:rsidR="00AC7A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                     </w:t>
      </w:r>
      <w:r w:rsidR="00AC7ABB" w:rsidRPr="00E64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Литовеж                           </w:t>
      </w:r>
      <w:r w:rsidR="00AC7A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C7AB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AC7ABB" w:rsidRDefault="00AC7ABB" w:rsidP="00AC7ABB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64171E" w:rsidRDefault="0064171E" w:rsidP="0064171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5499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ru-RU"/>
        </w:rPr>
        <w:t>надання дозволу</w:t>
      </w:r>
    </w:p>
    <w:p w:rsidR="0064171E" w:rsidRPr="00A75499" w:rsidRDefault="0064171E" w:rsidP="0064171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Pr="00A75499">
        <w:rPr>
          <w:rFonts w:ascii="Times New Roman" w:hAnsi="Times New Roman"/>
          <w:b/>
          <w:sz w:val="28"/>
          <w:szCs w:val="28"/>
          <w:lang w:val="ru-RU"/>
        </w:rPr>
        <w:t>облаштування акумулюючої водойми</w:t>
      </w:r>
    </w:p>
    <w:p w:rsidR="0064171E" w:rsidRPr="00A75499" w:rsidRDefault="0064171E" w:rsidP="0064171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4171E" w:rsidRDefault="0064171E" w:rsidP="0064171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4171E" w:rsidRDefault="0064171E" w:rsidP="00641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Розгляшу</w:t>
      </w:r>
      <w:r w:rsidR="009829E9">
        <w:rPr>
          <w:rFonts w:ascii="Times New Roman" w:hAnsi="Times New Roman"/>
          <w:sz w:val="28"/>
          <w:szCs w:val="28"/>
          <w:lang w:val="ru-RU"/>
        </w:rPr>
        <w:t>вши звернення громадянина Бакика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Олександра Васильовича «Про облаштування акумулюючої водойми», відповідно до ст. 33 Закону України «Про місцеве самоврядування в Україні», виконавчий комітет Литовезької сільської ради</w:t>
      </w:r>
    </w:p>
    <w:p w:rsidR="0064171E" w:rsidRDefault="0064171E" w:rsidP="006417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71E" w:rsidRPr="00AB525A" w:rsidRDefault="0064171E" w:rsidP="006417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525A">
        <w:rPr>
          <w:rFonts w:ascii="Times New Roman" w:hAnsi="Times New Roman"/>
          <w:b/>
          <w:sz w:val="28"/>
          <w:szCs w:val="28"/>
          <w:lang w:val="ru-RU"/>
        </w:rPr>
        <w:t xml:space="preserve">ВИРІШИВ: </w:t>
      </w:r>
    </w:p>
    <w:p w:rsidR="0064171E" w:rsidRPr="00841B82" w:rsidRDefault="0064171E" w:rsidP="006417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171E" w:rsidRDefault="0064171E" w:rsidP="00641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Надати дозвіл громадянину Бакика Олександру Васильовичу облаштувати акумулюючу водойму на земельній ділянці кадастровий номер 0721182400:06:000:0404 площею 0,5959 га. за адресою: Волинської область, Володимирський район, село Литовеж.</w:t>
      </w:r>
    </w:p>
    <w:p w:rsidR="00AC7ABB" w:rsidRPr="00422514" w:rsidRDefault="00AC7ABB" w:rsidP="00AC7ABB">
      <w:pPr>
        <w:jc w:val="both"/>
        <w:rPr>
          <w:sz w:val="28"/>
          <w:szCs w:val="28"/>
        </w:rPr>
      </w:pPr>
    </w:p>
    <w:p w:rsidR="00AC7ABB" w:rsidRDefault="00AC7ABB" w:rsidP="00AC7ABB">
      <w:pPr>
        <w:jc w:val="both"/>
        <w:rPr>
          <w:sz w:val="28"/>
          <w:szCs w:val="28"/>
        </w:rPr>
      </w:pPr>
    </w:p>
    <w:p w:rsidR="00AC7ABB" w:rsidRDefault="00AC7ABB" w:rsidP="00AC7ABB">
      <w:pPr>
        <w:jc w:val="both"/>
        <w:rPr>
          <w:sz w:val="28"/>
          <w:szCs w:val="28"/>
        </w:rPr>
      </w:pPr>
    </w:p>
    <w:p w:rsidR="00AC7ABB" w:rsidRDefault="00AC7ABB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Pr="008024ED" w:rsidRDefault="00A1730C" w:rsidP="00A1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0217EE5" wp14:editId="300DE917">
            <wp:extent cx="5715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0C" w:rsidRPr="008024ED" w:rsidRDefault="00A1730C" w:rsidP="00A1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A1730C" w:rsidRPr="008024ED" w:rsidRDefault="00A1730C" w:rsidP="00A1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A1730C" w:rsidRPr="008024ED" w:rsidRDefault="00A1730C" w:rsidP="00A173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A1730C" w:rsidRPr="008024ED" w:rsidRDefault="00A1730C" w:rsidP="00A173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A1730C" w:rsidRPr="00E644D7" w:rsidRDefault="00A1730C" w:rsidP="00A173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A1730C" w:rsidRPr="00E644D7" w:rsidRDefault="00A1730C" w:rsidP="00A173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Від 29 травня</w:t>
      </w:r>
      <w:r w:rsidRPr="00E644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                     </w:t>
      </w:r>
      <w:r w:rsidRPr="00E64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Литовеж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№ 54</w:t>
      </w:r>
    </w:p>
    <w:p w:rsidR="00A1730C" w:rsidRDefault="00A1730C" w:rsidP="00A1730C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A1730C" w:rsidRDefault="00A1730C" w:rsidP="00A1730C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висновку органу опіки і піклування</w:t>
      </w:r>
    </w:p>
    <w:p w:rsidR="00A1730C" w:rsidRDefault="00A1730C" w:rsidP="00A1730C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доцільність визнання фізичної особи недієздатною</w:t>
      </w:r>
    </w:p>
    <w:p w:rsidR="00A1730C" w:rsidRPr="00374A4D" w:rsidRDefault="00A1730C" w:rsidP="00A1730C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призначення опікуна</w:t>
      </w:r>
    </w:p>
    <w:p w:rsidR="00A1730C" w:rsidRPr="00374A4D" w:rsidRDefault="00A1730C" w:rsidP="00A1730C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A1730C" w:rsidRPr="00573573" w:rsidRDefault="00A1730C" w:rsidP="0057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55, 56, 60, 62, 63 Цивільного Кодексу України, до п. п. 4 п. «б» ч. 1 делегованих повноважень статті 34 Закону України «Про місцеве самоврядування в Україні», згідно Наказу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</w:t>
      </w:r>
      <w:r w:rsidR="00573573">
        <w:rPr>
          <w:rFonts w:ascii="Times New Roman" w:hAnsi="Times New Roman" w:cs="Times New Roman"/>
          <w:sz w:val="28"/>
          <w:szCs w:val="28"/>
          <w:shd w:val="clear" w:color="auto" w:fill="FFFFFF"/>
        </w:rPr>
        <w:t>6 травня 1999р. №34/166/131/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88 «Про затвердження Правил опіки та піклування», беручи до уваги витяг з протоколу засідання органу опіки та піклування від 29.05.2024 року</w:t>
      </w:r>
      <w:r w:rsidR="005735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виконавчий комітет Литовезької сільської ради</w:t>
      </w:r>
    </w:p>
    <w:p w:rsidR="00A1730C" w:rsidRPr="00374A4D" w:rsidRDefault="00A1730C" w:rsidP="005735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4A4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A1730C" w:rsidRPr="00573573" w:rsidRDefault="00573573" w:rsidP="0057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730C" w:rsidRPr="00573573">
        <w:rPr>
          <w:rFonts w:ascii="Times New Roman" w:hAnsi="Times New Roman" w:cs="Times New Roman"/>
          <w:sz w:val="28"/>
          <w:szCs w:val="28"/>
        </w:rPr>
        <w:t xml:space="preserve">Затвердити висновок органу опіки та піклування про доцільність визнання фізичної особи Худинець Наталії Василівни 02.09.1985 </w:t>
      </w:r>
      <w:r>
        <w:rPr>
          <w:rFonts w:ascii="Times New Roman" w:hAnsi="Times New Roman" w:cs="Times New Roman"/>
          <w:sz w:val="28"/>
          <w:szCs w:val="28"/>
        </w:rPr>
        <w:t>р.н. недієздатною та призначити</w:t>
      </w:r>
      <w:r w:rsidR="00A1730C" w:rsidRPr="00573573">
        <w:rPr>
          <w:rFonts w:ascii="Times New Roman" w:hAnsi="Times New Roman" w:cs="Times New Roman"/>
          <w:sz w:val="28"/>
          <w:szCs w:val="28"/>
        </w:rPr>
        <w:t xml:space="preserve"> опікуном над нею Худенець Ірину Іванівну 12.04.1986 р.н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30C" w:rsidRPr="00573573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A1730C" w:rsidRPr="00573573" w:rsidRDefault="00573573" w:rsidP="005735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30C" w:rsidRPr="00573573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Мирославу ЖУКОВУ – голову опікунської ради при виконавчому комітеті Литовезької сільської ради.</w:t>
      </w:r>
    </w:p>
    <w:p w:rsidR="00A1730C" w:rsidRDefault="00A1730C" w:rsidP="00A1730C">
      <w:pPr>
        <w:jc w:val="both"/>
        <w:rPr>
          <w:sz w:val="28"/>
          <w:szCs w:val="28"/>
        </w:rPr>
      </w:pPr>
    </w:p>
    <w:p w:rsidR="00A1730C" w:rsidRDefault="00A1730C" w:rsidP="00A1730C">
      <w:pPr>
        <w:jc w:val="both"/>
        <w:rPr>
          <w:sz w:val="28"/>
          <w:szCs w:val="28"/>
        </w:rPr>
      </w:pPr>
    </w:p>
    <w:p w:rsidR="00A1730C" w:rsidRPr="007B1774" w:rsidRDefault="00A1730C" w:rsidP="00A173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Pr="007B1774" w:rsidRDefault="00A1730C" w:rsidP="00AC7A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2514" w:rsidRDefault="00422514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AC7ABB" w:rsidRDefault="00AC7ABB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AC7ABB" w:rsidRDefault="00AC7ABB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AC7ABB" w:rsidRDefault="00AC7ABB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22514" w:rsidRDefault="00422514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64171E" w:rsidRDefault="0064171E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64171E" w:rsidRDefault="0064171E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64171E" w:rsidRDefault="0064171E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64171E" w:rsidRDefault="0064171E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64171E" w:rsidRDefault="0064171E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64171E" w:rsidRDefault="0064171E" w:rsidP="00AD408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573573" w:rsidRDefault="00573573" w:rsidP="005735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A0839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573573" w:rsidRPr="00573573" w:rsidRDefault="00573573" w:rsidP="0057357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73573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:rsidR="00573573" w:rsidRPr="00573573" w:rsidRDefault="00573573" w:rsidP="0057357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73573">
        <w:rPr>
          <w:rFonts w:ascii="Times New Roman" w:hAnsi="Times New Roman" w:cs="Times New Roman"/>
          <w:sz w:val="28"/>
          <w:szCs w:val="28"/>
        </w:rPr>
        <w:t>Литовезької сільської ради</w:t>
      </w:r>
    </w:p>
    <w:p w:rsidR="00573573" w:rsidRDefault="00573573" w:rsidP="0057357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54</w:t>
      </w:r>
      <w:r w:rsidRPr="00573573">
        <w:rPr>
          <w:rFonts w:ascii="Times New Roman" w:hAnsi="Times New Roman" w:cs="Times New Roman"/>
          <w:sz w:val="28"/>
          <w:szCs w:val="28"/>
        </w:rPr>
        <w:t xml:space="preserve"> від 29 травня 2024 року</w:t>
      </w:r>
    </w:p>
    <w:p w:rsidR="00573573" w:rsidRPr="00573573" w:rsidRDefault="00573573" w:rsidP="0057357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73573" w:rsidRPr="000A0839" w:rsidRDefault="00573573" w:rsidP="0057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39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573573" w:rsidRPr="000A0839" w:rsidRDefault="00573573" w:rsidP="0057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39">
        <w:rPr>
          <w:rFonts w:ascii="Times New Roman" w:hAnsi="Times New Roman" w:cs="Times New Roman"/>
          <w:b/>
          <w:sz w:val="28"/>
          <w:szCs w:val="28"/>
        </w:rPr>
        <w:t>органу опіки та піклування виконавчого комітету</w:t>
      </w:r>
    </w:p>
    <w:p w:rsidR="00573573" w:rsidRPr="000A0839" w:rsidRDefault="00573573" w:rsidP="0057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Литовезької</w:t>
      </w:r>
      <w:r w:rsidRPr="000A0839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573573" w:rsidRDefault="00573573" w:rsidP="00573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839">
        <w:rPr>
          <w:rFonts w:ascii="Times New Roman" w:hAnsi="Times New Roman" w:cs="Times New Roman"/>
          <w:sz w:val="28"/>
          <w:szCs w:val="28"/>
        </w:rPr>
        <w:t xml:space="preserve">про доцільність визнання фізичної особи </w:t>
      </w:r>
      <w:r>
        <w:rPr>
          <w:rFonts w:ascii="Times New Roman" w:hAnsi="Times New Roman" w:cs="Times New Roman"/>
          <w:sz w:val="28"/>
          <w:szCs w:val="28"/>
        </w:rPr>
        <w:t xml:space="preserve">Худинець Наталію Василівну 02.09.1985 р. н. недієздатною та призначення опікуном над нею </w:t>
      </w:r>
    </w:p>
    <w:p w:rsidR="00573573" w:rsidRDefault="00573573" w:rsidP="00573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Худенець Ірину Іванівну 12.04.1986 р.н.</w:t>
      </w:r>
    </w:p>
    <w:p w:rsidR="00573573" w:rsidRPr="0099708C" w:rsidRDefault="00573573" w:rsidP="00573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573" w:rsidRDefault="00573573" w:rsidP="0057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8C">
        <w:rPr>
          <w:rFonts w:ascii="Times New Roman" w:hAnsi="Times New Roman" w:cs="Times New Roman"/>
          <w:sz w:val="28"/>
          <w:szCs w:val="28"/>
        </w:rPr>
        <w:t xml:space="preserve">На розгляд 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Литовезької </w:t>
      </w:r>
      <w:r w:rsidRPr="0099708C">
        <w:rPr>
          <w:rFonts w:ascii="Times New Roman" w:hAnsi="Times New Roman" w:cs="Times New Roman"/>
          <w:sz w:val="28"/>
          <w:szCs w:val="28"/>
        </w:rPr>
        <w:t xml:space="preserve">сільської ради надійшла заява від </w:t>
      </w:r>
      <w:r>
        <w:rPr>
          <w:rFonts w:ascii="Times New Roman" w:hAnsi="Times New Roman" w:cs="Times New Roman"/>
          <w:sz w:val="28"/>
          <w:szCs w:val="28"/>
        </w:rPr>
        <w:t>Худенець Ірини Іванівни 24.03.1984</w:t>
      </w:r>
      <w:r w:rsidRPr="0099708C">
        <w:rPr>
          <w:rFonts w:ascii="Times New Roman" w:hAnsi="Times New Roman" w:cs="Times New Roman"/>
          <w:sz w:val="28"/>
          <w:szCs w:val="28"/>
        </w:rPr>
        <w:t xml:space="preserve"> року народ</w:t>
      </w:r>
      <w:r>
        <w:rPr>
          <w:rFonts w:ascii="Times New Roman" w:hAnsi="Times New Roman" w:cs="Times New Roman"/>
          <w:sz w:val="28"/>
          <w:szCs w:val="28"/>
        </w:rPr>
        <w:t>ження, проживає та зареєстрована</w:t>
      </w:r>
      <w:r w:rsidRPr="0099708C">
        <w:rPr>
          <w:rFonts w:ascii="Times New Roman" w:hAnsi="Times New Roman" w:cs="Times New Roman"/>
          <w:sz w:val="28"/>
          <w:szCs w:val="28"/>
        </w:rPr>
        <w:t xml:space="preserve"> за адресою </w:t>
      </w:r>
      <w:r>
        <w:rPr>
          <w:rFonts w:ascii="Times New Roman" w:hAnsi="Times New Roman" w:cs="Times New Roman"/>
          <w:sz w:val="28"/>
          <w:szCs w:val="28"/>
        </w:rPr>
        <w:t>Волинська</w:t>
      </w:r>
      <w:r w:rsidRPr="0099708C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Володимирський</w:t>
      </w:r>
      <w:r w:rsidRPr="0099708C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Литовеж</w:t>
      </w:r>
      <w:r w:rsidRPr="0099708C">
        <w:rPr>
          <w:rFonts w:ascii="Times New Roman" w:hAnsi="Times New Roman" w:cs="Times New Roman"/>
          <w:sz w:val="28"/>
          <w:szCs w:val="28"/>
        </w:rPr>
        <w:t xml:space="preserve">, вул. </w:t>
      </w:r>
      <w:r>
        <w:rPr>
          <w:rFonts w:ascii="Times New Roman" w:hAnsi="Times New Roman" w:cs="Times New Roman"/>
          <w:sz w:val="28"/>
          <w:szCs w:val="28"/>
        </w:rPr>
        <w:t>Польова, буд. 2</w:t>
      </w:r>
      <w:r w:rsidRPr="0099708C">
        <w:rPr>
          <w:rFonts w:ascii="Times New Roman" w:hAnsi="Times New Roman" w:cs="Times New Roman"/>
          <w:sz w:val="28"/>
          <w:szCs w:val="28"/>
        </w:rPr>
        <w:t xml:space="preserve"> про надання висновку органу опіки та піклування про призначення опікуна над </w:t>
      </w:r>
      <w:r>
        <w:rPr>
          <w:rFonts w:ascii="Times New Roman" w:hAnsi="Times New Roman" w:cs="Times New Roman"/>
          <w:sz w:val="28"/>
          <w:szCs w:val="28"/>
        </w:rPr>
        <w:t xml:space="preserve">Худинець Наталією Василівною 02.09.1985 </w:t>
      </w:r>
      <w:r w:rsidRPr="0099708C">
        <w:rPr>
          <w:rFonts w:ascii="Times New Roman" w:hAnsi="Times New Roman" w:cs="Times New Roman"/>
          <w:sz w:val="28"/>
          <w:szCs w:val="28"/>
        </w:rPr>
        <w:t>року народження та доцільність визнан</w:t>
      </w:r>
      <w:r>
        <w:rPr>
          <w:rFonts w:ascii="Times New Roman" w:hAnsi="Times New Roman" w:cs="Times New Roman"/>
          <w:sz w:val="28"/>
          <w:szCs w:val="28"/>
        </w:rPr>
        <w:t>ня її недієздатною.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573" w:rsidRDefault="00573573" w:rsidP="0057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Худинець Наталія Василівна</w:t>
      </w:r>
      <w:r w:rsidRPr="007E4814">
        <w:rPr>
          <w:rFonts w:ascii="Times New Roman" w:hAnsi="Times New Roman" w:cs="Times New Roman"/>
          <w:sz w:val="28"/>
          <w:szCs w:val="28"/>
        </w:rPr>
        <w:t xml:space="preserve">, є громадянином </w:t>
      </w:r>
      <w:r>
        <w:rPr>
          <w:rFonts w:ascii="Times New Roman" w:hAnsi="Times New Roman" w:cs="Times New Roman"/>
          <w:sz w:val="28"/>
          <w:szCs w:val="28"/>
        </w:rPr>
        <w:t xml:space="preserve">України, інвалід з дитинства І групи (довічно), </w:t>
      </w:r>
      <w:r w:rsidRPr="007E4814">
        <w:rPr>
          <w:rFonts w:ascii="Times New Roman" w:hAnsi="Times New Roman" w:cs="Times New Roman"/>
          <w:sz w:val="28"/>
          <w:szCs w:val="28"/>
        </w:rPr>
        <w:t xml:space="preserve">в даний час проживає в </w:t>
      </w:r>
      <w:r>
        <w:rPr>
          <w:rFonts w:ascii="Times New Roman" w:hAnsi="Times New Roman" w:cs="Times New Roman"/>
          <w:sz w:val="28"/>
          <w:szCs w:val="28"/>
        </w:rPr>
        <w:t>с. Литовеж, вул. Польоваа, буд. 2, Володимирського району, Волинської області.</w:t>
      </w:r>
      <w:r w:rsidRPr="007C41D0">
        <w:rPr>
          <w:rFonts w:ascii="Times New Roman" w:hAnsi="Times New Roman" w:cs="Times New Roman"/>
          <w:sz w:val="28"/>
          <w:szCs w:val="28"/>
        </w:rPr>
        <w:t xml:space="preserve"> За своїм психічним станом </w:t>
      </w:r>
      <w:r>
        <w:rPr>
          <w:rFonts w:ascii="Times New Roman" w:hAnsi="Times New Roman" w:cs="Times New Roman"/>
          <w:sz w:val="28"/>
          <w:szCs w:val="28"/>
        </w:rPr>
        <w:t xml:space="preserve">Худинець Наталія Василівна </w:t>
      </w:r>
      <w:r w:rsidRPr="007C41D0">
        <w:rPr>
          <w:rFonts w:ascii="Times New Roman" w:hAnsi="Times New Roman" w:cs="Times New Roman"/>
          <w:sz w:val="28"/>
          <w:szCs w:val="28"/>
        </w:rPr>
        <w:t xml:space="preserve">не усвідомлює значення своїх дій, не може керувати ними, потребує </w:t>
      </w:r>
      <w:r>
        <w:rPr>
          <w:rFonts w:ascii="Times New Roman" w:hAnsi="Times New Roman" w:cs="Times New Roman"/>
          <w:sz w:val="28"/>
          <w:szCs w:val="28"/>
        </w:rPr>
        <w:t xml:space="preserve">постійного </w:t>
      </w:r>
      <w:r w:rsidRPr="007C41D0">
        <w:rPr>
          <w:rFonts w:ascii="Times New Roman" w:hAnsi="Times New Roman" w:cs="Times New Roman"/>
          <w:sz w:val="28"/>
          <w:szCs w:val="28"/>
        </w:rPr>
        <w:t xml:space="preserve">стороннього догляду, має необхідність визнати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7C41D0">
        <w:rPr>
          <w:rFonts w:ascii="Times New Roman" w:hAnsi="Times New Roman" w:cs="Times New Roman"/>
          <w:sz w:val="28"/>
          <w:szCs w:val="28"/>
        </w:rPr>
        <w:t xml:space="preserve">недієздатною та призначення опікуна. На даний час </w:t>
      </w:r>
      <w:r>
        <w:rPr>
          <w:rFonts w:ascii="Times New Roman" w:hAnsi="Times New Roman" w:cs="Times New Roman"/>
          <w:sz w:val="28"/>
          <w:szCs w:val="28"/>
        </w:rPr>
        <w:t>Худенець Ірина Іванівна</w:t>
      </w:r>
      <w:r w:rsidRPr="007C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</w:t>
      </w:r>
      <w:r w:rsidRPr="007C41D0">
        <w:rPr>
          <w:rFonts w:ascii="Times New Roman" w:hAnsi="Times New Roman" w:cs="Times New Roman"/>
          <w:sz w:val="28"/>
          <w:szCs w:val="28"/>
        </w:rPr>
        <w:t xml:space="preserve"> можливіст</w:t>
      </w:r>
      <w:r>
        <w:rPr>
          <w:rFonts w:ascii="Times New Roman" w:hAnsi="Times New Roman" w:cs="Times New Roman"/>
          <w:sz w:val="28"/>
          <w:szCs w:val="28"/>
        </w:rPr>
        <w:t>ь дбати про Худинець Наталію Василівну</w:t>
      </w:r>
      <w:r w:rsidRPr="007C41D0">
        <w:rPr>
          <w:rFonts w:ascii="Times New Roman" w:hAnsi="Times New Roman" w:cs="Times New Roman"/>
          <w:sz w:val="28"/>
          <w:szCs w:val="28"/>
        </w:rPr>
        <w:t>, створювати необхідні побутові умови, забезпечувати її доглядом та лікуванням, та протипоказань бут</w:t>
      </w:r>
      <w:r>
        <w:rPr>
          <w:rFonts w:ascii="Times New Roman" w:hAnsi="Times New Roman" w:cs="Times New Roman"/>
          <w:sz w:val="28"/>
          <w:szCs w:val="28"/>
        </w:rPr>
        <w:t xml:space="preserve">и опікуном не має. </w:t>
      </w:r>
      <w:r w:rsidRPr="000A0839">
        <w:rPr>
          <w:rFonts w:ascii="Times New Roman" w:hAnsi="Times New Roman" w:cs="Times New Roman"/>
          <w:sz w:val="28"/>
          <w:szCs w:val="28"/>
        </w:rPr>
        <w:t>Інші особи, які виявили б бажання встановити опіку нам не відомі.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839">
        <w:rPr>
          <w:rFonts w:ascii="Times New Roman" w:hAnsi="Times New Roman" w:cs="Times New Roman"/>
          <w:sz w:val="28"/>
          <w:szCs w:val="28"/>
        </w:rPr>
        <w:t xml:space="preserve">Відповідно ст. 55, 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</w:t>
      </w:r>
      <w:r w:rsidRPr="007C41D0">
        <w:rPr>
          <w:rFonts w:ascii="Times New Roman" w:hAnsi="Times New Roman" w:cs="Times New Roman"/>
          <w:sz w:val="28"/>
          <w:szCs w:val="28"/>
        </w:rPr>
        <w:t xml:space="preserve">Опікун або піклувальних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піклувальників. </w:t>
      </w:r>
      <w:r w:rsidRPr="000A0839">
        <w:rPr>
          <w:rFonts w:ascii="Times New Roman" w:hAnsi="Times New Roman" w:cs="Times New Roman"/>
          <w:sz w:val="28"/>
          <w:szCs w:val="28"/>
        </w:rPr>
        <w:t xml:space="preserve">Стаття 62 Цивільного Кодексу України визначає, що опіка встановлюється за місцем проживання фізичної особи, яка потребує опіки, або за місцем проживання опікуна. </w:t>
      </w:r>
    </w:p>
    <w:p w:rsidR="00573573" w:rsidRDefault="00573573" w:rsidP="0057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39">
        <w:rPr>
          <w:rFonts w:ascii="Times New Roman" w:hAnsi="Times New Roman" w:cs="Times New Roman"/>
          <w:sz w:val="28"/>
          <w:szCs w:val="28"/>
        </w:rPr>
        <w:t>Враховуючи вищевикладене, та керуючись нормами Цивільного кодексу України,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№ 34/166/131/88 «Про затвердження Правил опіки та піклування», орган опіки та піклуван</w:t>
      </w:r>
      <w:r>
        <w:rPr>
          <w:rFonts w:ascii="Times New Roman" w:hAnsi="Times New Roman" w:cs="Times New Roman"/>
          <w:sz w:val="28"/>
          <w:szCs w:val="28"/>
        </w:rPr>
        <w:t>ня виконавчого комітету Литовезької</w:t>
      </w:r>
      <w:r w:rsidRPr="000A0839">
        <w:rPr>
          <w:rFonts w:ascii="Times New Roman" w:hAnsi="Times New Roman" w:cs="Times New Roman"/>
          <w:sz w:val="28"/>
          <w:szCs w:val="28"/>
        </w:rPr>
        <w:t xml:space="preserve"> сільської ради визнає </w:t>
      </w:r>
      <w:r>
        <w:rPr>
          <w:rFonts w:ascii="Times New Roman" w:hAnsi="Times New Roman" w:cs="Times New Roman"/>
          <w:sz w:val="28"/>
          <w:szCs w:val="28"/>
        </w:rPr>
        <w:t>доцільним визнання недієздатною Худинець Наталію Василівну 02.09.1985 р.</w:t>
      </w:r>
      <w:r w:rsidRPr="000A083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та призначення опікуном над нею Худенець Ірину Іванівну 12.04.1986 р.</w:t>
      </w:r>
      <w:r w:rsidRPr="000A0839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573573" w:rsidRPr="00EF1BB7" w:rsidRDefault="00573573" w:rsidP="0057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573573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73">
        <w:rPr>
          <w:rFonts w:ascii="Times New Roman" w:hAnsi="Times New Roman" w:cs="Times New Roman"/>
          <w:sz w:val="28"/>
          <w:szCs w:val="28"/>
        </w:rPr>
        <w:t>Голова опікунської ради</w:t>
      </w:r>
      <w:r w:rsidRPr="009F0AB1">
        <w:rPr>
          <w:rFonts w:ascii="Times New Roman" w:hAnsi="Times New Roman" w:cs="Times New Roman"/>
          <w:b/>
          <w:sz w:val="28"/>
          <w:szCs w:val="28"/>
        </w:rPr>
        <w:tab/>
      </w:r>
      <w:r w:rsidRPr="009F0AB1">
        <w:rPr>
          <w:rFonts w:ascii="Times New Roman" w:hAnsi="Times New Roman" w:cs="Times New Roman"/>
          <w:b/>
          <w:sz w:val="28"/>
          <w:szCs w:val="28"/>
        </w:rPr>
        <w:tab/>
      </w:r>
      <w:r w:rsidRPr="009F0AB1">
        <w:rPr>
          <w:rFonts w:ascii="Times New Roman" w:hAnsi="Times New Roman" w:cs="Times New Roman"/>
          <w:b/>
          <w:sz w:val="28"/>
          <w:szCs w:val="28"/>
        </w:rPr>
        <w:tab/>
      </w:r>
      <w:r w:rsidRPr="009F0A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F0AB1">
        <w:rPr>
          <w:rFonts w:ascii="Times New Roman" w:hAnsi="Times New Roman" w:cs="Times New Roman"/>
          <w:b/>
          <w:sz w:val="28"/>
          <w:szCs w:val="28"/>
        </w:rPr>
        <w:t>Мирослава ЖУКОВА</w:t>
      </w:r>
    </w:p>
    <w:sectPr w:rsidR="000815CD" w:rsidSect="00CE66B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FB" w:rsidRDefault="008B1AFB" w:rsidP="00AD4084">
      <w:pPr>
        <w:spacing w:after="0" w:line="240" w:lineRule="auto"/>
      </w:pPr>
      <w:r>
        <w:separator/>
      </w:r>
    </w:p>
  </w:endnote>
  <w:endnote w:type="continuationSeparator" w:id="0">
    <w:p w:rsidR="008B1AFB" w:rsidRDefault="008B1AFB" w:rsidP="00AD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FB" w:rsidRDefault="008B1AFB" w:rsidP="00AD4084">
      <w:pPr>
        <w:spacing w:after="0" w:line="240" w:lineRule="auto"/>
      </w:pPr>
      <w:r>
        <w:separator/>
      </w:r>
    </w:p>
  </w:footnote>
  <w:footnote w:type="continuationSeparator" w:id="0">
    <w:p w:rsidR="008B1AFB" w:rsidRDefault="008B1AFB" w:rsidP="00AD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520"/>
    <w:multiLevelType w:val="hybridMultilevel"/>
    <w:tmpl w:val="63F08C0A"/>
    <w:lvl w:ilvl="0" w:tplc="E3749B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E7C"/>
    <w:multiLevelType w:val="multilevel"/>
    <w:tmpl w:val="5D5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00"/>
        </w:tabs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2" w15:restartNumberingAfterBreak="0">
    <w:nsid w:val="0A731633"/>
    <w:multiLevelType w:val="hybridMultilevel"/>
    <w:tmpl w:val="0638D1BA"/>
    <w:lvl w:ilvl="0" w:tplc="2B326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F06C6B"/>
    <w:multiLevelType w:val="hybridMultilevel"/>
    <w:tmpl w:val="B10A7CB6"/>
    <w:lvl w:ilvl="0" w:tplc="C0343CE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80677"/>
    <w:multiLevelType w:val="hybridMultilevel"/>
    <w:tmpl w:val="B10A7CB6"/>
    <w:lvl w:ilvl="0" w:tplc="C0343CE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C3E56"/>
    <w:multiLevelType w:val="multilevel"/>
    <w:tmpl w:val="33CC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C6E72"/>
    <w:multiLevelType w:val="hybridMultilevel"/>
    <w:tmpl w:val="C1880238"/>
    <w:lvl w:ilvl="0" w:tplc="C9741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5F2"/>
    <w:multiLevelType w:val="multilevel"/>
    <w:tmpl w:val="331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A05FE"/>
    <w:multiLevelType w:val="hybridMultilevel"/>
    <w:tmpl w:val="6C4ABD22"/>
    <w:lvl w:ilvl="0" w:tplc="8C68F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7720"/>
    <w:multiLevelType w:val="multilevel"/>
    <w:tmpl w:val="F04648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59A44A5"/>
    <w:multiLevelType w:val="hybridMultilevel"/>
    <w:tmpl w:val="D182071E"/>
    <w:lvl w:ilvl="0" w:tplc="364A0CFE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68772D"/>
    <w:multiLevelType w:val="hybridMultilevel"/>
    <w:tmpl w:val="A3569D8C"/>
    <w:lvl w:ilvl="0" w:tplc="4ECC6DD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E7E60"/>
    <w:multiLevelType w:val="hybridMultilevel"/>
    <w:tmpl w:val="B10A7CB6"/>
    <w:lvl w:ilvl="0" w:tplc="C0343CE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03C94"/>
    <w:multiLevelType w:val="multilevel"/>
    <w:tmpl w:val="5BE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51AAB"/>
    <w:multiLevelType w:val="multilevel"/>
    <w:tmpl w:val="80108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757664"/>
    <w:multiLevelType w:val="hybridMultilevel"/>
    <w:tmpl w:val="6F1E5B70"/>
    <w:lvl w:ilvl="0" w:tplc="D4BE2E6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221056"/>
    <w:multiLevelType w:val="multilevel"/>
    <w:tmpl w:val="BCC42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E9B0578"/>
    <w:multiLevelType w:val="multilevel"/>
    <w:tmpl w:val="026A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2655F"/>
    <w:multiLevelType w:val="hybridMultilevel"/>
    <w:tmpl w:val="5F48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77988"/>
    <w:multiLevelType w:val="hybridMultilevel"/>
    <w:tmpl w:val="4BE2B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46989"/>
    <w:multiLevelType w:val="hybridMultilevel"/>
    <w:tmpl w:val="F18C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3D78"/>
    <w:multiLevelType w:val="multilevel"/>
    <w:tmpl w:val="EA96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5427A"/>
    <w:multiLevelType w:val="multilevel"/>
    <w:tmpl w:val="185C0A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ABA083F"/>
    <w:multiLevelType w:val="hybridMultilevel"/>
    <w:tmpl w:val="4964CDEA"/>
    <w:lvl w:ilvl="0" w:tplc="AD46FE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23126B"/>
    <w:multiLevelType w:val="hybridMultilevel"/>
    <w:tmpl w:val="E00C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A1636"/>
    <w:multiLevelType w:val="hybridMultilevel"/>
    <w:tmpl w:val="F16ED15E"/>
    <w:lvl w:ilvl="0" w:tplc="139A65A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DD752E"/>
    <w:multiLevelType w:val="hybridMultilevel"/>
    <w:tmpl w:val="6220D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F7325"/>
    <w:multiLevelType w:val="hybridMultilevel"/>
    <w:tmpl w:val="A13CFDE6"/>
    <w:lvl w:ilvl="0" w:tplc="1C6CDD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DC1F57"/>
    <w:multiLevelType w:val="hybridMultilevel"/>
    <w:tmpl w:val="EE04B8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83E75"/>
    <w:multiLevelType w:val="hybridMultilevel"/>
    <w:tmpl w:val="4822C7CA"/>
    <w:lvl w:ilvl="0" w:tplc="D5663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D51BF"/>
    <w:multiLevelType w:val="hybridMultilevel"/>
    <w:tmpl w:val="83AE444E"/>
    <w:lvl w:ilvl="0" w:tplc="AD46FE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26B0FA4"/>
    <w:multiLevelType w:val="hybridMultilevel"/>
    <w:tmpl w:val="EE48BF3A"/>
    <w:lvl w:ilvl="0" w:tplc="DE02A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B47F27"/>
    <w:multiLevelType w:val="hybridMultilevel"/>
    <w:tmpl w:val="E008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A12FA"/>
    <w:multiLevelType w:val="hybridMultilevel"/>
    <w:tmpl w:val="B10A7CB6"/>
    <w:lvl w:ilvl="0" w:tplc="C0343CE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C40248"/>
    <w:multiLevelType w:val="hybridMultilevel"/>
    <w:tmpl w:val="B10A7CB6"/>
    <w:lvl w:ilvl="0" w:tplc="C0343CE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A31922"/>
    <w:multiLevelType w:val="hybridMultilevel"/>
    <w:tmpl w:val="B10A7CB6"/>
    <w:lvl w:ilvl="0" w:tplc="C0343CE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EF6634"/>
    <w:multiLevelType w:val="hybridMultilevel"/>
    <w:tmpl w:val="1ED2A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A0CCE"/>
    <w:multiLevelType w:val="hybridMultilevel"/>
    <w:tmpl w:val="24646816"/>
    <w:lvl w:ilvl="0" w:tplc="6AD6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5A26BA"/>
    <w:multiLevelType w:val="hybridMultilevel"/>
    <w:tmpl w:val="B262F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8F4ED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202D"/>
    <w:multiLevelType w:val="multilevel"/>
    <w:tmpl w:val="3D8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C177C1"/>
    <w:multiLevelType w:val="hybridMultilevel"/>
    <w:tmpl w:val="B262F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8F4ED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9097C"/>
    <w:multiLevelType w:val="hybridMultilevel"/>
    <w:tmpl w:val="14AEB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C466C"/>
    <w:multiLevelType w:val="hybridMultilevel"/>
    <w:tmpl w:val="360E16E2"/>
    <w:lvl w:ilvl="0" w:tplc="2DDC989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0D30C19"/>
    <w:multiLevelType w:val="hybridMultilevel"/>
    <w:tmpl w:val="B10A7CB6"/>
    <w:lvl w:ilvl="0" w:tplc="C0343CE0">
      <w:start w:val="1"/>
      <w:numFmt w:val="decimal"/>
      <w:lvlText w:val="%1."/>
      <w:lvlJc w:val="left"/>
      <w:pPr>
        <w:ind w:left="1140" w:hanging="4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20"/>
  </w:num>
  <w:num w:numId="5">
    <w:abstractNumId w:val="25"/>
  </w:num>
  <w:num w:numId="6">
    <w:abstractNumId w:val="26"/>
  </w:num>
  <w:num w:numId="7">
    <w:abstractNumId w:val="28"/>
  </w:num>
  <w:num w:numId="8">
    <w:abstractNumId w:val="6"/>
  </w:num>
  <w:num w:numId="9">
    <w:abstractNumId w:val="1"/>
  </w:num>
  <w:num w:numId="10">
    <w:abstractNumId w:val="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24"/>
  </w:num>
  <w:num w:numId="16">
    <w:abstractNumId w:val="31"/>
  </w:num>
  <w:num w:numId="17">
    <w:abstractNumId w:val="37"/>
  </w:num>
  <w:num w:numId="18">
    <w:abstractNumId w:val="9"/>
  </w:num>
  <w:num w:numId="19">
    <w:abstractNumId w:val="14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8"/>
  </w:num>
  <w:num w:numId="24">
    <w:abstractNumId w:val="15"/>
  </w:num>
  <w:num w:numId="25">
    <w:abstractNumId w:val="0"/>
  </w:num>
  <w:num w:numId="26">
    <w:abstractNumId w:val="29"/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11"/>
  </w:num>
  <w:num w:numId="31">
    <w:abstractNumId w:val="40"/>
  </w:num>
  <w:num w:numId="32">
    <w:abstractNumId w:val="3"/>
  </w:num>
  <w:num w:numId="33">
    <w:abstractNumId w:val="4"/>
  </w:num>
  <w:num w:numId="34">
    <w:abstractNumId w:val="34"/>
  </w:num>
  <w:num w:numId="35">
    <w:abstractNumId w:val="5"/>
  </w:num>
  <w:num w:numId="36">
    <w:abstractNumId w:val="39"/>
  </w:num>
  <w:num w:numId="37">
    <w:abstractNumId w:val="13"/>
  </w:num>
  <w:num w:numId="38">
    <w:abstractNumId w:val="36"/>
  </w:num>
  <w:num w:numId="39">
    <w:abstractNumId w:val="42"/>
  </w:num>
  <w:num w:numId="40">
    <w:abstractNumId w:val="35"/>
  </w:num>
  <w:num w:numId="41">
    <w:abstractNumId w:val="33"/>
  </w:num>
  <w:num w:numId="42">
    <w:abstractNumId w:val="12"/>
  </w:num>
  <w:num w:numId="43">
    <w:abstractNumId w:val="27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4E"/>
    <w:rsid w:val="000257B4"/>
    <w:rsid w:val="000262F0"/>
    <w:rsid w:val="0002744E"/>
    <w:rsid w:val="00030C98"/>
    <w:rsid w:val="000336E5"/>
    <w:rsid w:val="000500C4"/>
    <w:rsid w:val="00067D6D"/>
    <w:rsid w:val="000764DB"/>
    <w:rsid w:val="00080433"/>
    <w:rsid w:val="000815CD"/>
    <w:rsid w:val="00085EA1"/>
    <w:rsid w:val="000939D1"/>
    <w:rsid w:val="00095354"/>
    <w:rsid w:val="000970F2"/>
    <w:rsid w:val="00097755"/>
    <w:rsid w:val="000B5760"/>
    <w:rsid w:val="000C2AF5"/>
    <w:rsid w:val="000D3440"/>
    <w:rsid w:val="001000E9"/>
    <w:rsid w:val="00106B98"/>
    <w:rsid w:val="001113DC"/>
    <w:rsid w:val="001205D1"/>
    <w:rsid w:val="0012142B"/>
    <w:rsid w:val="00132B8D"/>
    <w:rsid w:val="00135B80"/>
    <w:rsid w:val="00135C3C"/>
    <w:rsid w:val="0014313C"/>
    <w:rsid w:val="00145ECF"/>
    <w:rsid w:val="001601ED"/>
    <w:rsid w:val="00162D2E"/>
    <w:rsid w:val="00174307"/>
    <w:rsid w:val="00175E9E"/>
    <w:rsid w:val="001815A1"/>
    <w:rsid w:val="00181DCB"/>
    <w:rsid w:val="001858FE"/>
    <w:rsid w:val="00186F9F"/>
    <w:rsid w:val="001873A1"/>
    <w:rsid w:val="00190A81"/>
    <w:rsid w:val="001B2F54"/>
    <w:rsid w:val="001D19C9"/>
    <w:rsid w:val="001D3264"/>
    <w:rsid w:val="001D7705"/>
    <w:rsid w:val="001F47EE"/>
    <w:rsid w:val="00211523"/>
    <w:rsid w:val="002139AC"/>
    <w:rsid w:val="00214B8D"/>
    <w:rsid w:val="00252F8D"/>
    <w:rsid w:val="002628C6"/>
    <w:rsid w:val="00264A57"/>
    <w:rsid w:val="0026504D"/>
    <w:rsid w:val="002723CB"/>
    <w:rsid w:val="0027538F"/>
    <w:rsid w:val="00277BD9"/>
    <w:rsid w:val="002842F3"/>
    <w:rsid w:val="002851D3"/>
    <w:rsid w:val="00290160"/>
    <w:rsid w:val="0029408F"/>
    <w:rsid w:val="0029503D"/>
    <w:rsid w:val="002B1BF0"/>
    <w:rsid w:val="002B46A7"/>
    <w:rsid w:val="002E0080"/>
    <w:rsid w:val="002E4623"/>
    <w:rsid w:val="002F22E2"/>
    <w:rsid w:val="002F2B36"/>
    <w:rsid w:val="002F4FA9"/>
    <w:rsid w:val="002F7076"/>
    <w:rsid w:val="0030160C"/>
    <w:rsid w:val="00316253"/>
    <w:rsid w:val="003171FD"/>
    <w:rsid w:val="00320BA8"/>
    <w:rsid w:val="003215F2"/>
    <w:rsid w:val="00325529"/>
    <w:rsid w:val="003262FA"/>
    <w:rsid w:val="0033623C"/>
    <w:rsid w:val="00350B91"/>
    <w:rsid w:val="00352DD6"/>
    <w:rsid w:val="00353224"/>
    <w:rsid w:val="00353EB6"/>
    <w:rsid w:val="003565C0"/>
    <w:rsid w:val="0035748B"/>
    <w:rsid w:val="00382356"/>
    <w:rsid w:val="00384854"/>
    <w:rsid w:val="00385D4C"/>
    <w:rsid w:val="003873DA"/>
    <w:rsid w:val="00395CFC"/>
    <w:rsid w:val="003A5C53"/>
    <w:rsid w:val="003B5FF5"/>
    <w:rsid w:val="003E0343"/>
    <w:rsid w:val="003E276D"/>
    <w:rsid w:val="004005C1"/>
    <w:rsid w:val="00402BA7"/>
    <w:rsid w:val="00422514"/>
    <w:rsid w:val="004325C0"/>
    <w:rsid w:val="0043288F"/>
    <w:rsid w:val="004340BE"/>
    <w:rsid w:val="0045640C"/>
    <w:rsid w:val="004742DA"/>
    <w:rsid w:val="00475307"/>
    <w:rsid w:val="00480962"/>
    <w:rsid w:val="00481EEF"/>
    <w:rsid w:val="00491A07"/>
    <w:rsid w:val="004A2A72"/>
    <w:rsid w:val="004B0B18"/>
    <w:rsid w:val="004B380F"/>
    <w:rsid w:val="004B6DD7"/>
    <w:rsid w:val="004D2943"/>
    <w:rsid w:val="004E3837"/>
    <w:rsid w:val="004F2628"/>
    <w:rsid w:val="005104EC"/>
    <w:rsid w:val="0051338A"/>
    <w:rsid w:val="0053004F"/>
    <w:rsid w:val="00547282"/>
    <w:rsid w:val="005476A3"/>
    <w:rsid w:val="00550546"/>
    <w:rsid w:val="00550F15"/>
    <w:rsid w:val="00563228"/>
    <w:rsid w:val="0057137A"/>
    <w:rsid w:val="00573573"/>
    <w:rsid w:val="005828A0"/>
    <w:rsid w:val="00585647"/>
    <w:rsid w:val="005926C9"/>
    <w:rsid w:val="00596138"/>
    <w:rsid w:val="005A79CE"/>
    <w:rsid w:val="005B04B4"/>
    <w:rsid w:val="005B09ED"/>
    <w:rsid w:val="005B5425"/>
    <w:rsid w:val="005B622C"/>
    <w:rsid w:val="005C4155"/>
    <w:rsid w:val="005C5C67"/>
    <w:rsid w:val="005C7366"/>
    <w:rsid w:val="005F1543"/>
    <w:rsid w:val="006014D6"/>
    <w:rsid w:val="00613587"/>
    <w:rsid w:val="0062253A"/>
    <w:rsid w:val="00625FB2"/>
    <w:rsid w:val="00627669"/>
    <w:rsid w:val="0064171E"/>
    <w:rsid w:val="00660C7E"/>
    <w:rsid w:val="00667576"/>
    <w:rsid w:val="00674C2D"/>
    <w:rsid w:val="00675CF3"/>
    <w:rsid w:val="00691518"/>
    <w:rsid w:val="006923B5"/>
    <w:rsid w:val="00696AC7"/>
    <w:rsid w:val="006A4ECF"/>
    <w:rsid w:val="006A6FCA"/>
    <w:rsid w:val="006C06E6"/>
    <w:rsid w:val="006C2742"/>
    <w:rsid w:val="006D664A"/>
    <w:rsid w:val="006F59DC"/>
    <w:rsid w:val="006F6544"/>
    <w:rsid w:val="006F75FC"/>
    <w:rsid w:val="00702A89"/>
    <w:rsid w:val="00710BF5"/>
    <w:rsid w:val="00711C86"/>
    <w:rsid w:val="0071511E"/>
    <w:rsid w:val="00715BAE"/>
    <w:rsid w:val="00722C1D"/>
    <w:rsid w:val="00730676"/>
    <w:rsid w:val="007329DB"/>
    <w:rsid w:val="0073551C"/>
    <w:rsid w:val="007425B4"/>
    <w:rsid w:val="0074521F"/>
    <w:rsid w:val="0075371F"/>
    <w:rsid w:val="007537CE"/>
    <w:rsid w:val="00764CFC"/>
    <w:rsid w:val="007828A0"/>
    <w:rsid w:val="00782B17"/>
    <w:rsid w:val="007867B0"/>
    <w:rsid w:val="007C2025"/>
    <w:rsid w:val="007C268F"/>
    <w:rsid w:val="007D57F1"/>
    <w:rsid w:val="007D5898"/>
    <w:rsid w:val="008024ED"/>
    <w:rsid w:val="008027D5"/>
    <w:rsid w:val="00827BA0"/>
    <w:rsid w:val="00834864"/>
    <w:rsid w:val="00842579"/>
    <w:rsid w:val="00847342"/>
    <w:rsid w:val="0085083B"/>
    <w:rsid w:val="00861974"/>
    <w:rsid w:val="00894A01"/>
    <w:rsid w:val="008A4564"/>
    <w:rsid w:val="008A7BCF"/>
    <w:rsid w:val="008B1AFB"/>
    <w:rsid w:val="008B616A"/>
    <w:rsid w:val="008C0825"/>
    <w:rsid w:val="008E6079"/>
    <w:rsid w:val="00911D5C"/>
    <w:rsid w:val="00915D0F"/>
    <w:rsid w:val="00925C0D"/>
    <w:rsid w:val="0092619A"/>
    <w:rsid w:val="00927323"/>
    <w:rsid w:val="00927C8A"/>
    <w:rsid w:val="00931128"/>
    <w:rsid w:val="00944856"/>
    <w:rsid w:val="00961644"/>
    <w:rsid w:val="00971B69"/>
    <w:rsid w:val="009829E9"/>
    <w:rsid w:val="0098784D"/>
    <w:rsid w:val="00987AA0"/>
    <w:rsid w:val="00987DC4"/>
    <w:rsid w:val="009A02F7"/>
    <w:rsid w:val="009A3300"/>
    <w:rsid w:val="009C334A"/>
    <w:rsid w:val="009F7391"/>
    <w:rsid w:val="00A116BA"/>
    <w:rsid w:val="00A124FC"/>
    <w:rsid w:val="00A15771"/>
    <w:rsid w:val="00A1730C"/>
    <w:rsid w:val="00A201CD"/>
    <w:rsid w:val="00A34328"/>
    <w:rsid w:val="00A35C13"/>
    <w:rsid w:val="00A451BD"/>
    <w:rsid w:val="00A549D6"/>
    <w:rsid w:val="00A55677"/>
    <w:rsid w:val="00A614FE"/>
    <w:rsid w:val="00A75499"/>
    <w:rsid w:val="00AB2608"/>
    <w:rsid w:val="00AB525A"/>
    <w:rsid w:val="00AC2C7A"/>
    <w:rsid w:val="00AC7ABB"/>
    <w:rsid w:val="00AD4084"/>
    <w:rsid w:val="00AF1313"/>
    <w:rsid w:val="00AF1853"/>
    <w:rsid w:val="00AF3A8F"/>
    <w:rsid w:val="00AF6E85"/>
    <w:rsid w:val="00B336B8"/>
    <w:rsid w:val="00B36B99"/>
    <w:rsid w:val="00B518E0"/>
    <w:rsid w:val="00B52D08"/>
    <w:rsid w:val="00B56F24"/>
    <w:rsid w:val="00B6459D"/>
    <w:rsid w:val="00B6671F"/>
    <w:rsid w:val="00B6703D"/>
    <w:rsid w:val="00B97505"/>
    <w:rsid w:val="00BA1816"/>
    <w:rsid w:val="00BA2B8E"/>
    <w:rsid w:val="00BB1FB3"/>
    <w:rsid w:val="00BB6417"/>
    <w:rsid w:val="00BC77DE"/>
    <w:rsid w:val="00BE11FD"/>
    <w:rsid w:val="00BE4B0B"/>
    <w:rsid w:val="00BF1979"/>
    <w:rsid w:val="00BF45B5"/>
    <w:rsid w:val="00C02531"/>
    <w:rsid w:val="00C146F4"/>
    <w:rsid w:val="00C24637"/>
    <w:rsid w:val="00C2476F"/>
    <w:rsid w:val="00C4407C"/>
    <w:rsid w:val="00C562EF"/>
    <w:rsid w:val="00C72DA5"/>
    <w:rsid w:val="00C73D53"/>
    <w:rsid w:val="00C77FF5"/>
    <w:rsid w:val="00C83339"/>
    <w:rsid w:val="00C854E2"/>
    <w:rsid w:val="00C86DAA"/>
    <w:rsid w:val="00C972D9"/>
    <w:rsid w:val="00CB79EE"/>
    <w:rsid w:val="00CE1091"/>
    <w:rsid w:val="00CE66B1"/>
    <w:rsid w:val="00CE77FF"/>
    <w:rsid w:val="00CF49F2"/>
    <w:rsid w:val="00CF516C"/>
    <w:rsid w:val="00D13185"/>
    <w:rsid w:val="00D31934"/>
    <w:rsid w:val="00D3236A"/>
    <w:rsid w:val="00D32C56"/>
    <w:rsid w:val="00D37DCB"/>
    <w:rsid w:val="00D437B5"/>
    <w:rsid w:val="00D574D0"/>
    <w:rsid w:val="00D84868"/>
    <w:rsid w:val="00D90358"/>
    <w:rsid w:val="00DB1CC4"/>
    <w:rsid w:val="00DB702C"/>
    <w:rsid w:val="00DB755C"/>
    <w:rsid w:val="00DD0062"/>
    <w:rsid w:val="00DD4CBF"/>
    <w:rsid w:val="00DE104D"/>
    <w:rsid w:val="00DE17D8"/>
    <w:rsid w:val="00DE3CD0"/>
    <w:rsid w:val="00DF039E"/>
    <w:rsid w:val="00E0161F"/>
    <w:rsid w:val="00E03B19"/>
    <w:rsid w:val="00E13266"/>
    <w:rsid w:val="00E22C1A"/>
    <w:rsid w:val="00E24676"/>
    <w:rsid w:val="00E24E1A"/>
    <w:rsid w:val="00E3393C"/>
    <w:rsid w:val="00E346EF"/>
    <w:rsid w:val="00E55825"/>
    <w:rsid w:val="00E55D4C"/>
    <w:rsid w:val="00E6260A"/>
    <w:rsid w:val="00E644D7"/>
    <w:rsid w:val="00E73C7C"/>
    <w:rsid w:val="00E75FAB"/>
    <w:rsid w:val="00E93DA7"/>
    <w:rsid w:val="00ED0EBD"/>
    <w:rsid w:val="00EF1DE2"/>
    <w:rsid w:val="00F055FA"/>
    <w:rsid w:val="00F117E1"/>
    <w:rsid w:val="00F221D0"/>
    <w:rsid w:val="00F347A6"/>
    <w:rsid w:val="00F412DD"/>
    <w:rsid w:val="00F4459D"/>
    <w:rsid w:val="00F524BF"/>
    <w:rsid w:val="00F6105D"/>
    <w:rsid w:val="00F72435"/>
    <w:rsid w:val="00F770A2"/>
    <w:rsid w:val="00F87362"/>
    <w:rsid w:val="00FD2EF0"/>
    <w:rsid w:val="00FD6D92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00B1"/>
  <w15:chartTrackingRefBased/>
  <w15:docId w15:val="{A568C73C-5F05-4308-894D-AA676619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6E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1D32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D3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DE17D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47282"/>
  </w:style>
  <w:style w:type="table" w:styleId="aa">
    <w:name w:val="Table Grid"/>
    <w:basedOn w:val="a1"/>
    <w:uiPriority w:val="39"/>
    <w:rsid w:val="005472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ий текст"/>
    <w:basedOn w:val="a"/>
    <w:rsid w:val="0054728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c">
    <w:name w:val="Hyperlink"/>
    <w:basedOn w:val="a0"/>
    <w:uiPriority w:val="99"/>
    <w:unhideWhenUsed/>
    <w:rsid w:val="005472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11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16B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11">
    <w:name w:val="fontstyle11"/>
    <w:basedOn w:val="a0"/>
    <w:rsid w:val="00E55D4C"/>
  </w:style>
  <w:style w:type="paragraph" w:customStyle="1" w:styleId="style6">
    <w:name w:val="style6"/>
    <w:basedOn w:val="a"/>
    <w:rsid w:val="00E5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style12"/>
    <w:basedOn w:val="a0"/>
    <w:rsid w:val="00E55D4C"/>
  </w:style>
  <w:style w:type="character" w:customStyle="1" w:styleId="30">
    <w:name w:val="Заголовок 3 Знак"/>
    <w:basedOn w:val="a0"/>
    <w:link w:val="3"/>
    <w:uiPriority w:val="9"/>
    <w:semiHidden/>
    <w:rsid w:val="000D34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0">
    <w:name w:val="Обычный1"/>
    <w:rsid w:val="000D3440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ru-RU" w:eastAsia="ru-RU"/>
    </w:rPr>
  </w:style>
  <w:style w:type="character" w:customStyle="1" w:styleId="apple-converted-space">
    <w:name w:val="apple-converted-space"/>
    <w:uiPriority w:val="99"/>
    <w:rsid w:val="00AD4084"/>
  </w:style>
  <w:style w:type="paragraph" w:styleId="ad">
    <w:name w:val="footer"/>
    <w:basedOn w:val="a"/>
    <w:link w:val="ae"/>
    <w:uiPriority w:val="99"/>
    <w:unhideWhenUsed/>
    <w:rsid w:val="00AD40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4084"/>
  </w:style>
  <w:style w:type="character" w:styleId="af">
    <w:name w:val="Strong"/>
    <w:basedOn w:val="a0"/>
    <w:uiPriority w:val="22"/>
    <w:qFormat/>
    <w:rsid w:val="00DB1CC4"/>
    <w:rPr>
      <w:b/>
      <w:bCs/>
    </w:rPr>
  </w:style>
  <w:style w:type="character" w:customStyle="1" w:styleId="bodytext2">
    <w:name w:val="bodytext2"/>
    <w:basedOn w:val="a0"/>
    <w:rsid w:val="0009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6F58-2E8E-41F7-ADBF-4152C89A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15152</Words>
  <Characters>8637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cp:lastPrinted>2024-07-05T07:53:00Z</cp:lastPrinted>
  <dcterms:created xsi:type="dcterms:W3CDTF">2021-08-05T09:22:00Z</dcterms:created>
  <dcterms:modified xsi:type="dcterms:W3CDTF">2024-07-05T07:54:00Z</dcterms:modified>
</cp:coreProperties>
</file>