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1B" w:rsidRDefault="00AC081B" w:rsidP="00AC081B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EF3DAB" w:rsidRDefault="00EF3DAB" w:rsidP="00AC081B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EF3DAB" w:rsidRDefault="00EF3DAB" w:rsidP="00EF3DA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10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DAB" w:rsidRDefault="00EF3DAB" w:rsidP="00EF3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ЛИТОВЕЗЬКА    СІЛЬСЬКА РАДА</w:t>
      </w:r>
    </w:p>
    <w:p w:rsidR="00EF3DAB" w:rsidRDefault="00EF3DAB" w:rsidP="00EF3D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ВОЛОДИМИРСЬКОГО РАЙОНУ ВОЛИНСЬКОЇ  ОБЛАСТІ</w:t>
      </w:r>
    </w:p>
    <w:p w:rsidR="00EF3DAB" w:rsidRDefault="00EF3DAB" w:rsidP="00EF3D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Сорок восьма </w:t>
      </w:r>
      <w:r w:rsidR="009C4699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есія восьмого скликання</w:t>
      </w:r>
    </w:p>
    <w:p w:rsidR="00EF3DAB" w:rsidRDefault="00EF3DAB" w:rsidP="00EF3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EF3DAB" w:rsidRPr="00EF3DAB" w:rsidRDefault="00EF3DAB" w:rsidP="00EF3D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17    жовтня  2024 року                     с. Литовеж                                    № 48/</w:t>
      </w:r>
      <w:r w:rsidR="00D91294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6345"/>
      </w:tblGrid>
      <w:tr w:rsidR="00EF3DAB" w:rsidRPr="00EF3DAB" w:rsidTr="00372824">
        <w:trPr>
          <w:trHeight w:val="80"/>
        </w:trPr>
        <w:tc>
          <w:tcPr>
            <w:tcW w:w="6345" w:type="dxa"/>
          </w:tcPr>
          <w:p w:rsidR="00EF3DAB" w:rsidRPr="003542E6" w:rsidRDefault="006F40BC" w:rsidP="00372824">
            <w:pPr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 w:rsidR="00EF3DAB" w:rsidRPr="003542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затвердження Положення про умови 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="00D912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 w:rsidR="00EF3DAB" w:rsidRPr="003542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порядок здійснення інвестиційної діяльності  </w:t>
            </w:r>
            <w:r w:rsidR="00EF3D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території Литовезької сільської ради</w:t>
            </w:r>
          </w:p>
        </w:tc>
      </w:tr>
    </w:tbl>
    <w:p w:rsidR="00AC081B" w:rsidRDefault="00AC081B" w:rsidP="00AC081B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3542E6" w:rsidRPr="00EF3DAB" w:rsidRDefault="00EF3DAB" w:rsidP="00EF3DA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26ED8" w:rsidRPr="00226ED8">
        <w:rPr>
          <w:rFonts w:ascii="Times New Roman" w:hAnsi="Times New Roman"/>
          <w:sz w:val="28"/>
          <w:szCs w:val="28"/>
          <w:lang w:val="uk-UA"/>
        </w:rPr>
        <w:t>З метою створення сприятливих умов для провадження інвестиційної діяльності, забезпечення прозорості та врегулювання питань, пов</w:t>
      </w:r>
      <w:r w:rsidR="00226ED8" w:rsidRPr="00F17F2C">
        <w:rPr>
          <w:rFonts w:ascii="Times New Roman" w:hAnsi="Times New Roman"/>
          <w:sz w:val="28"/>
          <w:szCs w:val="28"/>
        </w:rPr>
        <w:t>᾽</w:t>
      </w:r>
      <w:r w:rsidR="00226ED8" w:rsidRPr="00226ED8">
        <w:rPr>
          <w:rFonts w:ascii="Times New Roman" w:hAnsi="Times New Roman"/>
          <w:sz w:val="28"/>
          <w:szCs w:val="28"/>
          <w:lang w:val="uk-UA"/>
        </w:rPr>
        <w:t xml:space="preserve">язаних із проведенням інвестиційних конкурсів на території населених пунктів </w:t>
      </w:r>
      <w:r w:rsidR="00D21E84">
        <w:rPr>
          <w:rFonts w:ascii="Times New Roman" w:hAnsi="Times New Roman"/>
          <w:sz w:val="28"/>
          <w:szCs w:val="28"/>
          <w:lang w:val="uk-UA"/>
        </w:rPr>
        <w:t xml:space="preserve">Литовезької </w:t>
      </w:r>
      <w:r w:rsidR="00226ED8" w:rsidRPr="00226ED8">
        <w:rPr>
          <w:rFonts w:ascii="Times New Roman" w:hAnsi="Times New Roman"/>
          <w:sz w:val="28"/>
          <w:szCs w:val="28"/>
          <w:lang w:val="uk-UA"/>
        </w:rPr>
        <w:t>б</w:t>
      </w:r>
      <w:r w:rsidR="00226ED8" w:rsidRPr="00F17F2C">
        <w:rPr>
          <w:rFonts w:ascii="Times New Roman" w:hAnsi="Times New Roman"/>
          <w:sz w:val="28"/>
          <w:szCs w:val="28"/>
        </w:rPr>
        <w:t>᾽</w:t>
      </w:r>
      <w:r w:rsidR="00226ED8" w:rsidRPr="00226ED8">
        <w:rPr>
          <w:rFonts w:ascii="Times New Roman" w:hAnsi="Times New Roman"/>
          <w:sz w:val="28"/>
          <w:szCs w:val="28"/>
          <w:lang w:val="uk-UA"/>
        </w:rPr>
        <w:t xml:space="preserve">єднаної територіальної громади,  </w:t>
      </w:r>
      <w:r w:rsidR="00226ED8">
        <w:rPr>
          <w:rFonts w:ascii="Times New Roman" w:hAnsi="Times New Roman"/>
          <w:sz w:val="28"/>
          <w:szCs w:val="28"/>
          <w:lang w:val="uk-UA"/>
        </w:rPr>
        <w:t>в</w:t>
      </w:r>
      <w:r w:rsidR="003542E6" w:rsidRPr="003542E6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6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B88" w:rsidRPr="00233B88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233B88">
        <w:rPr>
          <w:rFonts w:ascii="Times New Roman" w:hAnsi="Times New Roman" w:cs="Times New Roman"/>
          <w:sz w:val="28"/>
          <w:szCs w:val="28"/>
          <w:lang w:val="uk-UA"/>
        </w:rPr>
        <w:t>.ст</w:t>
      </w:r>
      <w:r w:rsidR="00233B88" w:rsidRPr="00233B88">
        <w:rPr>
          <w:rFonts w:ascii="Times New Roman" w:hAnsi="Times New Roman" w:cs="Times New Roman"/>
          <w:sz w:val="28"/>
          <w:szCs w:val="28"/>
          <w:lang w:val="uk-UA"/>
        </w:rPr>
        <w:t xml:space="preserve">. 319, 327 </w:t>
      </w:r>
      <w:r w:rsidR="00233B88">
        <w:rPr>
          <w:rFonts w:ascii="Times New Roman" w:hAnsi="Times New Roman" w:cs="Times New Roman"/>
          <w:sz w:val="28"/>
          <w:szCs w:val="28"/>
          <w:lang w:val="uk-UA"/>
        </w:rPr>
        <w:t>Цивільного кодексу України, ст.</w:t>
      </w:r>
      <w:r w:rsidR="00233B88" w:rsidRPr="00233B88">
        <w:rPr>
          <w:rFonts w:ascii="Times New Roman" w:hAnsi="Times New Roman" w:cs="Times New Roman"/>
          <w:sz w:val="28"/>
          <w:szCs w:val="28"/>
          <w:lang w:val="uk-UA"/>
        </w:rPr>
        <w:t xml:space="preserve"> 12 Земельного кодексу України</w:t>
      </w:r>
      <w:r w:rsidR="00233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F97">
        <w:rPr>
          <w:rFonts w:ascii="Times New Roman" w:hAnsi="Times New Roman" w:cs="Times New Roman"/>
          <w:sz w:val="28"/>
          <w:szCs w:val="28"/>
          <w:lang w:val="uk-UA"/>
        </w:rPr>
        <w:t xml:space="preserve">пп. 3 п. б ст. 28, </w:t>
      </w:r>
      <w:r w:rsidR="001B2141">
        <w:rPr>
          <w:rFonts w:ascii="Times New Roman" w:hAnsi="Times New Roman" w:cs="Times New Roman"/>
          <w:sz w:val="28"/>
          <w:szCs w:val="28"/>
          <w:lang w:val="uk-UA"/>
        </w:rPr>
        <w:t xml:space="preserve">ст.ст. </w:t>
      </w:r>
      <w:r w:rsidR="00CE6561">
        <w:rPr>
          <w:rFonts w:ascii="Times New Roman" w:hAnsi="Times New Roman" w:cs="Times New Roman"/>
          <w:sz w:val="28"/>
          <w:szCs w:val="28"/>
          <w:lang w:val="uk-UA"/>
        </w:rPr>
        <w:t xml:space="preserve">18, </w:t>
      </w:r>
      <w:r w:rsidR="001B2141">
        <w:rPr>
          <w:rFonts w:ascii="Times New Roman" w:hAnsi="Times New Roman" w:cs="Times New Roman"/>
          <w:sz w:val="28"/>
          <w:szCs w:val="28"/>
          <w:lang w:val="uk-UA"/>
        </w:rPr>
        <w:t xml:space="preserve">26, </w:t>
      </w:r>
      <w:r w:rsidR="003542E6" w:rsidRPr="003542E6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ст.</w:t>
      </w:r>
      <w:r w:rsidR="001B2141">
        <w:rPr>
          <w:rFonts w:ascii="Times New Roman" w:hAnsi="Times New Roman" w:cs="Times New Roman"/>
          <w:sz w:val="28"/>
          <w:szCs w:val="28"/>
          <w:lang w:val="uk-UA"/>
        </w:rPr>
        <w:t xml:space="preserve">ст. 2, </w:t>
      </w:r>
      <w:r w:rsidR="003542E6" w:rsidRPr="003542E6">
        <w:rPr>
          <w:rFonts w:ascii="Times New Roman" w:hAnsi="Times New Roman" w:cs="Times New Roman"/>
          <w:sz w:val="28"/>
          <w:szCs w:val="28"/>
          <w:lang w:val="uk-UA"/>
        </w:rPr>
        <w:t>16 Закону України «Про інвестиційну діяльність» із змінами, враховуючи рекомендації постійних комісій с</w:t>
      </w:r>
      <w:r w:rsidR="001A43F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542E6" w:rsidRPr="003542E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A43F0">
        <w:rPr>
          <w:rFonts w:ascii="Times New Roman" w:hAnsi="Times New Roman" w:cs="Times New Roman"/>
          <w:sz w:val="28"/>
          <w:szCs w:val="28"/>
          <w:lang w:val="uk-UA"/>
        </w:rPr>
        <w:t xml:space="preserve">ьської ради, </w:t>
      </w:r>
      <w:r w:rsidR="003542E6" w:rsidRPr="003542E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A43F0">
        <w:rPr>
          <w:rFonts w:ascii="Times New Roman" w:hAnsi="Times New Roman" w:cs="Times New Roman"/>
          <w:sz w:val="28"/>
          <w:szCs w:val="28"/>
          <w:lang w:val="uk-UA"/>
        </w:rPr>
        <w:t>ільська</w:t>
      </w:r>
      <w:r w:rsidR="003542E6" w:rsidRPr="003542E6">
        <w:rPr>
          <w:rFonts w:ascii="Times New Roman" w:hAnsi="Times New Roman" w:cs="Times New Roman"/>
          <w:sz w:val="28"/>
          <w:szCs w:val="28"/>
          <w:lang w:val="uk-UA"/>
        </w:rPr>
        <w:t xml:space="preserve"> рада</w:t>
      </w:r>
    </w:p>
    <w:p w:rsidR="003542E6" w:rsidRPr="003542E6" w:rsidRDefault="003542E6" w:rsidP="00EF3DA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42E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542E6" w:rsidRPr="00DF34E3" w:rsidRDefault="003542E6" w:rsidP="00EF3DAB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34E3">
        <w:rPr>
          <w:rFonts w:ascii="Times New Roman" w:hAnsi="Times New Roman" w:cs="Times New Roman"/>
          <w:sz w:val="28"/>
          <w:szCs w:val="28"/>
          <w:lang w:val="uk-UA"/>
        </w:rPr>
        <w:t xml:space="preserve">Затвертиди </w:t>
      </w:r>
      <w:r w:rsidR="00DF34E3" w:rsidRPr="00DF34E3">
        <w:rPr>
          <w:rFonts w:ascii="Times New Roman" w:hAnsi="Times New Roman" w:cs="Times New Roman"/>
          <w:sz w:val="28"/>
          <w:szCs w:val="28"/>
          <w:lang w:val="uk-UA"/>
        </w:rPr>
        <w:t>Положення про умови та порядок з</w:t>
      </w:r>
      <w:r w:rsidR="00AA3D8C" w:rsidRPr="00DF34E3">
        <w:rPr>
          <w:rFonts w:ascii="Times New Roman" w:hAnsi="Times New Roman" w:cs="Times New Roman"/>
          <w:sz w:val="28"/>
          <w:szCs w:val="28"/>
          <w:lang w:val="uk-UA"/>
        </w:rPr>
        <w:t>дійснення</w:t>
      </w:r>
      <w:r w:rsidR="00DF3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D8C" w:rsidRPr="00DF3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F34E3">
        <w:rPr>
          <w:rFonts w:ascii="Times New Roman" w:hAnsi="Times New Roman" w:cs="Times New Roman"/>
          <w:sz w:val="28"/>
          <w:szCs w:val="28"/>
          <w:lang w:val="uk-UA"/>
        </w:rPr>
        <w:t xml:space="preserve">нвестиційної діяльності </w:t>
      </w:r>
      <w:r w:rsidR="00AA3D8C" w:rsidRPr="00DF34E3">
        <w:rPr>
          <w:rFonts w:ascii="Times New Roman" w:hAnsi="Times New Roman" w:cs="Times New Roman"/>
          <w:sz w:val="28"/>
          <w:szCs w:val="28"/>
          <w:lang w:val="uk-UA"/>
        </w:rPr>
        <w:t>на території Литовезької сільської ради</w:t>
      </w:r>
      <w:r w:rsidRPr="00DF34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34E3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963203" w:rsidRPr="003542E6" w:rsidRDefault="00963203" w:rsidP="00EF3DA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2EC" w:rsidRPr="00B862EC" w:rsidRDefault="00B862EC" w:rsidP="00EF3DAB">
      <w:pPr>
        <w:pStyle w:val="ac"/>
        <w:numPr>
          <w:ilvl w:val="0"/>
          <w:numId w:val="2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2E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Литовезької сільської </w:t>
      </w:r>
      <w:r w:rsidRPr="00B862EC">
        <w:rPr>
          <w:rFonts w:ascii="Times New Roman" w:hAnsi="Times New Roman" w:cs="Times New Roman"/>
          <w:sz w:val="28"/>
          <w:szCs w:val="28"/>
          <w:lang w:val="uk-UA"/>
        </w:rPr>
        <w:t>ради затвердити склад комісії для проведення інвестиційних конкурсів.</w:t>
      </w:r>
    </w:p>
    <w:p w:rsidR="006F40BC" w:rsidRPr="008157F0" w:rsidRDefault="00963203" w:rsidP="006F40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B862EC" w:rsidRPr="001B7C6E">
        <w:rPr>
          <w:rFonts w:ascii="Times New Roman" w:hAnsi="Times New Roman"/>
          <w:sz w:val="28"/>
          <w:szCs w:val="28"/>
        </w:rPr>
        <w:t xml:space="preserve">Контроль за виконанням цього рішення </w:t>
      </w:r>
      <w:r w:rsidR="006F40BC" w:rsidRPr="00DC7EAB">
        <w:rPr>
          <w:rFonts w:ascii="Times New Roman" w:eastAsia="Times New Roman" w:hAnsi="Times New Roman"/>
          <w:sz w:val="28"/>
          <w:szCs w:val="28"/>
          <w:lang w:eastAsia="zh-CN"/>
        </w:rPr>
        <w:t xml:space="preserve">покласти </w:t>
      </w:r>
      <w:r w:rsidR="006F40BC">
        <w:rPr>
          <w:rFonts w:ascii="Times New Roman" w:eastAsia="Times New Roman" w:hAnsi="Times New Roman"/>
          <w:sz w:val="28"/>
          <w:szCs w:val="28"/>
          <w:lang w:eastAsia="zh-CN"/>
        </w:rPr>
        <w:t xml:space="preserve">на </w:t>
      </w:r>
      <w:r w:rsidR="006F40BC" w:rsidRPr="005E7B13">
        <w:rPr>
          <w:rFonts w:ascii="Times New Roman" w:hAnsi="Times New Roman"/>
          <w:sz w:val="28"/>
          <w:szCs w:val="28"/>
        </w:rPr>
        <w:t>постійну комісію з питань земельних відносин, будівництва, інфраструктури,</w:t>
      </w:r>
      <w:r w:rsidR="006F40BC" w:rsidRPr="008157F0">
        <w:rPr>
          <w:rFonts w:ascii="Times New Roman" w:hAnsi="Times New Roman"/>
          <w:sz w:val="28"/>
          <w:szCs w:val="28"/>
        </w:rPr>
        <w:t xml:space="preserve"> житлово-комунального господарства, природних ресурсів та екології.</w:t>
      </w:r>
    </w:p>
    <w:p w:rsidR="00B862EC" w:rsidRPr="001B7C6E" w:rsidRDefault="00B862EC" w:rsidP="00EF3DAB">
      <w:pPr>
        <w:pStyle w:val="1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542E6" w:rsidRDefault="003542E6" w:rsidP="003542E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2E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542E6" w:rsidRDefault="003542E6" w:rsidP="003542E6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40BC" w:rsidRDefault="006F40BC" w:rsidP="003542E6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0BC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</w:p>
    <w:p w:rsidR="000A3445" w:rsidRDefault="000A3445" w:rsidP="003542E6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45" w:rsidRDefault="000A3445" w:rsidP="003542E6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45" w:rsidRDefault="000A3445" w:rsidP="003542E6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45" w:rsidRDefault="000A3445" w:rsidP="003542E6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445" w:rsidRPr="00536AD3" w:rsidRDefault="006F40BC" w:rsidP="00EF3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0A3445" w:rsidRPr="00EF3DAB">
        <w:rPr>
          <w:rFonts w:ascii="Times New Roman" w:hAnsi="Times New Roman"/>
          <w:b/>
          <w:i/>
          <w:sz w:val="28"/>
          <w:szCs w:val="28"/>
          <w:lang w:val="uk-UA"/>
        </w:rPr>
        <w:t>ДОДАТОК</w:t>
      </w:r>
    </w:p>
    <w:p w:rsidR="000A3445" w:rsidRPr="00EF3DAB" w:rsidRDefault="000A3445" w:rsidP="000A3445">
      <w:pPr>
        <w:spacing w:after="0" w:line="240" w:lineRule="auto"/>
        <w:ind w:firstLine="576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F3DAB">
        <w:rPr>
          <w:rFonts w:ascii="Times New Roman" w:hAnsi="Times New Roman"/>
          <w:b/>
          <w:i/>
          <w:sz w:val="28"/>
          <w:szCs w:val="28"/>
          <w:lang w:val="uk-UA"/>
        </w:rPr>
        <w:t>до рішення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361CE" w:rsidRPr="00EF3DA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F3DAB">
        <w:rPr>
          <w:rFonts w:ascii="Times New Roman" w:hAnsi="Times New Roman"/>
          <w:b/>
          <w:i/>
          <w:sz w:val="28"/>
          <w:szCs w:val="28"/>
          <w:lang w:val="uk-UA"/>
        </w:rPr>
        <w:t>сесії</w:t>
      </w:r>
    </w:p>
    <w:p w:rsidR="000A3445" w:rsidRPr="00EF3DAB" w:rsidRDefault="000A3445" w:rsidP="000A3445">
      <w:pPr>
        <w:spacing w:after="0" w:line="240" w:lineRule="auto"/>
        <w:ind w:left="3540"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  <w:r w:rsidR="00C361CE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F3DAB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Литовезької сільської</w:t>
      </w:r>
      <w:r w:rsidR="00C361CE" w:rsidRPr="00EF3DAB">
        <w:rPr>
          <w:rFonts w:ascii="Times New Roman" w:hAnsi="Times New Roman"/>
          <w:b/>
          <w:i/>
          <w:sz w:val="28"/>
          <w:szCs w:val="28"/>
          <w:lang w:val="uk-UA"/>
        </w:rPr>
        <w:t xml:space="preserve"> ради</w:t>
      </w:r>
    </w:p>
    <w:p w:rsidR="000A3445" w:rsidRDefault="000A3445" w:rsidP="00C361CE">
      <w:pPr>
        <w:spacing w:after="0" w:line="240" w:lineRule="auto"/>
        <w:ind w:firstLine="576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6F40BC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D91294">
        <w:rPr>
          <w:rFonts w:ascii="Times New Roman" w:hAnsi="Times New Roman"/>
          <w:b/>
          <w:i/>
          <w:sz w:val="28"/>
          <w:szCs w:val="28"/>
          <w:lang w:val="uk-UA"/>
        </w:rPr>
        <w:t>17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6F40BC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="00D91294">
        <w:rPr>
          <w:rFonts w:ascii="Times New Roman" w:hAnsi="Times New Roman"/>
          <w:b/>
          <w:i/>
          <w:sz w:val="28"/>
          <w:szCs w:val="28"/>
          <w:lang w:val="uk-UA"/>
        </w:rPr>
        <w:t xml:space="preserve">10 </w:t>
      </w:r>
      <w:r w:rsidRPr="006F40BC">
        <w:rPr>
          <w:rFonts w:ascii="Times New Roman" w:hAnsi="Times New Roman"/>
          <w:b/>
          <w:i/>
          <w:sz w:val="28"/>
          <w:szCs w:val="28"/>
          <w:lang w:val="uk-UA"/>
        </w:rPr>
        <w:t xml:space="preserve">.2024 р. № </w:t>
      </w:r>
      <w:r w:rsidR="00C361CE">
        <w:rPr>
          <w:rFonts w:ascii="Times New Roman" w:hAnsi="Times New Roman"/>
          <w:b/>
          <w:i/>
          <w:sz w:val="28"/>
          <w:szCs w:val="28"/>
          <w:lang w:val="uk-UA"/>
        </w:rPr>
        <w:t>48/</w:t>
      </w:r>
      <w:r w:rsidR="00D91294">
        <w:rPr>
          <w:rFonts w:ascii="Times New Roman" w:hAnsi="Times New Roman"/>
          <w:b/>
          <w:i/>
          <w:sz w:val="28"/>
          <w:szCs w:val="28"/>
          <w:lang w:val="uk-UA"/>
        </w:rPr>
        <w:t>33</w:t>
      </w:r>
    </w:p>
    <w:p w:rsidR="004F6092" w:rsidRPr="006F40BC" w:rsidRDefault="004F6092" w:rsidP="00C361CE">
      <w:pPr>
        <w:spacing w:after="0" w:line="240" w:lineRule="auto"/>
        <w:ind w:firstLine="576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542E6" w:rsidRPr="003542E6" w:rsidRDefault="003542E6" w:rsidP="00552E93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DF34E3" w:rsidRPr="00DF34E3" w:rsidRDefault="00CE1AE4" w:rsidP="00DF34E3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34E3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ПОЛОЖЕННЯ</w:t>
      </w:r>
      <w:r w:rsidRPr="00DF34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="00DF34E3" w:rsidRPr="00DF34E3">
        <w:rPr>
          <w:rFonts w:ascii="Times New Roman" w:hAnsi="Times New Roman" w:cs="Times New Roman"/>
          <w:b/>
          <w:sz w:val="28"/>
          <w:szCs w:val="28"/>
          <w:lang w:val="uk-UA"/>
        </w:rPr>
        <w:t>про умови та порядок здійснення інвестиційної діяльності</w:t>
      </w:r>
    </w:p>
    <w:p w:rsidR="00517DD2" w:rsidRDefault="00DF34E3" w:rsidP="00DF34E3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34E3"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Литовезької сільської ради</w:t>
      </w:r>
    </w:p>
    <w:p w:rsidR="005D64A4" w:rsidRPr="00DF34E3" w:rsidRDefault="005D64A4" w:rsidP="00DF34E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E1AE4" w:rsidRPr="00552E93" w:rsidRDefault="00CE1AE4" w:rsidP="005D64A4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22"/>
      <w:bookmarkEnd w:id="0"/>
      <w:r w:rsidRPr="00552E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 Загальні положення</w:t>
      </w:r>
    </w:p>
    <w:p w:rsidR="00171C30" w:rsidRPr="00593505" w:rsidRDefault="00171C30" w:rsidP="00AD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2E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</w:t>
      </w:r>
      <w:r w:rsidRPr="007028E4">
        <w:rPr>
          <w:rFonts w:ascii="Times New Roman" w:eastAsia="Times New Roman" w:hAnsi="Times New Roman" w:cs="Times New Roman"/>
          <w:sz w:val="28"/>
          <w:szCs w:val="28"/>
          <w:lang w:val="uk-UA"/>
        </w:rPr>
        <w:t>Це Положення розроблено відповідно до положень Цивільного,  Земельного та Господарського  кодексів України, законів України "Про місцеве самоврядування в Україні", "Про інвестиційну діяльність", "Про оренду землі", «Про регулювання містобудівної діяльності», «Про господарські товариства», «Про засади державної політики у сфері господарської діяльності», «Про режим іноземного інвестування»</w:t>
      </w:r>
      <w:r w:rsidR="005D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93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визначає </w:t>
      </w:r>
      <w:r w:rsidR="005D64A4" w:rsidRPr="005D64A4">
        <w:rPr>
          <w:rFonts w:ascii="Times New Roman" w:hAnsi="Times New Roman"/>
          <w:sz w:val="28"/>
          <w:szCs w:val="28"/>
          <w:lang w:val="uk-UA"/>
        </w:rPr>
        <w:t xml:space="preserve">умови та порядок проведення інвестиційних конкурсів постійно діючою конкурсною комісією  </w:t>
      </w:r>
      <w:r w:rsidR="005D64A4" w:rsidRPr="005D5ED7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5D64A4">
        <w:rPr>
          <w:rFonts w:ascii="Times New Roman" w:hAnsi="Times New Roman"/>
          <w:sz w:val="28"/>
          <w:szCs w:val="28"/>
          <w:lang w:val="uk-UA"/>
        </w:rPr>
        <w:t>Литовезької територіальної громади.</w:t>
      </w:r>
    </w:p>
    <w:p w:rsidR="005D5ED7" w:rsidRPr="005D5ED7" w:rsidRDefault="00171C30" w:rsidP="00AD2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24"/>
      <w:bookmarkEnd w:id="1"/>
      <w:r w:rsidRPr="00D642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</w:t>
      </w:r>
      <w:bookmarkStart w:id="2" w:name="25"/>
      <w:bookmarkEnd w:id="2"/>
      <w:r w:rsidRPr="00D64228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Завданням інвестиційного конкурсу є визначення на конкурсних засадах юридичної чи фізичної особи, яка забезпечить найкращі умови здійснення інвестиційної діяльності</w:t>
      </w:r>
      <w:r w:rsidR="0011398D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</w:t>
      </w:r>
      <w:r w:rsidR="005D5ED7" w:rsidRPr="005D5E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D5ED7" w:rsidRPr="005D5ED7" w:rsidRDefault="005D5ED7" w:rsidP="00AD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E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1593">
        <w:rPr>
          <w:rFonts w:ascii="Times New Roman" w:hAnsi="Times New Roman" w:cs="Times New Roman"/>
          <w:sz w:val="28"/>
          <w:szCs w:val="28"/>
        </w:rPr>
        <w:t> </w:t>
      </w:r>
      <w:r w:rsidRPr="005D5ED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сприятливих умов для здійснення інвестиційної діяльності, залучення інвесторів у фінансування інвестиційних проектів з економічного та соціального розвитку територій </w:t>
      </w:r>
      <w:r>
        <w:rPr>
          <w:rFonts w:ascii="Times New Roman" w:hAnsi="Times New Roman" w:cs="Times New Roman"/>
          <w:sz w:val="28"/>
          <w:szCs w:val="28"/>
          <w:lang w:val="uk-UA"/>
        </w:rPr>
        <w:t>Литовезької об’єднаної територіальної громади</w:t>
      </w:r>
      <w:r w:rsidRPr="005D5E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5ED7" w:rsidRPr="005D5ED7" w:rsidRDefault="005D5ED7" w:rsidP="00AD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E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1593">
        <w:rPr>
          <w:rFonts w:ascii="Times New Roman" w:hAnsi="Times New Roman" w:cs="Times New Roman"/>
          <w:sz w:val="28"/>
          <w:szCs w:val="28"/>
        </w:rPr>
        <w:t> </w:t>
      </w:r>
      <w:r w:rsidRPr="005D5ED7">
        <w:rPr>
          <w:rFonts w:ascii="Times New Roman" w:hAnsi="Times New Roman" w:cs="Times New Roman"/>
          <w:sz w:val="28"/>
          <w:szCs w:val="28"/>
          <w:lang w:val="uk-UA"/>
        </w:rPr>
        <w:t>забезпечення відкритості, публічності та прозорості процедури підготовки і проведення інвестиційних конкурсів;</w:t>
      </w:r>
    </w:p>
    <w:p w:rsidR="005D5ED7" w:rsidRPr="005D5ED7" w:rsidRDefault="005D5ED7" w:rsidP="00AD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E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1593">
        <w:rPr>
          <w:rFonts w:ascii="Times New Roman" w:hAnsi="Times New Roman" w:cs="Times New Roman"/>
          <w:sz w:val="28"/>
          <w:szCs w:val="28"/>
        </w:rPr>
        <w:t> </w:t>
      </w:r>
      <w:r w:rsidRPr="005D5ED7"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процедури роботи виконавчих органів </w:t>
      </w:r>
      <w:r w:rsidR="0011398D">
        <w:rPr>
          <w:rFonts w:ascii="Times New Roman" w:hAnsi="Times New Roman" w:cs="Times New Roman"/>
          <w:sz w:val="28"/>
          <w:szCs w:val="28"/>
          <w:lang w:val="uk-UA"/>
        </w:rPr>
        <w:t xml:space="preserve">Литовезької сільської </w:t>
      </w:r>
      <w:r w:rsidRPr="005D5ED7">
        <w:rPr>
          <w:rFonts w:ascii="Times New Roman" w:hAnsi="Times New Roman" w:cs="Times New Roman"/>
          <w:sz w:val="28"/>
          <w:szCs w:val="28"/>
          <w:lang w:val="uk-UA"/>
        </w:rPr>
        <w:t>ради із ініціаторами інвестиційних проектів;</w:t>
      </w:r>
    </w:p>
    <w:p w:rsidR="005D5ED7" w:rsidRPr="009D1593" w:rsidRDefault="005D5ED7" w:rsidP="00AD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- встановлення єдиного підходу до ініціювання, розгляду та реалізації інвестиційних проектів;</w:t>
      </w:r>
    </w:p>
    <w:p w:rsidR="005D5ED7" w:rsidRDefault="005D5ED7" w:rsidP="00AD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- запровадження механізму моніторингу за виконанням інвестиційних зобов’язань відповідно до інвестиційних договорів.</w:t>
      </w:r>
    </w:p>
    <w:p w:rsidR="00AD2B13" w:rsidRPr="00AD2B13" w:rsidRDefault="00AD2B13" w:rsidP="00AD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1.3. </w:t>
      </w: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Пріоритетними для громади інвестиціями є інвестиції, які передбачають:</w:t>
      </w:r>
    </w:p>
    <w:p w:rsidR="00AD2B13" w:rsidRPr="00AD2B13" w:rsidRDefault="00AD2B13" w:rsidP="00AD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 сприяння зростанню виробництва та створенню нових робочих місць;</w:t>
      </w:r>
    </w:p>
    <w:p w:rsidR="00AD2B13" w:rsidRPr="00CA2E4A" w:rsidRDefault="00AD2B13" w:rsidP="00AD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CA2E4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 вплив на структурну перебудову економіки за допомогою переорієнтації виробництва та формування нових міжгалузевих зв'язків діючих і створюваних підприємств та організацій;</w:t>
      </w:r>
    </w:p>
    <w:p w:rsidR="00AD2B13" w:rsidRPr="00AD2B13" w:rsidRDefault="00AD2B13" w:rsidP="00AD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</w:rPr>
        <w:t>- створення високотехнологічних підприємств;</w:t>
      </w:r>
    </w:p>
    <w:p w:rsidR="00AD2B13" w:rsidRPr="00AD2B13" w:rsidRDefault="00AD2B13" w:rsidP="00AD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</w:rPr>
        <w:t>- виробництво товарів експортного спрямування та імпортозамінюючих;</w:t>
      </w:r>
    </w:p>
    <w:p w:rsidR="00AD2B13" w:rsidRPr="00AD2B13" w:rsidRDefault="00AD2B13" w:rsidP="00AD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</w:rPr>
        <w:t>- впровадження енергозберігаючих технологій;</w:t>
      </w:r>
    </w:p>
    <w:p w:rsidR="00AD2B13" w:rsidRPr="00AD2B13" w:rsidRDefault="00AD2B13" w:rsidP="00AD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</w:rPr>
        <w:t>- підтримка сфери енергозбереження та впровадження альтернативних джерел енергії;</w:t>
      </w:r>
    </w:p>
    <w:p w:rsidR="00AD2B13" w:rsidRPr="00AD2B13" w:rsidRDefault="00AD2B13" w:rsidP="00AD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</w:rPr>
        <w:t>- поліпшення навколишнього природного середовища та екологічної ситуації;</w:t>
      </w:r>
    </w:p>
    <w:p w:rsidR="00AD2B13" w:rsidRPr="00AD2B13" w:rsidRDefault="00AD2B13" w:rsidP="00AD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</w:rPr>
        <w:t>- виробництво товарів і послуг для населення громади;</w:t>
      </w:r>
    </w:p>
    <w:p w:rsidR="00AD2B13" w:rsidRPr="00AD2B13" w:rsidRDefault="00AD2B13" w:rsidP="00AD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</w:rPr>
        <w:t>- розвиток та модернізація сфери житлово-комунального господарства;</w:t>
      </w:r>
    </w:p>
    <w:p w:rsidR="00AD2B13" w:rsidRPr="00AD2B13" w:rsidRDefault="00AD2B13" w:rsidP="00AD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</w:rPr>
        <w:t>- розвиток соціальної сфери громади.</w:t>
      </w:r>
    </w:p>
    <w:p w:rsidR="00AD2B13" w:rsidRDefault="00AD2B13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.4</w:t>
      </w: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При визначенні пріоритетності інвестицій враховується відповідність інвестиційних проектів напрямкам Програми соціально-економічного та культурного розвитку </w:t>
      </w:r>
      <w:r w:rsidR="00044F1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Литовезької сільської ради</w:t>
      </w:r>
      <w:r w:rsidR="00044F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</w:t>
      </w:r>
      <w:r w:rsidR="00800D1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35520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2021-2025 </w:t>
      </w: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роки, Стратегії розвитку </w:t>
      </w:r>
      <w:r w:rsidR="00044F1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Литовезької </w:t>
      </w: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</w:rPr>
        <w:t>тер</w:t>
      </w:r>
      <w:r w:rsidR="00536AD3">
        <w:rPr>
          <w:rFonts w:ascii="Times New Roman" w:eastAsia="Times New Roman" w:hAnsi="Times New Roman" w:cs="Times New Roman"/>
          <w:color w:val="000000"/>
          <w:sz w:val="27"/>
          <w:szCs w:val="27"/>
        </w:rPr>
        <w:t>иторіальної громади до 2024 року</w:t>
      </w:r>
      <w:r w:rsidRPr="00AD2B13">
        <w:rPr>
          <w:rFonts w:ascii="Times New Roman" w:eastAsia="Times New Roman" w:hAnsi="Times New Roman" w:cs="Times New Roman"/>
          <w:color w:val="000000"/>
          <w:sz w:val="27"/>
          <w:szCs w:val="27"/>
        </w:rPr>
        <w:t>, Генеральним планам та планам зонування населених пунктів громади.</w:t>
      </w:r>
    </w:p>
    <w:p w:rsidR="00680CE0" w:rsidRPr="00680CE0" w:rsidRDefault="00680CE0" w:rsidP="00680CE0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</w:rPr>
        <w:t>1.4.1.</w:t>
      </w:r>
      <w:r w:rsidRPr="00680CE0">
        <w:rPr>
          <w:color w:val="000000"/>
          <w:sz w:val="27"/>
          <w:szCs w:val="27"/>
        </w:rPr>
        <w:t xml:space="preserve"> </w:t>
      </w:r>
      <w:r w:rsidRPr="00680CE0">
        <w:rPr>
          <w:color w:val="000000"/>
          <w:sz w:val="27"/>
          <w:szCs w:val="27"/>
          <w:lang w:val="ru-RU" w:eastAsia="ru-RU"/>
        </w:rPr>
        <w:t>Стимулювання інвестиційної діяльності на території Межівської селищної територіальної громади передбачає створення сприятливих умов для розвитку інвестиційної діяльності шляхом: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-  захисту інтересів суб'єктів інвестиційної діяльності;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- запровадження місцевих преференцій - переваг, пільг, наданим підприємствам, організаціям для підтримки певних видів діяльності (зниження або звільнення від зборів та податків, відшкодування ставок по кредитам)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Опосередковані преференції: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Сприяння створення бізнес асоціацій;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Розвиток дорожньої інфраструктури (організація громадського транспорту -, облаштування зупинок, графік руху та інше), будівництво та ремонт доріг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Розвиток інженерної інфраструктури (технічне та перед проектне опрацювання інженерної інфраструктури: фінансування робіт із забезпечення інженерною інфраструктурою інвестиційних територій, наявність резервних потужностей інженерних мереж, можливі точки підключення до інженерних мереж, план інвестиційного розвитку власників інженерних мереж)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Аудит земельних ділянок (виготовлення необхідної документації для проведення земельних аукціонів, визначенн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умов продажу інвестиційних 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єктів, що знаходяться у приватній власності або оренді.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Сприяння оформленню дозвільних та інших документів (ЦНАП,  інвестиційні агенції, агенції економічного розвитку)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Ринок праці (профільність навчальних закладів, кількість підготовлених спеціалістів, можливість введення нових спеціальностей (на замовлення)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Соціальна та культурна інфраструктура (можливість отримання медичного обслуговування, дошкільні навчальні заклади, школи, магазини, банки, банкомати, аптеки, поштові відділення, місця для культурного дозвілля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Розроблення механізмів надання прямих преференцій: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Місцеві програми сприяння розвитку бізнес середовища (визначення пріоритетних галузей розвитку території, розробка механізмів підтримки)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Навчальні семінари, виставкові заходи та промоція (підготовка фахівців (молодь, ВПО), безоплатне надання виставкових площ під час заходів)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Створення бізнес інкубатора (розвиток малих і середніх підприємств, підтримка бізнес – ініціатив (бухгалтер, юридичні послуги, приміщення, адміністративні послуги)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Відшкодування відсотків за кредитними програмами (місцеві програми підтримки, грантові програми)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Зниження місцевих податків та зборів - податок на землю, нерухоме майно, ставки орендної плати та інше (встановлення мінімальних або диференційних податкових ставок, зниження ставки орендної плати на землю строком від 1 -3 років)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Аутсорсинг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Дії громади: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в</w:t>
      </w: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изначити пріоритетні галузі та напрямки.</w:t>
      </w:r>
    </w:p>
    <w:p w:rsidR="00680CE0" w:rsidRPr="00680CE0" w:rsidRDefault="00680CE0" w:rsidP="00680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Розробити механізми надання преференцій:</w:t>
      </w:r>
    </w:p>
    <w:p w:rsidR="00680CE0" w:rsidRPr="00680CE0" w:rsidRDefault="00680CE0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Підтримка наявних бізнес ініціатив власних підприємств та фермерів (розширення бізнесу, запровадження нових виробництв або надання послуг)</w:t>
      </w:r>
    </w:p>
    <w:p w:rsidR="00680CE0" w:rsidRDefault="00680CE0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0CE0">
        <w:rPr>
          <w:rFonts w:ascii="Times New Roman" w:eastAsia="Times New Roman" w:hAnsi="Times New Roman" w:cs="Times New Roman"/>
          <w:color w:val="000000"/>
          <w:sz w:val="27"/>
          <w:szCs w:val="27"/>
        </w:rPr>
        <w:t>Забезпечення сприятливих умов ведення бізнесу через розробку стимулювання механізмів (податок на землю, нерухомість, орендна плата).</w:t>
      </w:r>
    </w:p>
    <w:p w:rsidR="00EB5A96" w:rsidRPr="00EB5A96" w:rsidRDefault="00EB5A96" w:rsidP="00EB5A96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</w:rPr>
        <w:t xml:space="preserve">1.4.2. </w:t>
      </w:r>
      <w:r w:rsidRPr="00EB5A96">
        <w:rPr>
          <w:color w:val="000000"/>
          <w:sz w:val="27"/>
          <w:szCs w:val="27"/>
          <w:lang w:val="ru-RU" w:eastAsia="ru-RU"/>
        </w:rPr>
        <w:t>Податкові пільги:</w:t>
      </w:r>
    </w:p>
    <w:p w:rsidR="00EB5A96" w:rsidRPr="00EB5A96" w:rsidRDefault="00EB5A96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A96">
        <w:rPr>
          <w:rFonts w:ascii="Times New Roman" w:eastAsia="Times New Roman" w:hAnsi="Times New Roman" w:cs="Times New Roman"/>
          <w:color w:val="000000"/>
          <w:sz w:val="27"/>
          <w:szCs w:val="27"/>
        </w:rPr>
        <w:t>- відповідно до статті 284 Податкового кодексу України селищна рада може встановлювати пільги щодо земельного податку, що сплачується на її території, у формі часткового звільнення на певний строк або зменшення суми земельного податку за рахунок коштів, що зараховуються до місцевого бюджету.</w:t>
      </w:r>
    </w:p>
    <w:p w:rsidR="00EB5A96" w:rsidRPr="00EB5A96" w:rsidRDefault="00EB5A96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A96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Умови надання пільг</w:t>
      </w:r>
    </w:p>
    <w:p w:rsidR="00EB5A96" w:rsidRPr="00EB5A96" w:rsidRDefault="00EB5A96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A96">
        <w:rPr>
          <w:rFonts w:ascii="Times New Roman" w:eastAsia="Times New Roman" w:hAnsi="Times New Roman" w:cs="Times New Roman"/>
          <w:color w:val="000000"/>
          <w:sz w:val="27"/>
          <w:szCs w:val="27"/>
        </w:rPr>
        <w:t>- пільги надаються лише категоріям суб'єктів інвестиційної діяльності визначеним пунктами 2.4, 2.5 цього Положення;</w:t>
      </w:r>
    </w:p>
    <w:p w:rsidR="00EB5A96" w:rsidRPr="00EB5A96" w:rsidRDefault="00EB5A96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A96">
        <w:rPr>
          <w:rFonts w:ascii="Times New Roman" w:eastAsia="Times New Roman" w:hAnsi="Times New Roman" w:cs="Times New Roman"/>
          <w:color w:val="000000"/>
          <w:sz w:val="27"/>
          <w:szCs w:val="27"/>
        </w:rPr>
        <w:t>- пільги надаються суб'єктам інвестиційної діяльності протягом бюджетного періоду відповідно до розрахункових показників бізнес-плану.</w:t>
      </w:r>
    </w:p>
    <w:p w:rsidR="00EB5A96" w:rsidRPr="00EB5A96" w:rsidRDefault="00EB5A96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A96">
        <w:rPr>
          <w:rFonts w:ascii="Times New Roman" w:eastAsia="Times New Roman" w:hAnsi="Times New Roman" w:cs="Times New Roman"/>
          <w:color w:val="000000"/>
          <w:sz w:val="27"/>
          <w:szCs w:val="27"/>
        </w:rPr>
        <w:t>Пільги суб'єктам інвестиційної діяльності не можуть бути надані в разі:</w:t>
      </w:r>
    </w:p>
    <w:p w:rsidR="00EB5A96" w:rsidRPr="00EB5A96" w:rsidRDefault="00EB5A96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A96">
        <w:rPr>
          <w:rFonts w:ascii="Times New Roman" w:eastAsia="Times New Roman" w:hAnsi="Times New Roman" w:cs="Times New Roman"/>
          <w:color w:val="000000"/>
          <w:sz w:val="27"/>
          <w:szCs w:val="27"/>
        </w:rPr>
        <w:t>- наявності заборгованості по заробітній платі, заборгованості перед бюджетами всіх рівнів, Пенсійним фондом і Фондами загальнообов'язкового державного соціального страхування;</w:t>
      </w:r>
    </w:p>
    <w:p w:rsidR="00EB5A96" w:rsidRPr="00EB5A96" w:rsidRDefault="00EB5A96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A96">
        <w:rPr>
          <w:rFonts w:ascii="Times New Roman" w:eastAsia="Times New Roman" w:hAnsi="Times New Roman" w:cs="Times New Roman"/>
          <w:color w:val="000000"/>
          <w:sz w:val="27"/>
          <w:szCs w:val="27"/>
        </w:rPr>
        <w:t>- наявності заборгованості по комунальних платежах;</w:t>
      </w:r>
    </w:p>
    <w:p w:rsidR="00EB5A96" w:rsidRPr="00EB5A96" w:rsidRDefault="00EB5A96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A96">
        <w:rPr>
          <w:rFonts w:ascii="Times New Roman" w:eastAsia="Times New Roman" w:hAnsi="Times New Roman" w:cs="Times New Roman"/>
          <w:color w:val="000000"/>
          <w:sz w:val="27"/>
          <w:szCs w:val="27"/>
        </w:rPr>
        <w:t>- знаходження суб'єкта інвестиційної діяльності в процесі ліквідації або на стадії банкрутства;</w:t>
      </w:r>
    </w:p>
    <w:p w:rsidR="00EB5A96" w:rsidRPr="00EB5A96" w:rsidRDefault="00EB5A96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A96">
        <w:rPr>
          <w:rFonts w:ascii="Times New Roman" w:eastAsia="Times New Roman" w:hAnsi="Times New Roman" w:cs="Times New Roman"/>
          <w:color w:val="000000"/>
          <w:sz w:val="27"/>
          <w:szCs w:val="27"/>
        </w:rPr>
        <w:t>- наявності у суб'єкта інвестиційної діяльності збитків або відсутність прибутку протягом півроку;</w:t>
      </w:r>
    </w:p>
    <w:p w:rsidR="00EB5A96" w:rsidRPr="00EB5A96" w:rsidRDefault="00EB5A96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A96">
        <w:rPr>
          <w:rFonts w:ascii="Times New Roman" w:eastAsia="Times New Roman" w:hAnsi="Times New Roman" w:cs="Times New Roman"/>
          <w:color w:val="000000"/>
          <w:sz w:val="27"/>
          <w:szCs w:val="27"/>
        </w:rPr>
        <w:t>- виробництва зброї, алкогольних напоїв і тютюнових виробів, здійснення діяльності в сфері оптової та роздрібної торгівлі, організації та проведення азартних ігор, обміну валюти, надання в оренду нерухомості.</w:t>
      </w:r>
    </w:p>
    <w:p w:rsidR="00EB5A96" w:rsidRPr="00EB5A96" w:rsidRDefault="00EB5A96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A96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 стимулювання визначається у Договорі про інвестиційну діяльність, підписаному з селищною радою, на території якої буде здійснюватися реалізація інвестиційного проекту.</w:t>
      </w:r>
    </w:p>
    <w:p w:rsidR="00171C30" w:rsidRPr="0011398D" w:rsidRDefault="00AD2B13" w:rsidP="00E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26"/>
      <w:bookmarkEnd w:id="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1.5</w:t>
      </w:r>
      <w:r w:rsidR="000272D0" w:rsidRPr="0011398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71C30" w:rsidRPr="0011398D">
        <w:rPr>
          <w:rFonts w:ascii="Times New Roman" w:eastAsia="Times New Roman" w:hAnsi="Times New Roman" w:cs="Times New Roman"/>
          <w:sz w:val="28"/>
          <w:szCs w:val="28"/>
        </w:rPr>
        <w:t xml:space="preserve"> Терміни та поняття, що використовуються у цьому Положенні, вживаються в такому значенні:</w:t>
      </w:r>
    </w:p>
    <w:p w:rsidR="007028E4" w:rsidRDefault="007028E4" w:rsidP="005D5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4" w:name="27"/>
      <w:bookmarkStart w:id="5" w:name="52"/>
      <w:bookmarkEnd w:id="4"/>
      <w:bookmarkEnd w:id="5"/>
      <w:r w:rsidRPr="000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інвестиції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всі види майнових та інтелектуальних цінностей, що вкладаються в об'єкти підприємницької та інших видів діяльності, в результаті якої створюється прибуток (доход) або досягається соціальний ефект;</w:t>
      </w:r>
    </w:p>
    <w:p w:rsidR="007028E4" w:rsidRDefault="007028E4" w:rsidP="0070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інвестиційна діяльність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2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2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сукупність практичних дій громадян, юридичних осіб і органу місцевого самоврядування та держави щодо реалізації інвестицій; інвестиційна діяльність забезпечується шляхом реалізації інвестиційних проектів і проведення операцій з корпоративними правами та іншими видами майнових та інтелектуальних цінностей;</w:t>
      </w:r>
    </w:p>
    <w:p w:rsidR="007028E4" w:rsidRDefault="007028E4" w:rsidP="0070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інвестиційний договір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2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договір, предметом якого є взаємини інвестора і територіальної громади, пов’язані з реалізацією інвестиційного проекту, що укладається між виконавчим органом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селищної</w:t>
      </w:r>
      <w:r w:rsidRPr="00702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ради або комунальним підприємством, якому делеговано такі повноваження та інвестором;</w:t>
      </w:r>
    </w:p>
    <w:p w:rsidR="007028E4" w:rsidRDefault="007028E4" w:rsidP="0070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інвестиційний конкурс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2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 конкурентний спосіб залучення інвестора, що передбачає проведення конкурсу з визначення кращої пропозиції щодо об’єкта інвестування;</w:t>
      </w:r>
    </w:p>
    <w:p w:rsidR="007028E4" w:rsidRDefault="007028E4" w:rsidP="0070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інвестиційний проект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2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2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 сукупність цілеспрямованих організаційно-правових, управлінських, аналітичних, фінансових та інженерно-технічних заходів, які здійснюються суб'єктами інвестиційної діяльності та оформлені у вигляді планово-розрахункових документів, необхідних та достатніх для обгрунтування, організації та управлінн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роботами з реалізації проекту;</w:t>
      </w:r>
    </w:p>
    <w:p w:rsidR="007028E4" w:rsidRDefault="007028E4" w:rsidP="0070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02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0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інвестиційна пропозиція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2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комплект документації, склад якого визначений цим Положенням, що є підставою для ухвалення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селищної</w:t>
      </w:r>
      <w:r w:rsidRPr="00702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ради про включення об'єкта інвестування до переліку об'єктів інвестування;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028E4" w:rsidRDefault="007028E4" w:rsidP="007E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інвестори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2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2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суб'єкти інвестиційної діяльності, які приймають рішення про вкладення власних, позичкових і залучених майнових та інтелектуальних цінностей в об'єкти інвестування. 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Інвестори можуть виступати у ролі вкладників, кредиторів, покупців, а також виконувати функції будь-якого учасника інвестиційної діяльності;</w:t>
      </w:r>
    </w:p>
    <w:p w:rsidR="007E1489" w:rsidRDefault="007E1489" w:rsidP="007E1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489">
        <w:rPr>
          <w:rFonts w:ascii="Times New Roman" w:hAnsi="Times New Roman"/>
          <w:b/>
          <w:sz w:val="28"/>
          <w:szCs w:val="28"/>
        </w:rPr>
        <w:t>ініціатор інвестиційного проекту</w:t>
      </w:r>
      <w:r w:rsidRPr="00F17F2C">
        <w:rPr>
          <w:rFonts w:ascii="Times New Roman" w:hAnsi="Times New Roman"/>
          <w:sz w:val="28"/>
          <w:szCs w:val="28"/>
        </w:rPr>
        <w:t xml:space="preserve"> – виконавчі органи </w:t>
      </w:r>
      <w:r>
        <w:rPr>
          <w:rFonts w:ascii="Times New Roman" w:hAnsi="Times New Roman"/>
          <w:sz w:val="28"/>
          <w:szCs w:val="28"/>
          <w:lang w:val="uk-UA"/>
        </w:rPr>
        <w:t xml:space="preserve">Литовезької сільської </w:t>
      </w:r>
      <w:r w:rsidRPr="00F17F2C">
        <w:rPr>
          <w:rFonts w:ascii="Times New Roman" w:hAnsi="Times New Roman"/>
          <w:sz w:val="28"/>
          <w:szCs w:val="28"/>
        </w:rPr>
        <w:t>ради; підприємства, установи, організації, підприємства комунальної форми власності, фізичні особи, юридичні особи та їх об’єднання; іноземні та міжнародні інституції; власники новітніх технологій, виробники сучасної продукції; набувачі соціального та економічного ефекту від реалізації інвестиційного проекту;</w:t>
      </w:r>
    </w:p>
    <w:p w:rsidR="007028E4" w:rsidRDefault="007028E4" w:rsidP="007E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конкурсна документація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комплект документів, що надається потенційному учаснику конкурсу та містить поряд з іншим інформацію про об’єкт конкурсу та його умови;</w:t>
      </w:r>
    </w:p>
    <w:p w:rsidR="007028E4" w:rsidRDefault="007028E4" w:rsidP="0070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конкурсна комісія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постійно діюча комісія, утворена </w:t>
      </w:r>
      <w:r w:rsidR="00303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виконавчим комітетом сільської ради 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проведення інвестиційних конкурсів;</w:t>
      </w:r>
    </w:p>
    <w:p w:rsidR="000272D0" w:rsidRDefault="007028E4" w:rsidP="0070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конкурсна пропозиція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поданий претендентом на конкурс комплект документів, розроблений відповідно до конкурсної документації, що містить пропозиції та умови, на яких він згоден укласти інвестиційний договір;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7ED1" w:rsidRDefault="000272D0" w:rsidP="0038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об'єкт </w:t>
      </w:r>
      <w:r w:rsidR="007028E4" w:rsidRPr="00027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028E4" w:rsidRPr="0038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інвестування</w:t>
      </w:r>
      <w:r w:rsidR="007028E4" w:rsidRPr="00387E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 w:rsidR="00387ED1" w:rsidRPr="00387ED1">
        <w:rPr>
          <w:rFonts w:ascii="Times New Roman" w:hAnsi="Times New Roman" w:cs="Times New Roman"/>
          <w:sz w:val="28"/>
          <w:szCs w:val="28"/>
          <w:lang w:val="uk-UA"/>
        </w:rPr>
        <w:t>земельні ділянки, будівлі, споруди, комунікації, їх частини, незавершене будівн</w:t>
      </w:r>
      <w:r w:rsidR="00387ED1">
        <w:rPr>
          <w:rFonts w:ascii="Times New Roman" w:hAnsi="Times New Roman" w:cs="Times New Roman"/>
          <w:sz w:val="28"/>
          <w:szCs w:val="28"/>
          <w:lang w:val="uk-UA"/>
        </w:rPr>
        <w:t>ицтво, комунальні підприємства</w:t>
      </w:r>
      <w:r w:rsidR="00387ED1" w:rsidRPr="00387ED1">
        <w:rPr>
          <w:rFonts w:ascii="Times New Roman" w:hAnsi="Times New Roman" w:cs="Times New Roman"/>
          <w:sz w:val="28"/>
          <w:szCs w:val="28"/>
          <w:lang w:val="uk-UA"/>
        </w:rPr>
        <w:t>, корпоративні права тощо будь-яке майно, у тому числі основні фонди і оборотні кошти в усіх галузях економіки, цінні папери (крім векселів), цільові грошові вклади, науково-технічна продукція, інтелектуальні цінності, інші об’єкти власності, а також майнові права;</w:t>
      </w:r>
    </w:p>
    <w:p w:rsidR="007028E4" w:rsidRPr="00A35A2B" w:rsidRDefault="007028E4" w:rsidP="0038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35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реєстраційний внесок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5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5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грошовий внесок, який сплачує юридична або фізична особа, що виявила бажання зареєструватись як учасник інвестиційного конкурсу, за реєстрацію її як учасника конкурсу;</w:t>
      </w:r>
    </w:p>
    <w:p w:rsidR="007028E4" w:rsidRPr="00A35A2B" w:rsidRDefault="007028E4" w:rsidP="0070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35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суб'єкти (інвестори і учасники) інвестиційної діяльності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5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фізичні та юридичні особи як суб’єкти підприємницької діяльності, резиденти та нерезиденти, держава та орган місцевого самоврядування;</w:t>
      </w:r>
    </w:p>
    <w:p w:rsidR="007028E4" w:rsidRPr="00AD2B13" w:rsidRDefault="007028E4" w:rsidP="00702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35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учасники інвестиційного конкурсу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5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 фізичні і юридичні особи, суб’єкти підприємницької діяльності України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5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іноземних держав, що зареєстрували заяву на участь в інвестиційному конкурсі;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2D88" w:rsidRPr="009D1593" w:rsidRDefault="00602D88" w:rsidP="00190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B13">
        <w:rPr>
          <w:rFonts w:ascii="Times New Roman" w:hAnsi="Times New Roman" w:cs="Times New Roman"/>
          <w:b/>
          <w:sz w:val="28"/>
          <w:szCs w:val="28"/>
          <w:lang w:val="uk-UA"/>
        </w:rPr>
        <w:t>проектна (інвестиційна) пропозиція –</w:t>
      </w:r>
      <w:r w:rsidRPr="00AD2B13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техніко-економічного дослідження інвестиційних можливостей, на підставі яких приймається рішення про реалізацію інвестиційного проекту, оформлений у вигляді пропозиції щодо ініціювання інвестиційного проекту. </w:t>
      </w:r>
      <w:r w:rsidRPr="009D1593">
        <w:rPr>
          <w:rFonts w:ascii="Times New Roman" w:hAnsi="Times New Roman" w:cs="Times New Roman"/>
          <w:sz w:val="28"/>
          <w:szCs w:val="28"/>
        </w:rPr>
        <w:t xml:space="preserve">Розроблення проектної (інвестиційної) пропозиції є одним з етапів розроблення інвестиційного проекту. Склад комплекту документації інвестиційної пропозиції визначений даним Положенням та є підставою для ухвалення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Литовезькою сільською радою</w:t>
      </w:r>
      <w:r w:rsidRPr="009D1593">
        <w:rPr>
          <w:rFonts w:ascii="Times New Roman" w:hAnsi="Times New Roman" w:cs="Times New Roman"/>
          <w:sz w:val="28"/>
          <w:szCs w:val="28"/>
        </w:rPr>
        <w:t xml:space="preserve"> про включення об’єкта інвестування в перелік об’єктів інвестування;</w:t>
      </w:r>
    </w:p>
    <w:p w:rsidR="007028E4" w:rsidRDefault="007028E4" w:rsidP="00190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реалізації інвестиційного проекту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організаційно-правова форма взаємовідносин територіальної громади та інвестора.</w:t>
      </w:r>
    </w:p>
    <w:p w:rsidR="00177D9E" w:rsidRDefault="00177D9E" w:rsidP="00381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177D9E">
        <w:rPr>
          <w:rFonts w:ascii="Times New Roman" w:hAnsi="Times New Roman"/>
          <w:b/>
          <w:sz w:val="28"/>
          <w:szCs w:val="28"/>
        </w:rPr>
        <w:t>організатор конкурсу</w:t>
      </w:r>
      <w:r w:rsidRPr="00F17F2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="00153DD7">
        <w:rPr>
          <w:rFonts w:ascii="Times New Roman" w:hAnsi="Times New Roman"/>
          <w:sz w:val="28"/>
          <w:szCs w:val="28"/>
          <w:lang w:val="uk-UA"/>
        </w:rPr>
        <w:t>итовезька</w:t>
      </w:r>
      <w:r>
        <w:rPr>
          <w:rFonts w:ascii="Times New Roman" w:hAnsi="Times New Roman"/>
          <w:sz w:val="28"/>
          <w:szCs w:val="28"/>
          <w:lang w:val="uk-UA"/>
        </w:rPr>
        <w:t xml:space="preserve"> сільськ</w:t>
      </w:r>
      <w:r w:rsidR="00153D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3DD7">
        <w:rPr>
          <w:rFonts w:ascii="Times New Roman" w:hAnsi="Times New Roman"/>
          <w:sz w:val="28"/>
          <w:szCs w:val="28"/>
        </w:rPr>
        <w:t>рада</w:t>
      </w:r>
      <w:r w:rsidRPr="00F17F2C">
        <w:rPr>
          <w:rFonts w:ascii="Times New Roman" w:hAnsi="Times New Roman"/>
          <w:sz w:val="28"/>
          <w:szCs w:val="28"/>
        </w:rPr>
        <w:t>. Організатор здійснює загальну координацію діяльності виконавчих органів щодо розробки, оприлюднення, підготовки та пров</w:t>
      </w:r>
      <w:r>
        <w:rPr>
          <w:rFonts w:ascii="Times New Roman" w:hAnsi="Times New Roman"/>
          <w:sz w:val="28"/>
          <w:szCs w:val="28"/>
        </w:rPr>
        <w:t>едення інвестиційного конкурсу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F2C">
        <w:rPr>
          <w:rFonts w:ascii="Times New Roman" w:hAnsi="Times New Roman"/>
          <w:sz w:val="28"/>
          <w:szCs w:val="28"/>
        </w:rPr>
        <w:t>укладення інвестиційних договорів.</w:t>
      </w:r>
    </w:p>
    <w:p w:rsidR="00F75F52" w:rsidRDefault="00AD2B13" w:rsidP="005A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1.6</w:t>
      </w:r>
      <w:r w:rsidR="007028E4" w:rsidRPr="00027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7028E4"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028E4" w:rsidRPr="00027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Всі фактичні витрати виконавчих органів селищної ради, пов’язані з підготовкою інвестиційного проекту, підлягають обов'яз</w:t>
      </w:r>
      <w:r w:rsidR="004A0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ковому відшкодуванню інвестором–</w:t>
      </w:r>
      <w:r w:rsidR="007028E4" w:rsidRPr="00027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переможцем конкурсу. </w:t>
      </w:r>
      <w:r w:rsidR="007028E4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Умова про відшкодування зазначених витрат є обов'язковою умовою інвестиційного конкурсу.</w:t>
      </w:r>
    </w:p>
    <w:p w:rsidR="005A7E60" w:rsidRPr="007F45C9" w:rsidRDefault="005A7E60" w:rsidP="005A7E6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A7E60" w:rsidRPr="009D1593" w:rsidRDefault="005A7E60" w:rsidP="005A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93">
        <w:rPr>
          <w:rFonts w:ascii="Times New Roman" w:hAnsi="Times New Roman" w:cs="Times New Roman"/>
          <w:b/>
          <w:sz w:val="28"/>
          <w:szCs w:val="28"/>
        </w:rPr>
        <w:t>2. Формування інвестиційних пропозицій</w:t>
      </w:r>
    </w:p>
    <w:p w:rsidR="005A7E60" w:rsidRDefault="005A7E60" w:rsidP="005A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93">
        <w:rPr>
          <w:rFonts w:ascii="Times New Roman" w:hAnsi="Times New Roman" w:cs="Times New Roman"/>
          <w:b/>
          <w:sz w:val="28"/>
          <w:szCs w:val="28"/>
        </w:rPr>
        <w:t>і затвердження переліку об’єктів інвестування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 xml:space="preserve">2.1. Пропозиція інвестиційного проекту надається безпосередньо ініціатором інвестиційного проекту організатору конкурсу, яка за погодженням з ініціатором інвестиційного проекту може бути оприлюднена на </w:t>
      </w:r>
      <w:r>
        <w:rPr>
          <w:rFonts w:ascii="Times New Roman" w:hAnsi="Times New Roman" w:cs="Times New Roman"/>
          <w:sz w:val="28"/>
          <w:szCs w:val="28"/>
        </w:rPr>
        <w:t>офіційному веб-</w:t>
      </w:r>
      <w:r w:rsidRPr="009D1593">
        <w:rPr>
          <w:rFonts w:ascii="Times New Roman" w:hAnsi="Times New Roman" w:cs="Times New Roman"/>
          <w:sz w:val="28"/>
          <w:szCs w:val="28"/>
        </w:rPr>
        <w:t xml:space="preserve">сайті </w:t>
      </w:r>
      <w:r w:rsidR="005A03E7">
        <w:rPr>
          <w:rFonts w:ascii="Times New Roman" w:hAnsi="Times New Roman" w:cs="Times New Roman"/>
          <w:sz w:val="28"/>
          <w:szCs w:val="28"/>
          <w:lang w:val="uk-UA"/>
        </w:rPr>
        <w:t xml:space="preserve">Литовезької сільської </w:t>
      </w:r>
      <w:r w:rsidRPr="004E5492">
        <w:rPr>
          <w:rFonts w:ascii="Times New Roman" w:hAnsi="Times New Roman" w:cs="Times New Roman"/>
          <w:sz w:val="28"/>
          <w:szCs w:val="28"/>
        </w:rPr>
        <w:t>ради</w:t>
      </w:r>
      <w:r w:rsidRPr="009D1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9D1593">
        <w:rPr>
          <w:rFonts w:ascii="Times New Roman" w:hAnsi="Times New Roman" w:cs="Times New Roman"/>
          <w:sz w:val="28"/>
          <w:szCs w:val="28"/>
        </w:rPr>
        <w:t xml:space="preserve"> на інших відповідних ресурсах.</w:t>
      </w:r>
    </w:p>
    <w:p w:rsidR="005A7E60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 xml:space="preserve">2.2. Інвестиційні пропозиції приймаються до розгляду у разі, якщо не суперечать затвердженій Стратегії розвитку </w:t>
      </w:r>
      <w:r w:rsidR="00125521">
        <w:rPr>
          <w:rFonts w:ascii="Times New Roman" w:hAnsi="Times New Roman" w:cs="Times New Roman"/>
          <w:sz w:val="28"/>
          <w:szCs w:val="28"/>
          <w:lang w:val="uk-UA"/>
        </w:rPr>
        <w:t xml:space="preserve">Литовезькій </w:t>
      </w:r>
      <w:r w:rsidRPr="009D1593">
        <w:rPr>
          <w:rFonts w:ascii="Times New Roman" w:hAnsi="Times New Roman" w:cs="Times New Roman"/>
          <w:sz w:val="28"/>
          <w:szCs w:val="28"/>
        </w:rPr>
        <w:t xml:space="preserve">ОТГ, </w:t>
      </w:r>
      <w:r>
        <w:rPr>
          <w:rFonts w:ascii="Times New Roman" w:hAnsi="Times New Roman" w:cs="Times New Roman"/>
          <w:sz w:val="28"/>
          <w:szCs w:val="28"/>
        </w:rPr>
        <w:t>містобудівній документації,</w:t>
      </w:r>
      <w:r w:rsidRPr="009D1593">
        <w:rPr>
          <w:rFonts w:ascii="Times New Roman" w:hAnsi="Times New Roman" w:cs="Times New Roman"/>
          <w:sz w:val="28"/>
          <w:szCs w:val="28"/>
        </w:rPr>
        <w:t xml:space="preserve"> програмам соціального і економічного розвитку </w:t>
      </w:r>
      <w:r w:rsidR="00125521">
        <w:rPr>
          <w:rFonts w:ascii="Times New Roman" w:hAnsi="Times New Roman" w:cs="Times New Roman"/>
          <w:sz w:val="28"/>
          <w:szCs w:val="28"/>
          <w:lang w:val="uk-UA"/>
        </w:rPr>
        <w:t>Литовезької ОТГ</w:t>
      </w:r>
      <w:r>
        <w:rPr>
          <w:rFonts w:ascii="Times New Roman" w:hAnsi="Times New Roman" w:cs="Times New Roman"/>
          <w:sz w:val="28"/>
          <w:szCs w:val="28"/>
        </w:rPr>
        <w:t xml:space="preserve"> та галузевим програмам.</w:t>
      </w:r>
      <w:r w:rsidRPr="009D1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2.3. Інвестиційна пропозиція повинна включати Концепцію проекту, оформлену відповідно до додатка до Положення (Додаток 1).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 xml:space="preserve">2.4. Організатор конкурсу, у разі необхідності, направляє запит до відповідних виконавчих органів </w:t>
      </w:r>
      <w:r w:rsidR="004E163B">
        <w:rPr>
          <w:rFonts w:ascii="Times New Roman" w:hAnsi="Times New Roman" w:cs="Times New Roman"/>
          <w:sz w:val="28"/>
          <w:szCs w:val="28"/>
          <w:lang w:val="uk-UA"/>
        </w:rPr>
        <w:t xml:space="preserve">Литовезької сільської </w:t>
      </w:r>
      <w:r w:rsidRPr="009D1593">
        <w:rPr>
          <w:rFonts w:ascii="Times New Roman" w:hAnsi="Times New Roman" w:cs="Times New Roman"/>
          <w:sz w:val="28"/>
          <w:szCs w:val="28"/>
        </w:rPr>
        <w:t>ради для розгляду та надання в межах їх компетенції висновків про можливість реалізації інвестиційного проекту 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593">
        <w:rPr>
          <w:rFonts w:ascii="Times New Roman" w:hAnsi="Times New Roman" w:cs="Times New Roman"/>
          <w:sz w:val="28"/>
          <w:szCs w:val="28"/>
        </w:rPr>
        <w:t xml:space="preserve"> у разі необхідності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593">
        <w:rPr>
          <w:rFonts w:ascii="Times New Roman" w:hAnsi="Times New Roman" w:cs="Times New Roman"/>
          <w:sz w:val="28"/>
          <w:szCs w:val="28"/>
        </w:rPr>
        <w:t xml:space="preserve"> для розробки передпроектних технічних вимог та показників.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Висновки відповідних виконавчих органів мають містити обґрунтування щодо можливості реалізації інвестиційного пр</w:t>
      </w:r>
      <w:r>
        <w:rPr>
          <w:rFonts w:ascii="Times New Roman" w:hAnsi="Times New Roman" w:cs="Times New Roman"/>
          <w:sz w:val="28"/>
          <w:szCs w:val="28"/>
        </w:rPr>
        <w:t>оекту в окресленій ініціатором К</w:t>
      </w:r>
      <w:r w:rsidRPr="009D1593">
        <w:rPr>
          <w:rFonts w:ascii="Times New Roman" w:hAnsi="Times New Roman" w:cs="Times New Roman"/>
          <w:sz w:val="28"/>
          <w:szCs w:val="28"/>
        </w:rPr>
        <w:t>онцепції проекту. У разі негативного висновку вказуються чинники, подолання яких сприятимуть реалізації аналогічних інвестиційних проектів у майбутньому.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 xml:space="preserve">Надання відповідними виконавчими органами </w:t>
      </w:r>
      <w:r w:rsidR="004E163B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</w:t>
      </w:r>
      <w:r w:rsidRPr="009D1593">
        <w:rPr>
          <w:rFonts w:ascii="Times New Roman" w:hAnsi="Times New Roman" w:cs="Times New Roman"/>
          <w:sz w:val="28"/>
          <w:szCs w:val="28"/>
        </w:rPr>
        <w:t xml:space="preserve"> ради висновків та окремих пропозицій щодо об’єкта інвестування здійснюється протягом 5 (п’яти) робочих днів, крім центральних органів виконавчої влади та їх територіальних органів, які здійснюють надання висновку та окремих пропозицій в строки, передбачені законодавством.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2.5. Пропозиції щодо переліку об’єктів інвестицій, в розвиток яких доречне залучення інвестицій, надаються організатору конкурсу від</w:t>
      </w:r>
      <w:r w:rsidR="004E163B">
        <w:rPr>
          <w:rFonts w:ascii="Times New Roman" w:hAnsi="Times New Roman" w:cs="Times New Roman"/>
          <w:sz w:val="28"/>
          <w:szCs w:val="28"/>
        </w:rPr>
        <w:t xml:space="preserve">повідними виконавчими органами </w:t>
      </w:r>
      <w:r w:rsidR="004E163B">
        <w:rPr>
          <w:rFonts w:ascii="Times New Roman" w:hAnsi="Times New Roman" w:cs="Times New Roman"/>
          <w:sz w:val="28"/>
          <w:szCs w:val="28"/>
          <w:lang w:val="uk-UA"/>
        </w:rPr>
        <w:t xml:space="preserve">Литовезької сільської </w:t>
      </w:r>
      <w:r w:rsidRPr="009D1593">
        <w:rPr>
          <w:rFonts w:ascii="Times New Roman" w:hAnsi="Times New Roman" w:cs="Times New Roman"/>
          <w:sz w:val="28"/>
          <w:szCs w:val="28"/>
        </w:rPr>
        <w:t>ради.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2.6. </w:t>
      </w:r>
      <w:r w:rsidR="0073180B">
        <w:rPr>
          <w:rFonts w:ascii="Times New Roman" w:hAnsi="Times New Roman" w:cs="Times New Roman"/>
          <w:sz w:val="28"/>
          <w:szCs w:val="28"/>
          <w:lang w:val="uk-UA"/>
        </w:rPr>
        <w:t>Голова конкурсної Виконавчий комітете Литовезької сільської ради</w:t>
      </w:r>
      <w:r w:rsidRPr="009D1593">
        <w:rPr>
          <w:rFonts w:ascii="Times New Roman" w:hAnsi="Times New Roman" w:cs="Times New Roman"/>
          <w:sz w:val="28"/>
          <w:szCs w:val="28"/>
        </w:rPr>
        <w:t xml:space="preserve"> веде облік об’єктів інвестування з визначенням способів залучення потенційних інвесторів.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2.7. Перелік об’єктів інвестування формується та постійно оновлюється організатором конкурсу.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 xml:space="preserve">Перелік об’єктів інвестування публікується у засобах масової інформації та розміщується на офіційному веб-сайті </w:t>
      </w:r>
      <w:r w:rsidR="00D21E84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9D1593">
        <w:rPr>
          <w:rFonts w:ascii="Times New Roman" w:hAnsi="Times New Roman" w:cs="Times New Roman"/>
          <w:sz w:val="28"/>
          <w:szCs w:val="28"/>
        </w:rPr>
        <w:t xml:space="preserve"> ради або на інших відповідних ресурсах щоквартально не пізніше останнього календарного дня поточного кварталу.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 xml:space="preserve">Рішення про проведення інвестиційного конкурсу затверджується </w:t>
      </w:r>
      <w:r w:rsidR="00984FBA">
        <w:rPr>
          <w:rFonts w:ascii="Times New Roman" w:hAnsi="Times New Roman" w:cs="Times New Roman"/>
          <w:sz w:val="28"/>
          <w:szCs w:val="28"/>
          <w:lang w:val="uk-UA"/>
        </w:rPr>
        <w:t>виконавчим комітетом Литовезької сільської</w:t>
      </w:r>
      <w:r w:rsidRPr="009D1593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2.8. Об’єктами інвестування можуть бути:</w:t>
      </w:r>
    </w:p>
    <w:p w:rsidR="005A7E60" w:rsidRPr="00E83A5E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E">
        <w:rPr>
          <w:rFonts w:ascii="Times New Roman" w:hAnsi="Times New Roman" w:cs="Times New Roman"/>
          <w:sz w:val="28"/>
          <w:szCs w:val="28"/>
        </w:rPr>
        <w:t xml:space="preserve">- функціональні території (зони) </w:t>
      </w:r>
      <w:r w:rsidR="0080130F">
        <w:rPr>
          <w:rFonts w:ascii="Times New Roman" w:hAnsi="Times New Roman" w:cs="Times New Roman"/>
          <w:sz w:val="28"/>
          <w:szCs w:val="28"/>
          <w:lang w:val="uk-UA"/>
        </w:rPr>
        <w:t xml:space="preserve">Литовезької </w:t>
      </w:r>
      <w:r w:rsidRPr="00E83A5E">
        <w:rPr>
          <w:rFonts w:ascii="Times New Roman" w:hAnsi="Times New Roman" w:cs="Times New Roman"/>
          <w:sz w:val="28"/>
          <w:szCs w:val="28"/>
        </w:rPr>
        <w:t>ОТГ, зокрема території (зони) житлової і громадської забудови, виробничих, рекреаційних, комунальних територій (зон), територій(зон) охорони культурної та природної спадщини тощо, з подальшою передачею новостворених об’єктів у власність,  а земельних ділянок, на яких вони розташовані, у власність або користування відповідно до умов конкурсу;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 xml:space="preserve">- забудова окремих земельних ділянок з подальшою передачею новостворюваних об’єктів </w:t>
      </w:r>
      <w:r>
        <w:rPr>
          <w:rFonts w:ascii="Times New Roman" w:hAnsi="Times New Roman" w:cs="Times New Roman"/>
          <w:sz w:val="28"/>
          <w:szCs w:val="28"/>
        </w:rPr>
        <w:t xml:space="preserve">інвестування </w:t>
      </w:r>
      <w:r w:rsidRPr="009D1593">
        <w:rPr>
          <w:rFonts w:ascii="Times New Roman" w:hAnsi="Times New Roman" w:cs="Times New Roman"/>
          <w:sz w:val="28"/>
          <w:szCs w:val="28"/>
        </w:rPr>
        <w:t>у власність відповідно до умов конкурсу;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- рек</w:t>
      </w:r>
      <w:r>
        <w:rPr>
          <w:rFonts w:ascii="Times New Roman" w:hAnsi="Times New Roman" w:cs="Times New Roman"/>
          <w:sz w:val="28"/>
          <w:szCs w:val="28"/>
        </w:rPr>
        <w:t xml:space="preserve">онструкція будівель і споруд, </w:t>
      </w:r>
      <w:r w:rsidRPr="009D1593">
        <w:rPr>
          <w:rFonts w:ascii="Times New Roman" w:hAnsi="Times New Roman" w:cs="Times New Roman"/>
          <w:sz w:val="28"/>
          <w:szCs w:val="28"/>
        </w:rPr>
        <w:t xml:space="preserve"> комплексів, на яких вони розташовані, з подальшим вирішенням майново-правових питань та передачею новостворених об’єктів у власність відповідно до умов конкурсу;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- ре</w:t>
      </w:r>
      <w:r>
        <w:rPr>
          <w:rFonts w:ascii="Times New Roman" w:hAnsi="Times New Roman" w:cs="Times New Roman"/>
          <w:sz w:val="28"/>
          <w:szCs w:val="28"/>
        </w:rPr>
        <w:t xml:space="preserve">ставрація будівель і споруд, </w:t>
      </w:r>
      <w:r w:rsidRPr="009D1593">
        <w:rPr>
          <w:rFonts w:ascii="Times New Roman" w:hAnsi="Times New Roman" w:cs="Times New Roman"/>
          <w:sz w:val="28"/>
          <w:szCs w:val="28"/>
        </w:rPr>
        <w:t>комплексів, на яких вони розташовані, з подальшим вирішенням майново-правових питань та передачею новостворених об’єктів у власність відповідно до умов конкурсу;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 xml:space="preserve">- завершення об’єктів незавершеного будівництва, що належать до комунальної власності </w:t>
      </w:r>
      <w:r w:rsidR="0080130F">
        <w:rPr>
          <w:rFonts w:ascii="Times New Roman" w:hAnsi="Times New Roman" w:cs="Times New Roman"/>
          <w:sz w:val="28"/>
          <w:szCs w:val="28"/>
          <w:lang w:val="uk-UA"/>
        </w:rPr>
        <w:t>Литовезької ОТГ</w:t>
      </w:r>
      <w:r w:rsidRPr="009D1593">
        <w:rPr>
          <w:rFonts w:ascii="Times New Roman" w:hAnsi="Times New Roman" w:cs="Times New Roman"/>
          <w:sz w:val="28"/>
          <w:szCs w:val="28"/>
        </w:rPr>
        <w:t>, на яких вони розташовані, з подальшим вирішенням майново-правових питань та передачею новостворених об’єктів</w:t>
      </w:r>
      <w:r>
        <w:rPr>
          <w:rFonts w:ascii="Times New Roman" w:hAnsi="Times New Roman" w:cs="Times New Roman"/>
          <w:sz w:val="28"/>
          <w:szCs w:val="28"/>
        </w:rPr>
        <w:t xml:space="preserve"> інвестування</w:t>
      </w:r>
      <w:r w:rsidRPr="009D1593">
        <w:rPr>
          <w:rFonts w:ascii="Times New Roman" w:hAnsi="Times New Roman" w:cs="Times New Roman"/>
          <w:sz w:val="28"/>
          <w:szCs w:val="28"/>
        </w:rPr>
        <w:t xml:space="preserve"> у власність відповідно до умов конкурсу;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- спорудження комунікацій та об’єктів інженерної і транспортної інфраструктури, на яких вони розташовані, з подальшим вирішенням майново-правових питань та передачею новостворених об’єктів</w:t>
      </w:r>
      <w:r>
        <w:rPr>
          <w:rFonts w:ascii="Times New Roman" w:hAnsi="Times New Roman" w:cs="Times New Roman"/>
          <w:sz w:val="28"/>
          <w:szCs w:val="28"/>
        </w:rPr>
        <w:t xml:space="preserve"> інвестування</w:t>
      </w:r>
      <w:r w:rsidRPr="009D1593">
        <w:rPr>
          <w:rFonts w:ascii="Times New Roman" w:hAnsi="Times New Roman" w:cs="Times New Roman"/>
          <w:sz w:val="28"/>
          <w:szCs w:val="28"/>
        </w:rPr>
        <w:t xml:space="preserve"> у власність відповідно до умов конкурсу; 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- основні фонди комунальних та приватних підприємств;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- виробниче обладнання, транспорт, будівлі та споруди, які визнано інвестиційно привабливими в рамках запропонованої інвестиційної пропозиції;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- нематеріальні активи: об’єкти права інтелектуальної власності (патенти, ліцензії, права використання, авторські права, товарні знаки, ноу-хау та інші об’єкти, які можливо віднести до нематеріальних активів), що можуть виступати як окремий об’єкт інвестицій та як частина комплексу об’єктів, необхідних для реалізації інвестиційного проекту;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 xml:space="preserve">- інші інвестиційно привабливі об’єкти, у тому числі земельні ділянки, </w:t>
      </w:r>
      <w:r w:rsidR="001462F1">
        <w:rPr>
          <w:rFonts w:ascii="Times New Roman" w:hAnsi="Times New Roman" w:cs="Times New Roman"/>
          <w:sz w:val="28"/>
          <w:szCs w:val="28"/>
          <w:lang w:val="uk-UA"/>
        </w:rPr>
        <w:t xml:space="preserve">шахтні породні відвали, </w:t>
      </w:r>
      <w:r w:rsidRPr="009D1593">
        <w:rPr>
          <w:rFonts w:ascii="Times New Roman" w:hAnsi="Times New Roman" w:cs="Times New Roman"/>
          <w:sz w:val="28"/>
          <w:szCs w:val="28"/>
        </w:rPr>
        <w:t>об’єкти архітектурної та містобудівної діяльності, з подальшим вирішенням майново-правових питань.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2.9. Виконавчі органи ради за кошти</w:t>
      </w:r>
      <w:r w:rsidR="00D21E84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</w:t>
      </w:r>
      <w:r w:rsidRPr="009D1593">
        <w:rPr>
          <w:rFonts w:ascii="Times New Roman" w:hAnsi="Times New Roman" w:cs="Times New Roman"/>
          <w:sz w:val="28"/>
          <w:szCs w:val="28"/>
        </w:rPr>
        <w:t xml:space="preserve"> бюджету можуть виступати замовниками </w:t>
      </w:r>
      <w:r>
        <w:rPr>
          <w:rFonts w:ascii="Times New Roman" w:hAnsi="Times New Roman" w:cs="Times New Roman"/>
          <w:sz w:val="28"/>
          <w:szCs w:val="28"/>
        </w:rPr>
        <w:t>документації із землеустрою</w:t>
      </w:r>
      <w:r w:rsidRPr="009D1593">
        <w:rPr>
          <w:rFonts w:ascii="Times New Roman" w:hAnsi="Times New Roman" w:cs="Times New Roman"/>
          <w:sz w:val="28"/>
          <w:szCs w:val="28"/>
        </w:rPr>
        <w:t xml:space="preserve"> та інших необхідних документів для формування інвестиційного проекту, подавати на розгляд </w:t>
      </w:r>
      <w:r w:rsidR="00D21E84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9D1593">
        <w:rPr>
          <w:rFonts w:ascii="Times New Roman" w:hAnsi="Times New Roman" w:cs="Times New Roman"/>
          <w:sz w:val="28"/>
          <w:szCs w:val="28"/>
        </w:rPr>
        <w:t>ради проекти землеустрою щодо відведення земельних ділянок та інші необхідні документи.</w:t>
      </w:r>
    </w:p>
    <w:p w:rsidR="005A7E60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2.10. </w:t>
      </w:r>
      <w:r w:rsidR="004E1E4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462F1">
        <w:rPr>
          <w:rFonts w:ascii="Times New Roman" w:hAnsi="Times New Roman" w:cs="Times New Roman"/>
          <w:sz w:val="28"/>
          <w:szCs w:val="28"/>
          <w:lang w:val="uk-UA"/>
        </w:rPr>
        <w:t xml:space="preserve">ільська </w:t>
      </w:r>
      <w:r w:rsidRPr="009D1593">
        <w:rPr>
          <w:rFonts w:ascii="Times New Roman" w:hAnsi="Times New Roman" w:cs="Times New Roman"/>
          <w:sz w:val="28"/>
          <w:szCs w:val="28"/>
        </w:rPr>
        <w:t xml:space="preserve">рада затверджує </w:t>
      </w:r>
      <w:r>
        <w:rPr>
          <w:rFonts w:ascii="Times New Roman" w:hAnsi="Times New Roman" w:cs="Times New Roman"/>
          <w:sz w:val="28"/>
          <w:szCs w:val="28"/>
        </w:rPr>
        <w:t>документацію із землеустрою</w:t>
      </w:r>
      <w:r w:rsidRPr="009D1593">
        <w:rPr>
          <w:rFonts w:ascii="Times New Roman" w:hAnsi="Times New Roman" w:cs="Times New Roman"/>
          <w:sz w:val="28"/>
          <w:szCs w:val="28"/>
        </w:rPr>
        <w:t>, а також відносить земельну ділянку до відповідної категорії земель, визначає цільове призначення стосовно використання земельної ділянки для реалізації інвестиційного проекту.</w:t>
      </w:r>
    </w:p>
    <w:p w:rsidR="001462F1" w:rsidRPr="009D1593" w:rsidRDefault="001462F1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E60" w:rsidRPr="009D1593" w:rsidRDefault="005A7E60" w:rsidP="005A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93">
        <w:rPr>
          <w:rFonts w:ascii="Times New Roman" w:hAnsi="Times New Roman" w:cs="Times New Roman"/>
          <w:b/>
          <w:sz w:val="28"/>
          <w:szCs w:val="28"/>
        </w:rPr>
        <w:t>3.</w:t>
      </w:r>
      <w:r w:rsidRPr="009D159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D1593">
        <w:rPr>
          <w:rFonts w:ascii="Times New Roman" w:hAnsi="Times New Roman" w:cs="Times New Roman"/>
          <w:b/>
          <w:sz w:val="28"/>
          <w:szCs w:val="28"/>
        </w:rPr>
        <w:t>Процедура підготовки інвестиційних проектів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3.1.</w:t>
      </w:r>
      <w:r w:rsidRPr="009D1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D1593">
        <w:rPr>
          <w:rFonts w:ascii="Times New Roman" w:hAnsi="Times New Roman" w:cs="Times New Roman"/>
          <w:sz w:val="28"/>
          <w:szCs w:val="28"/>
        </w:rPr>
        <w:t>Виконавчі органи здійснюють заходи з підготовки інвестиційних проектів п</w:t>
      </w:r>
      <w:r>
        <w:rPr>
          <w:rFonts w:ascii="Times New Roman" w:hAnsi="Times New Roman" w:cs="Times New Roman"/>
          <w:sz w:val="28"/>
          <w:szCs w:val="28"/>
        </w:rPr>
        <w:t>остійно</w:t>
      </w:r>
      <w:r w:rsidRPr="009D1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3.2.</w:t>
      </w:r>
      <w:r w:rsidRPr="009D15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D1593">
        <w:rPr>
          <w:rFonts w:ascii="Times New Roman" w:hAnsi="Times New Roman" w:cs="Times New Roman"/>
          <w:sz w:val="28"/>
          <w:szCs w:val="28"/>
        </w:rPr>
        <w:t>Ініціатор інвестиційного проекту повинен надати організатору  конкурсу техніко-економічне обґрунтування щодо реалізації інвестиційного проекту відповідно до пунктів затвердженої форми (Додаток 2).</w:t>
      </w:r>
    </w:p>
    <w:p w:rsidR="005A7E60" w:rsidRPr="009D1593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93">
        <w:rPr>
          <w:rFonts w:ascii="Times New Roman" w:hAnsi="Times New Roman" w:cs="Times New Roman"/>
          <w:sz w:val="28"/>
          <w:szCs w:val="28"/>
        </w:rPr>
        <w:t>Для виготовлення техніко-економічного обґрунтування ініціатор проекту або організатор конкурсу може залучати на умовах підряду інші юридичні або фізичні особи.</w:t>
      </w:r>
    </w:p>
    <w:p w:rsidR="005A7E60" w:rsidRPr="004331F6" w:rsidRDefault="005A7E60" w:rsidP="0043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185865">
        <w:rPr>
          <w:rFonts w:ascii="Times New Roman" w:hAnsi="Times New Roman" w:cs="Times New Roman"/>
          <w:sz w:val="28"/>
          <w:szCs w:val="28"/>
        </w:rPr>
        <w:t>.</w:t>
      </w:r>
      <w:r w:rsidRPr="001858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85865">
        <w:rPr>
          <w:rFonts w:ascii="Times New Roman" w:hAnsi="Times New Roman" w:cs="Times New Roman"/>
          <w:sz w:val="28"/>
          <w:szCs w:val="28"/>
        </w:rPr>
        <w:t>За результатами проведених заходів ініціатор проекту разом з організатором формує інвестиційний проект відповідно до затвердженої форми (Додаток 3).</w:t>
      </w:r>
    </w:p>
    <w:p w:rsidR="005A7E60" w:rsidRPr="004331F6" w:rsidRDefault="005A7E60" w:rsidP="0043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F6">
        <w:rPr>
          <w:rFonts w:ascii="Times New Roman" w:hAnsi="Times New Roman" w:cs="Times New Roman"/>
          <w:sz w:val="28"/>
          <w:szCs w:val="28"/>
        </w:rPr>
        <w:t>3.4.</w:t>
      </w:r>
      <w:r w:rsidRPr="004331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31F6">
        <w:rPr>
          <w:rFonts w:ascii="Times New Roman" w:hAnsi="Times New Roman" w:cs="Times New Roman"/>
          <w:sz w:val="28"/>
          <w:szCs w:val="28"/>
        </w:rPr>
        <w:t xml:space="preserve">Розроблений інвестиційний проект формується і направляється організатором конкурсу на затвердження виконавчому комітету </w:t>
      </w:r>
      <w:r w:rsidR="001F19C0" w:rsidRPr="004331F6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</w:t>
      </w:r>
      <w:r w:rsidRPr="004331F6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331F6" w:rsidRPr="004331F6" w:rsidRDefault="004331F6" w:rsidP="00433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1F6">
        <w:rPr>
          <w:rFonts w:ascii="Times New Roman" w:hAnsi="Times New Roman" w:cs="Times New Roman"/>
          <w:sz w:val="28"/>
          <w:szCs w:val="28"/>
          <w:lang w:val="uk-UA"/>
        </w:rPr>
        <w:t xml:space="preserve">3.5. Всі суб'єкти інвестиційної діяльності незалежно від форм власності та господарювання мають рівні права щодо здійснення інвестиційної діяльності, якщо інше не передбачено законодавчими актами України. </w:t>
      </w:r>
    </w:p>
    <w:p w:rsidR="004331F6" w:rsidRPr="004331F6" w:rsidRDefault="004331F6" w:rsidP="0043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E60" w:rsidRPr="00185865" w:rsidRDefault="005A7E60" w:rsidP="004331F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F6">
        <w:rPr>
          <w:rFonts w:ascii="Times New Roman" w:hAnsi="Times New Roman" w:cs="Times New Roman"/>
          <w:b/>
          <w:sz w:val="28"/>
          <w:szCs w:val="28"/>
        </w:rPr>
        <w:t xml:space="preserve">4. Права суб’єктів </w:t>
      </w:r>
      <w:r w:rsidRPr="00185865">
        <w:rPr>
          <w:rFonts w:ascii="Times New Roman" w:hAnsi="Times New Roman" w:cs="Times New Roman"/>
          <w:b/>
          <w:sz w:val="28"/>
          <w:szCs w:val="28"/>
        </w:rPr>
        <w:t>інвестиційної діяльності</w:t>
      </w:r>
    </w:p>
    <w:p w:rsidR="005A7E60" w:rsidRPr="00185865" w:rsidRDefault="005A7E60" w:rsidP="005A7E6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4.1. Інвестор самостійно визначає цілі, напрями, види й обсяги інвестицій, залучає для їх реалізації на договірній основі будь-яких учасників інвестиційної діяльності.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4.2. За рішенням інвестора права володіння, користування і розпорядження інвестиціями, а також результатами їх здійснення можуть бути передані іншим громадянам та юридичним особам у порядку, встановленому законом. Взаємовідносини при такій передачі прав регулюються на основі договорів.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4.3. Для інвестування можуть бути залучені фінансові ресурси у будь-якому вираженні відповідно до чинного законодавства України.</w:t>
      </w:r>
    </w:p>
    <w:p w:rsidR="005A7E60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4.4. Інвестор має право володіти, користуватися і розпоряджатися об’єктами та результатами інвестицій, включаючи реінвестиції та торговельні операції на території України, відповідно до законодавчих актів України.</w:t>
      </w:r>
    </w:p>
    <w:p w:rsidR="0028444F" w:rsidRDefault="0028444F" w:rsidP="002844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7F2C">
        <w:rPr>
          <w:rFonts w:ascii="Times New Roman" w:hAnsi="Times New Roman"/>
          <w:sz w:val="28"/>
          <w:szCs w:val="28"/>
          <w:shd w:val="clear" w:color="auto" w:fill="FFFFFF"/>
        </w:rPr>
        <w:t>4.5. Інвестор має право на придбання необхідного йому майна у громадян і юридичних осіб безпосередньо або через посередників за цінами і на умовах, що визначаються за домовленістю сторін, якщо це не суперечить законодавству України, без обмеження за обсягом і номенклатурою.</w:t>
      </w:r>
    </w:p>
    <w:p w:rsidR="005A7E60" w:rsidRPr="00185865" w:rsidRDefault="005A7E60" w:rsidP="005A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865">
        <w:rPr>
          <w:rFonts w:ascii="Times New Roman" w:hAnsi="Times New Roman" w:cs="Times New Roman"/>
          <w:b/>
          <w:sz w:val="28"/>
          <w:szCs w:val="28"/>
        </w:rPr>
        <w:t>5. Обов’язки суб’єктів інвестиційної діяльності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5.1. Інвестор у випадках і порядку,  встановлених законодавством України, зобов’язаний:</w:t>
      </w:r>
    </w:p>
    <w:p w:rsidR="005A7E60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 xml:space="preserve">- подати </w:t>
      </w:r>
      <w:r>
        <w:rPr>
          <w:rFonts w:ascii="Times New Roman" w:hAnsi="Times New Roman" w:cs="Times New Roman"/>
          <w:sz w:val="28"/>
          <w:szCs w:val="28"/>
        </w:rPr>
        <w:t>організатору конкурсу довідку</w:t>
      </w:r>
      <w:r w:rsidRPr="00185865">
        <w:rPr>
          <w:rFonts w:ascii="Times New Roman" w:hAnsi="Times New Roman" w:cs="Times New Roman"/>
          <w:sz w:val="28"/>
          <w:szCs w:val="28"/>
        </w:rPr>
        <w:t xml:space="preserve"> про обсяги і джерела здійснюваних ним інвестицій;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оформити право на користування земельною ділянкою у встановленому Законом порядку;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отрим</w:t>
      </w:r>
      <w:r w:rsidRPr="00185865">
        <w:rPr>
          <w:rFonts w:ascii="Times New Roman" w:hAnsi="Times New Roman" w:cs="Times New Roman"/>
          <w:sz w:val="28"/>
          <w:szCs w:val="28"/>
        </w:rPr>
        <w:t>ати дозвіл на виконання будівельних робіт у випадках та порядку, встановлених Законом України “Про регулювання містобудівної діяльності”;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- о</w:t>
      </w:r>
      <w:r>
        <w:rPr>
          <w:rFonts w:ascii="Times New Roman" w:hAnsi="Times New Roman" w:cs="Times New Roman"/>
          <w:sz w:val="28"/>
          <w:szCs w:val="28"/>
        </w:rPr>
        <w:t>тримати</w:t>
      </w:r>
      <w:r w:rsidRPr="00185865">
        <w:rPr>
          <w:rFonts w:ascii="Times New Roman" w:hAnsi="Times New Roman" w:cs="Times New Roman"/>
          <w:sz w:val="28"/>
          <w:szCs w:val="28"/>
        </w:rPr>
        <w:t xml:space="preserve"> письмовий звіт експертизи проекту будівництва у випадках та порядку, встановлених статтею 31 Закону України “Про регулювання містобудівної діяльності”;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- у разі необхідності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586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тримати</w:t>
      </w:r>
      <w:r w:rsidRPr="00185865">
        <w:rPr>
          <w:rFonts w:ascii="Times New Roman" w:hAnsi="Times New Roman" w:cs="Times New Roman"/>
          <w:sz w:val="28"/>
          <w:szCs w:val="28"/>
        </w:rPr>
        <w:t xml:space="preserve"> позитивний висновок державної експертизи інвестиційного проекту у випадках та порядку, встановлених Кабінетом Міністрів України.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5.2. Суб’єкти інвестиційної діяльності зобов’язані: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дотрим</w:t>
      </w:r>
      <w:r w:rsidRPr="00185865">
        <w:rPr>
          <w:rFonts w:ascii="Times New Roman" w:hAnsi="Times New Roman" w:cs="Times New Roman"/>
          <w:sz w:val="28"/>
          <w:szCs w:val="28"/>
        </w:rPr>
        <w:t>уватися державних норм і стандартів, порядок встановлення яких визначається законодавством України;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- виконувати вимоги державних органів</w:t>
      </w:r>
      <w:r>
        <w:rPr>
          <w:rFonts w:ascii="Times New Roman" w:hAnsi="Times New Roman" w:cs="Times New Roman"/>
          <w:sz w:val="28"/>
          <w:szCs w:val="28"/>
        </w:rPr>
        <w:t xml:space="preserve">, органів місцевого самоврядування та їх </w:t>
      </w:r>
      <w:r w:rsidRPr="00185865">
        <w:rPr>
          <w:rFonts w:ascii="Times New Roman" w:hAnsi="Times New Roman" w:cs="Times New Roman"/>
          <w:sz w:val="28"/>
          <w:szCs w:val="28"/>
        </w:rPr>
        <w:t>посадових осіб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865">
        <w:rPr>
          <w:rFonts w:ascii="Times New Roman" w:hAnsi="Times New Roman" w:cs="Times New Roman"/>
          <w:sz w:val="28"/>
          <w:szCs w:val="28"/>
        </w:rPr>
        <w:t xml:space="preserve"> в межах їх компетенції;</w:t>
      </w:r>
    </w:p>
    <w:p w:rsidR="005A7E60" w:rsidRPr="00E83A5E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5E">
        <w:rPr>
          <w:rFonts w:ascii="Times New Roman" w:hAnsi="Times New Roman" w:cs="Times New Roman"/>
          <w:sz w:val="28"/>
          <w:szCs w:val="28"/>
        </w:rPr>
        <w:t>- надати організатору конкурсу  наступну звітність за останні 3 роки діяльності: Баланс (Звіт про фінансовий стан) за Формою1, Звіт про фінансові результати  (Звіт про сукупний дохід) за Фомою 2.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- не допускати недобросовісної конкуренції і виконувати вимоги законодавства про захист економічної конкуренції;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 xml:space="preserve">- сплачувати податки, збори (обов’язкові платежі) в розмірах та у порядку, визначених </w:t>
      </w:r>
      <w:r>
        <w:rPr>
          <w:rFonts w:ascii="Times New Roman" w:hAnsi="Times New Roman" w:cs="Times New Roman"/>
          <w:sz w:val="28"/>
          <w:szCs w:val="28"/>
        </w:rPr>
        <w:t>Податковим кодексом,</w:t>
      </w:r>
      <w:r w:rsidRPr="00185865">
        <w:rPr>
          <w:rFonts w:ascii="Times New Roman" w:hAnsi="Times New Roman" w:cs="Times New Roman"/>
          <w:sz w:val="28"/>
          <w:szCs w:val="28"/>
        </w:rPr>
        <w:t xml:space="preserve"> Законами України</w:t>
      </w:r>
      <w:r>
        <w:rPr>
          <w:rFonts w:ascii="Times New Roman" w:hAnsi="Times New Roman" w:cs="Times New Roman"/>
          <w:sz w:val="28"/>
          <w:szCs w:val="28"/>
        </w:rPr>
        <w:t xml:space="preserve">, рішеннями </w:t>
      </w:r>
      <w:r w:rsidR="001F19C0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</w:t>
      </w:r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85865">
        <w:rPr>
          <w:rFonts w:ascii="Times New Roman" w:hAnsi="Times New Roman" w:cs="Times New Roman"/>
          <w:sz w:val="28"/>
          <w:szCs w:val="28"/>
        </w:rPr>
        <w:t>.</w:t>
      </w:r>
    </w:p>
    <w:p w:rsidR="005A7E60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56">
        <w:rPr>
          <w:rFonts w:ascii="Times New Roman" w:hAnsi="Times New Roman" w:cs="Times New Roman"/>
          <w:sz w:val="28"/>
          <w:szCs w:val="28"/>
        </w:rPr>
        <w:t>5.3. Для проведення господарської діяльності, яка підлягає ліцензуванню, сертфікації, учасники інвестиційної діяльності повинні отримати відповідну ліцензію,  мати сертифікат, що видається в порядку, встановленому законодавством.</w:t>
      </w:r>
    </w:p>
    <w:p w:rsidR="001F19C0" w:rsidRPr="00EC5F56" w:rsidRDefault="001F19C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E60" w:rsidRPr="00185865" w:rsidRDefault="005A7E60" w:rsidP="005A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185865">
        <w:rPr>
          <w:rFonts w:ascii="Times New Roman" w:hAnsi="Times New Roman" w:cs="Times New Roman"/>
          <w:b/>
          <w:sz w:val="28"/>
          <w:szCs w:val="28"/>
        </w:rPr>
        <w:t> Умови участі в інвестиційному конкурсі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6.1. Проведення інвестиційного конкурсу здійснюється за наявністю не менше як двох учасників. За наявності одного учасника, у разі відповідності його пропозиції кваліфікаційним вимогам, за рішенням конкурсної комісії його може бути визначено переможцем конкурсу.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6.2. Фізична або юридична особа, яка бажає зареєструватися як учасник інвестиційного конкурсу, повинна подати до організатора конкурсу, заяву та усі необхідні документи, передбачені даним Положенням.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6.3. Подача заяви на участь у конкурсі означає згоду учасника з умовами конкурсу і прийняття зобов’язання дотримуватись цих умов. У разі порушення умов конкурсу – заява відхиляється.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Для участі в конкурсі</w:t>
      </w:r>
      <w:r w:rsidRPr="00185865">
        <w:rPr>
          <w:rFonts w:ascii="Times New Roman" w:hAnsi="Times New Roman" w:cs="Times New Roman"/>
          <w:sz w:val="28"/>
          <w:szCs w:val="28"/>
        </w:rPr>
        <w:t xml:space="preserve"> потенційним інвестором подається пакет документів відповідно до затвердженого переліку (Додаток 4).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 xml:space="preserve">Усі документи повинні бути акуратно оформлені і заповнені.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5865">
        <w:rPr>
          <w:rFonts w:ascii="Times New Roman" w:hAnsi="Times New Roman" w:cs="Times New Roman"/>
          <w:sz w:val="28"/>
          <w:szCs w:val="28"/>
        </w:rPr>
        <w:t>иправлення не допускаються. Невідповідність документів пред’явленим вимогам є підставою для відхилення претендента від участі в конкурсі.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6.5. Заява та інші документи, що подаються суб’єктом інвестиційної діяльності, підписуються уповноваженою посадовою особою суб’єкта і завіряються його печаткою (при наявності).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6.6. Прийом заяв для участі в конкурсі завершується не пізніше ніж за три робочі дні до дати проведення конкурсу.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Після реєстрації заяви заявник набуває статусу учасника конкурсу.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6.7. Термін прийому документів фіксується датою фактичного надходження документів.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6.8. Заява не приймається і повертається заявникові разом із представленими документами у випадках: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- виявлення суперечності та невідповідності дійсності у поданій інформації;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- відсутності на момент подання заяви документів, передбачених цим Положенням;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подання заяви неуповноваженою</w:t>
      </w:r>
      <w:r w:rsidRPr="00185865">
        <w:rPr>
          <w:rFonts w:ascii="Times New Roman" w:hAnsi="Times New Roman" w:cs="Times New Roman"/>
          <w:sz w:val="28"/>
          <w:szCs w:val="28"/>
        </w:rPr>
        <w:t xml:space="preserve"> особою.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6.9. До участі у конкурсі не допускається особа: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- визнана банкрутом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865">
        <w:rPr>
          <w:rFonts w:ascii="Times New Roman" w:hAnsi="Times New Roman" w:cs="Times New Roman"/>
          <w:sz w:val="28"/>
          <w:szCs w:val="28"/>
        </w:rPr>
        <w:t xml:space="preserve"> або щодо якої порушена справа про банкрутство;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- не надала відповідних документів, що підтверджували б її фінансові можливості щодо забезпечення виконання конкурсних умов;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- знаходиться в стадії санації, ліквідації або реорганізації;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- майно якої знаходиться в податковій заставі під арештом або має інші обтяження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5865">
        <w:rPr>
          <w:rFonts w:ascii="Times New Roman" w:hAnsi="Times New Roman" w:cs="Times New Roman"/>
          <w:sz w:val="28"/>
          <w:szCs w:val="28"/>
        </w:rPr>
        <w:t>що впливає на можливість виконан</w:t>
      </w:r>
      <w:r>
        <w:rPr>
          <w:rFonts w:ascii="Times New Roman" w:hAnsi="Times New Roman" w:cs="Times New Roman"/>
          <w:sz w:val="28"/>
          <w:szCs w:val="28"/>
        </w:rPr>
        <w:t>ня умов інвестиційного конкурсу</w:t>
      </w:r>
      <w:r w:rsidRPr="00185865">
        <w:rPr>
          <w:rFonts w:ascii="Times New Roman" w:hAnsi="Times New Roman" w:cs="Times New Roman"/>
          <w:sz w:val="28"/>
          <w:szCs w:val="28"/>
        </w:rPr>
        <w:t>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- має заборгованість по сплаті податків, зборів, інших обов’язкових платежів;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- яка стала переможцем попереднього конкурсу, а цей конкурс визнаний таким, що не відбувся з вини переможця.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85865">
        <w:rPr>
          <w:rFonts w:ascii="Times New Roman" w:hAnsi="Times New Roman" w:cs="Times New Roman"/>
          <w:sz w:val="28"/>
          <w:szCs w:val="28"/>
        </w:rPr>
        <w:t>що претендує на участь у конкурсі, у встановлений термін не надала заяву на участь у конкурсі;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85865">
        <w:rPr>
          <w:rFonts w:ascii="Times New Roman" w:hAnsi="Times New Roman" w:cs="Times New Roman"/>
          <w:sz w:val="28"/>
          <w:szCs w:val="28"/>
        </w:rPr>
        <w:t>що претендує на участь у конкурсі, не представила всіх необхідних документів у встановлений термін;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85865">
        <w:rPr>
          <w:rFonts w:ascii="Times New Roman" w:hAnsi="Times New Roman" w:cs="Times New Roman"/>
          <w:sz w:val="28"/>
          <w:szCs w:val="28"/>
        </w:rPr>
        <w:t>що претендує на участь у конкурсі, представила помилкову або недостовірну інформацію в обов’язковій документації.</w:t>
      </w:r>
    </w:p>
    <w:p w:rsidR="005A7E60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185865">
        <w:rPr>
          <w:rFonts w:ascii="Times New Roman" w:hAnsi="Times New Roman" w:cs="Times New Roman"/>
          <w:sz w:val="28"/>
          <w:szCs w:val="28"/>
        </w:rPr>
        <w:t>. Після закінчення встановленого терміну прийом заяв припиняється. Внесення змін у подані на конкурс документи</w:t>
      </w:r>
      <w:r>
        <w:rPr>
          <w:rFonts w:ascii="Times New Roman" w:hAnsi="Times New Roman" w:cs="Times New Roman"/>
          <w:sz w:val="28"/>
          <w:szCs w:val="28"/>
        </w:rPr>
        <w:t xml:space="preserve"> після їх реєстрації не допускаю</w:t>
      </w:r>
      <w:r w:rsidRPr="00185865">
        <w:rPr>
          <w:rFonts w:ascii="Times New Roman" w:hAnsi="Times New Roman" w:cs="Times New Roman"/>
          <w:sz w:val="28"/>
          <w:szCs w:val="28"/>
        </w:rPr>
        <w:t>ться.</w:t>
      </w:r>
    </w:p>
    <w:p w:rsidR="00D77F34" w:rsidRDefault="00D77F34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F34" w:rsidRDefault="00D77F34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F34" w:rsidRDefault="00D77F34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E60" w:rsidRDefault="005A7E60" w:rsidP="005A7E60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85865">
        <w:rPr>
          <w:rFonts w:ascii="Times New Roman" w:hAnsi="Times New Roman" w:cs="Times New Roman"/>
          <w:b/>
          <w:sz w:val="28"/>
          <w:szCs w:val="28"/>
        </w:rPr>
        <w:t>7. Порядок проведення конкурсу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 xml:space="preserve">7.1. Для проведення інвестиційних конкурсів за рішенням виконавчого комітету </w:t>
      </w:r>
      <w:r w:rsidR="00D77F34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</w:t>
      </w:r>
      <w:r w:rsidRPr="00185865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ди с</w:t>
      </w:r>
      <w:r w:rsidRPr="00185865">
        <w:rPr>
          <w:rFonts w:ascii="Times New Roman" w:hAnsi="Times New Roman" w:cs="Times New Roman"/>
          <w:sz w:val="28"/>
          <w:szCs w:val="28"/>
        </w:rPr>
        <w:t>творюється постійно діюча конкурсна комісія (далі – Комісія).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 xml:space="preserve">7.2. Комісія є колегіальним органом. До складу Комісії можуть входити представники виконавчих органів </w:t>
      </w:r>
      <w:r w:rsidR="00D21E84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185865">
        <w:rPr>
          <w:rFonts w:ascii="Times New Roman" w:hAnsi="Times New Roman" w:cs="Times New Roman"/>
          <w:sz w:val="28"/>
          <w:szCs w:val="28"/>
        </w:rPr>
        <w:t xml:space="preserve"> ради,  депутати </w:t>
      </w:r>
      <w:r w:rsidR="00D77F34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</w:t>
      </w:r>
      <w:r w:rsidRPr="00185865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41B28" w:rsidRPr="00F17F2C">
        <w:rPr>
          <w:rFonts w:ascii="Times New Roman" w:hAnsi="Times New Roman"/>
          <w:sz w:val="28"/>
          <w:szCs w:val="28"/>
        </w:rPr>
        <w:t>(за згодою), представники громадськості (за згодою) та інші особи</w:t>
      </w:r>
      <w:r w:rsidRPr="00185865">
        <w:rPr>
          <w:rFonts w:ascii="Times New Roman" w:hAnsi="Times New Roman" w:cs="Times New Roman"/>
          <w:sz w:val="28"/>
          <w:szCs w:val="28"/>
        </w:rPr>
        <w:t>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 xml:space="preserve">Головою Комісії є </w:t>
      </w:r>
      <w:r w:rsidR="00B24598">
        <w:rPr>
          <w:rFonts w:ascii="Times New Roman" w:hAnsi="Times New Roman" w:cs="Times New Roman"/>
          <w:sz w:val="28"/>
          <w:szCs w:val="28"/>
          <w:lang w:val="uk-UA"/>
        </w:rPr>
        <w:t>секретар ради</w:t>
      </w:r>
      <w:r w:rsidRPr="00185865">
        <w:rPr>
          <w:rFonts w:ascii="Times New Roman" w:hAnsi="Times New Roman" w:cs="Times New Roman"/>
          <w:sz w:val="28"/>
          <w:szCs w:val="28"/>
        </w:rPr>
        <w:t xml:space="preserve">. Голова Комісії має </w:t>
      </w:r>
      <w:r w:rsidR="00D77F34">
        <w:rPr>
          <w:rFonts w:ascii="Times New Roman" w:hAnsi="Times New Roman" w:cs="Times New Roman"/>
          <w:sz w:val="28"/>
          <w:szCs w:val="28"/>
        </w:rPr>
        <w:t>заступник</w:t>
      </w:r>
      <w:r w:rsidR="00D77F3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85865">
        <w:rPr>
          <w:rFonts w:ascii="Times New Roman" w:hAnsi="Times New Roman" w:cs="Times New Roman"/>
          <w:sz w:val="28"/>
          <w:szCs w:val="28"/>
        </w:rPr>
        <w:t>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Секретар Комісії та заступники голови Комісії обираються більшістю голосів за результатами голосування членами Комісії.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 xml:space="preserve">7.3. Засідання Комісії є правомочним у разі присутності </w:t>
      </w:r>
      <w:r>
        <w:rPr>
          <w:rFonts w:ascii="Times New Roman" w:hAnsi="Times New Roman" w:cs="Times New Roman"/>
          <w:sz w:val="28"/>
          <w:szCs w:val="28"/>
        </w:rPr>
        <w:t>більшості</w:t>
      </w:r>
      <w:r w:rsidRPr="00185865">
        <w:rPr>
          <w:rFonts w:ascii="Times New Roman" w:hAnsi="Times New Roman" w:cs="Times New Roman"/>
          <w:sz w:val="28"/>
          <w:szCs w:val="28"/>
        </w:rPr>
        <w:t xml:space="preserve"> від її кількісного складу.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 xml:space="preserve">7.4. Рішення Комісії приймається більшістю голосів від </w:t>
      </w:r>
      <w:r>
        <w:rPr>
          <w:rFonts w:ascii="Times New Roman" w:hAnsi="Times New Roman" w:cs="Times New Roman"/>
          <w:sz w:val="28"/>
          <w:szCs w:val="28"/>
        </w:rPr>
        <w:t>загального складу Комісії</w:t>
      </w:r>
      <w:r w:rsidRPr="00185865">
        <w:rPr>
          <w:rFonts w:ascii="Times New Roman" w:hAnsi="Times New Roman" w:cs="Times New Roman"/>
          <w:sz w:val="28"/>
          <w:szCs w:val="28"/>
        </w:rPr>
        <w:t xml:space="preserve"> та оформляється протоколом, який підписує голова та секретар Комісії. 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 xml:space="preserve">7.5. Організатор конкурсу разом із виконавчими органами </w:t>
      </w:r>
      <w:r w:rsidR="00EE7450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</w:t>
      </w:r>
      <w:r w:rsidRPr="00185865">
        <w:rPr>
          <w:rFonts w:ascii="Times New Roman" w:hAnsi="Times New Roman" w:cs="Times New Roman"/>
          <w:sz w:val="28"/>
          <w:szCs w:val="28"/>
        </w:rPr>
        <w:t xml:space="preserve"> ради здійснює підготовку необхідних матеріалів і організаційних заходів для підготовки інвестиційного конкурсу.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 xml:space="preserve">7.6. Після ухвалення рішення про проведення інвестиційного конкурсу </w:t>
      </w:r>
      <w:r w:rsidR="00CE4237">
        <w:rPr>
          <w:rFonts w:ascii="Times New Roman" w:hAnsi="Times New Roman" w:cs="Times New Roman"/>
          <w:sz w:val="28"/>
          <w:szCs w:val="28"/>
          <w:lang w:val="uk-UA"/>
        </w:rPr>
        <w:t>Литовезькою сільської</w:t>
      </w:r>
      <w:r w:rsidRPr="00185865">
        <w:rPr>
          <w:rFonts w:ascii="Times New Roman" w:hAnsi="Times New Roman" w:cs="Times New Roman"/>
          <w:sz w:val="28"/>
          <w:szCs w:val="28"/>
        </w:rPr>
        <w:t xml:space="preserve"> радою конкурсна комісія затверджує умови проведення конкурсу і конкурсну документацію (Додаток 5).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>7.7. Після затвердження конкурсної документації Комісія приймає рішення про дату, місце і час проведення конкурсу та розміщує відповідне оголошення у засобах масової інформації.</w:t>
      </w:r>
    </w:p>
    <w:p w:rsidR="005A7E60" w:rsidRPr="00185865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5">
        <w:rPr>
          <w:rFonts w:ascii="Times New Roman" w:hAnsi="Times New Roman" w:cs="Times New Roman"/>
          <w:sz w:val="28"/>
          <w:szCs w:val="28"/>
        </w:rPr>
        <w:t xml:space="preserve">7.8. Організатор конкурсу публікує оголошення в ЗМІ та на </w:t>
      </w:r>
      <w:r>
        <w:rPr>
          <w:rFonts w:ascii="Times New Roman" w:hAnsi="Times New Roman" w:cs="Times New Roman"/>
          <w:sz w:val="28"/>
          <w:szCs w:val="28"/>
        </w:rPr>
        <w:t>офіційному веб-</w:t>
      </w:r>
      <w:r w:rsidRPr="00185865">
        <w:rPr>
          <w:rFonts w:ascii="Times New Roman" w:hAnsi="Times New Roman" w:cs="Times New Roman"/>
          <w:sz w:val="28"/>
          <w:szCs w:val="28"/>
        </w:rPr>
        <w:t xml:space="preserve">сайті </w:t>
      </w:r>
      <w:r w:rsidR="00CE4237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</w:t>
      </w:r>
      <w:r w:rsidRPr="00F353CF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85865">
        <w:rPr>
          <w:rFonts w:ascii="Times New Roman" w:hAnsi="Times New Roman" w:cs="Times New Roman"/>
          <w:sz w:val="28"/>
          <w:szCs w:val="28"/>
        </w:rPr>
        <w:t xml:space="preserve"> про проведення інвестиційного конкурсу, відповідно до затвердженої форми (Додаток 6).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7.9. Заяви на участь в інвестиційному конкурсі подаються до Комісії. Секретар Комісії реєструє передану документацію в журналі заяв, що надійшли, видає учасникові конкурсу опис прийнятих документів із зазначенням реєстраційного номера, видає або направляє рекомендованим листом за адресою, зазначеною в заяві, повідомлення про присвоєння йому статусу учасника конкурсу.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7.10. Учасник конкурсу має право відкликати свою пропозицію до останнього дня прийому заяв (включно), повідомивши про це письмово організатора конкурсу. Датою відкликання є дата реєстрації організатором письмового звернення учасника в журналі.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7.11. У визначений день і годину на засіданні конкурсної комісії в присутності учасників конкурсу (або їхніх уповноважених представників за дорученням) розглядаються представлені секретарем документи і розкриваються конверти із заявами, що надійшли. Складається протокол, у якому фіксуються найменування учасників, їхні адреси і заяви, що надійшли, із пропозиціями. Учасники, пропозиції яких не відповідають умовам проведення конкурсу, вказуються в протоколі окремо і їхні пропозиції не розглядаються.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7.12. Переможцем визнається учасник конкурсу, пропозиції якого містять кращі умови за критеріями, визначеними конкурсною документацією, і цілком відповідають умовам конкурсу.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Критеріями визначення переможця інвестиційного конкурсу є: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- розмір частки активів, що переходить у власність територіальної громади в результаті реалізації інвестиційного проекту;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 xml:space="preserve">- розмір і види компенсації </w:t>
      </w:r>
      <w:r w:rsidR="00CE4237">
        <w:rPr>
          <w:rFonts w:ascii="Times New Roman" w:hAnsi="Times New Roman" w:cs="Times New Roman"/>
          <w:sz w:val="28"/>
          <w:szCs w:val="28"/>
          <w:lang w:val="uk-UA"/>
        </w:rPr>
        <w:t>Литовезькій О</w:t>
      </w:r>
      <w:r>
        <w:rPr>
          <w:rFonts w:ascii="Times New Roman" w:hAnsi="Times New Roman" w:cs="Times New Roman"/>
          <w:sz w:val="28"/>
          <w:szCs w:val="28"/>
        </w:rPr>
        <w:t>ТГ</w:t>
      </w:r>
      <w:r w:rsidRPr="00E1295F">
        <w:rPr>
          <w:rFonts w:ascii="Times New Roman" w:hAnsi="Times New Roman" w:cs="Times New Roman"/>
          <w:sz w:val="28"/>
          <w:szCs w:val="28"/>
        </w:rPr>
        <w:t xml:space="preserve"> за соціальну, інженерну і транспортну інфраструктуру при реалізації інвестиційного проекту;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- кількість створюваних нових робочих місць, рівень використання місцевих трудових ресурсів;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- плановані обсяги інвестицій у розвиток і формування інфраструктури при реалізації інвестиційної проекту;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- використання сучасних технологій, проектних рішень при реалізації проекту;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- досвід роботи і репутація на вітчизняному і закордонному ринках;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- наявність фінансових засобів або доступ до кредитних ресурсів;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- умови відповідальності заявника при невиконанні зобов’язань;</w:t>
      </w:r>
    </w:p>
    <w:p w:rsidR="00F21976" w:rsidRDefault="005A7E60" w:rsidP="00F21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295F">
        <w:rPr>
          <w:rFonts w:ascii="Times New Roman" w:hAnsi="Times New Roman" w:cs="Times New Roman"/>
          <w:sz w:val="28"/>
          <w:szCs w:val="28"/>
        </w:rPr>
        <w:t>- </w:t>
      </w:r>
      <w:r w:rsidR="00F21976" w:rsidRPr="00F219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Інші критерії, що визначені рішенням </w:t>
      </w:r>
      <w:r w:rsidR="00D21E84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сільської</w:t>
      </w:r>
      <w:r w:rsidR="00F21976" w:rsidRPr="00F219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про затвердження інвестиційного проекту.</w:t>
      </w:r>
    </w:p>
    <w:p w:rsidR="00F21976" w:rsidRPr="00F21976" w:rsidRDefault="00F21976" w:rsidP="00F2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7.12.1. </w:t>
      </w:r>
      <w:r w:rsidRPr="00F21976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Додатковими критеріями при визначенні переможця інвестиційного конкурсу є: досвід роботи і репутація на вітчизняному і закордонному ринках, наявність фінансових засобів або доступ до кредитних ресурсів, умови відповідальності заявника при невиконанні зобов’язань.</w:t>
      </w:r>
    </w:p>
    <w:p w:rsidR="005A7E60" w:rsidRPr="00E1295F" w:rsidRDefault="005A7E60" w:rsidP="00F21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7.13. Після обговорення поданих пропозицій, члени Комісії шляхом голосування на закритому засіданні визначають переможця конкурсу. Результати голосування заносяться до протоколу. Члени Комісії, що не згідні з рішенням, мають право викласти в письмовому виді окрему думку.</w:t>
      </w:r>
    </w:p>
    <w:p w:rsidR="005A7E60" w:rsidRPr="00E1295F" w:rsidRDefault="005A7E60" w:rsidP="00F21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 xml:space="preserve">7.14. Рішення про визначення переможця конкурсу набирає чинності після його затвердження виконавчим комітетом </w:t>
      </w:r>
      <w:r w:rsidR="00CE4237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</w:t>
      </w:r>
      <w:r w:rsidRPr="00E1295F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5A7E60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7.15. Якщо в конкурсну комісію не надійшло жодної пропозиції, що відповідає умовам конкурсу, то складається протокол про визнання конкурсу</w:t>
      </w:r>
      <w:r>
        <w:rPr>
          <w:rFonts w:ascii="Times New Roman" w:hAnsi="Times New Roman" w:cs="Times New Roman"/>
          <w:sz w:val="28"/>
          <w:szCs w:val="28"/>
        </w:rPr>
        <w:t xml:space="preserve"> таким, що </w:t>
      </w:r>
      <w:r w:rsidRPr="00E1295F">
        <w:rPr>
          <w:rFonts w:ascii="Times New Roman" w:hAnsi="Times New Roman" w:cs="Times New Roman"/>
          <w:sz w:val="28"/>
          <w:szCs w:val="28"/>
        </w:rPr>
        <w:t>не відбувся. Після підписання конкурсною комісією протоколу про визнання конкурсу таким, що не відбувся, за необхідності приймається рішення про перегляд конкурсних умов і проведення нового конкурсу в порядку, установленому Положенням.</w:t>
      </w:r>
    </w:p>
    <w:p w:rsidR="00CE4237" w:rsidRPr="007F45C9" w:rsidRDefault="00CE4237" w:rsidP="005A7E6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A7E60" w:rsidRDefault="005A7E60" w:rsidP="005A7E60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E1295F">
        <w:rPr>
          <w:rFonts w:ascii="Times New Roman" w:hAnsi="Times New Roman" w:cs="Times New Roman"/>
          <w:b/>
          <w:sz w:val="28"/>
          <w:szCs w:val="28"/>
        </w:rPr>
        <w:t>8. Заходи з реалізації Положення</w:t>
      </w:r>
    </w:p>
    <w:p w:rsidR="005A7E60" w:rsidRPr="00E1295F" w:rsidRDefault="005A7E60" w:rsidP="005A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>8.1. Для розробки інвестиційного проекту</w:t>
      </w:r>
      <w:r>
        <w:rPr>
          <w:rFonts w:ascii="Times New Roman" w:hAnsi="Times New Roman" w:cs="Times New Roman"/>
          <w:sz w:val="28"/>
          <w:szCs w:val="28"/>
        </w:rPr>
        <w:t xml:space="preserve"> виконавчі органи </w:t>
      </w:r>
      <w:r w:rsidR="00D21E84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>
        <w:rPr>
          <w:rFonts w:ascii="Times New Roman" w:hAnsi="Times New Roman" w:cs="Times New Roman"/>
          <w:sz w:val="28"/>
          <w:szCs w:val="28"/>
        </w:rPr>
        <w:t xml:space="preserve"> ради мають </w:t>
      </w:r>
      <w:r w:rsidRPr="00E1295F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95F">
        <w:rPr>
          <w:rFonts w:ascii="Times New Roman" w:hAnsi="Times New Roman" w:cs="Times New Roman"/>
          <w:sz w:val="28"/>
          <w:szCs w:val="28"/>
        </w:rPr>
        <w:t xml:space="preserve"> залучати комунальні підприємства, установи й організації, суб’єктів підприємницької діяльності на основі господарських договорів.</w:t>
      </w:r>
    </w:p>
    <w:p w:rsidR="005A7E60" w:rsidRDefault="005A7E60" w:rsidP="0026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5F">
        <w:rPr>
          <w:rFonts w:ascii="Times New Roman" w:hAnsi="Times New Roman" w:cs="Times New Roman"/>
          <w:sz w:val="28"/>
          <w:szCs w:val="28"/>
        </w:rPr>
        <w:t xml:space="preserve">8.2. Виконавчі </w:t>
      </w:r>
      <w:r>
        <w:rPr>
          <w:rFonts w:ascii="Times New Roman" w:hAnsi="Times New Roman" w:cs="Times New Roman"/>
          <w:sz w:val="28"/>
          <w:szCs w:val="28"/>
        </w:rPr>
        <w:t xml:space="preserve">органи </w:t>
      </w:r>
      <w:r w:rsidR="00D21E84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>
        <w:rPr>
          <w:rFonts w:ascii="Times New Roman" w:hAnsi="Times New Roman" w:cs="Times New Roman"/>
          <w:sz w:val="28"/>
          <w:szCs w:val="28"/>
        </w:rPr>
        <w:t xml:space="preserve"> ради мають право</w:t>
      </w:r>
      <w:r w:rsidRPr="00E1295F">
        <w:rPr>
          <w:rFonts w:ascii="Times New Roman" w:hAnsi="Times New Roman" w:cs="Times New Roman"/>
          <w:sz w:val="28"/>
          <w:szCs w:val="28"/>
        </w:rPr>
        <w:t xml:space="preserve"> використовувати бюджетні кошти </w:t>
      </w:r>
      <w:r>
        <w:rPr>
          <w:rFonts w:ascii="Times New Roman" w:hAnsi="Times New Roman" w:cs="Times New Roman"/>
          <w:sz w:val="28"/>
          <w:szCs w:val="28"/>
        </w:rPr>
        <w:t>в обсягах</w:t>
      </w:r>
      <w:r w:rsidRPr="00E1295F">
        <w:rPr>
          <w:rFonts w:ascii="Times New Roman" w:hAnsi="Times New Roman" w:cs="Times New Roman"/>
          <w:sz w:val="28"/>
          <w:szCs w:val="28"/>
        </w:rPr>
        <w:t xml:space="preserve">, що затверджені </w:t>
      </w:r>
      <w:r w:rsidR="00D21E84">
        <w:rPr>
          <w:rFonts w:ascii="Times New Roman" w:hAnsi="Times New Roman" w:cs="Times New Roman"/>
          <w:sz w:val="28"/>
          <w:szCs w:val="28"/>
          <w:lang w:val="uk-UA"/>
        </w:rPr>
        <w:t xml:space="preserve">сільською </w:t>
      </w:r>
      <w:r w:rsidRPr="00E1295F">
        <w:rPr>
          <w:rFonts w:ascii="Times New Roman" w:hAnsi="Times New Roman" w:cs="Times New Roman"/>
          <w:sz w:val="28"/>
          <w:szCs w:val="28"/>
        </w:rPr>
        <w:t>радою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95F">
        <w:rPr>
          <w:rFonts w:ascii="Times New Roman" w:hAnsi="Times New Roman" w:cs="Times New Roman"/>
          <w:sz w:val="28"/>
          <w:szCs w:val="28"/>
        </w:rPr>
        <w:t xml:space="preserve"> на розробку проекту відведення земельної ділянки, проведення експертних оцінок, одержання технічних умов, довідок і висновків відповідно до діючого законодавства України, а також проектної документації. Така документація належить</w:t>
      </w:r>
      <w:r w:rsidR="00D21E84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</w:t>
      </w:r>
      <w:r w:rsidRPr="00E1295F">
        <w:rPr>
          <w:rFonts w:ascii="Times New Roman" w:hAnsi="Times New Roman" w:cs="Times New Roman"/>
          <w:sz w:val="28"/>
          <w:szCs w:val="28"/>
        </w:rPr>
        <w:t xml:space="preserve"> раді.</w:t>
      </w:r>
    </w:p>
    <w:p w:rsidR="00CE4237" w:rsidRPr="007855FF" w:rsidRDefault="00CE4237" w:rsidP="0026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E60" w:rsidRPr="00E1295F" w:rsidRDefault="005A7E60" w:rsidP="00260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5F">
        <w:rPr>
          <w:rFonts w:ascii="Times New Roman" w:hAnsi="Times New Roman" w:cs="Times New Roman"/>
          <w:b/>
          <w:sz w:val="28"/>
          <w:szCs w:val="28"/>
        </w:rPr>
        <w:t>9. Порядок укладання та зміни умов інвестиційних договорів</w:t>
      </w:r>
    </w:p>
    <w:p w:rsidR="007855FF" w:rsidRDefault="005A7E60" w:rsidP="00260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95F">
        <w:rPr>
          <w:rFonts w:ascii="Times New Roman" w:hAnsi="Times New Roman" w:cs="Times New Roman"/>
          <w:sz w:val="28"/>
          <w:szCs w:val="28"/>
        </w:rPr>
        <w:t>9.1. 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Протягом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робочих днів після визначення переможця інвестиційного конкурсу укладається інвестиційний договір.</w:t>
      </w:r>
    </w:p>
    <w:p w:rsidR="00023682" w:rsidRDefault="00320B08" w:rsidP="00260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.2. Проект інвестиційного договору розробляється відповідно до чинного законодавства України та умов конкурсу і містить умови здійснення інвестиційного проекту, організаційно-правову форму реалізації інвестицій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 істотні умови інвестиційного договору, а також порядок розірвання договору у разі порушення його умов та порядок звітування.</w:t>
      </w:r>
    </w:p>
    <w:p w:rsidR="00023682" w:rsidRDefault="00320B08" w:rsidP="00260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.3. Відповідно до умов інвестиційного проекту, що затверджений </w:t>
      </w:r>
      <w:r w:rsidR="0002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рішенням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сільської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ради, договір укладається між переможцем інвестиційного конкурсу та </w:t>
      </w:r>
      <w:r w:rsidR="0002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виконавчим органом</w:t>
      </w:r>
      <w:r w:rsidR="00D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або визначеним </w:t>
      </w:r>
      <w:r w:rsidR="0002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рішенням</w:t>
      </w:r>
      <w:r w:rsidR="009343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комунальним підприємством. </w:t>
      </w:r>
    </w:p>
    <w:p w:rsidR="00023682" w:rsidRDefault="00320B08" w:rsidP="00785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.4.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Сторони за домовленістю можуть внести до інвестиційного договору зміни і доповнення, які стосуються істотних умов, визначених інвестиційним проектом</w:t>
      </w:r>
      <w:r w:rsidR="0002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шляхом укладення додаткової угоди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після прийня</w:t>
      </w:r>
      <w:r w:rsidR="0002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ття відповідного рішення </w:t>
      </w:r>
      <w:r w:rsidR="00D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сільською</w:t>
      </w:r>
      <w:r w:rsidR="0002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радою.</w:t>
      </w:r>
    </w:p>
    <w:p w:rsidR="007855FF" w:rsidRDefault="00320B08" w:rsidP="00785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.5. Договір набуває чинності після його підписання сторонами і затвердження виконавчим комітетом.</w:t>
      </w:r>
    </w:p>
    <w:p w:rsidR="007855FF" w:rsidRDefault="00320B08" w:rsidP="00785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.5-1.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Переможець інвестиційного конкурсу зобов’язаний укласти інвестиційний договір у порядку та у строк, встановлений цим Положенням.</w:t>
      </w:r>
    </w:p>
    <w:p w:rsidR="007855FF" w:rsidRDefault="00320B08" w:rsidP="00785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023682" w:rsidRPr="00785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.5-2.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3682" w:rsidRPr="00785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разі, якщо переможець інвестиційного конкурсу відмовляється від підписання інвестиційного договору, він сплачує на рахунок </w:t>
      </w:r>
      <w:r w:rsidR="00D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сільської</w:t>
      </w:r>
      <w:r w:rsidR="00023682" w:rsidRPr="00785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ради неустойку у розмірі </w:t>
      </w:r>
      <w:r w:rsidR="00023682" w:rsidRPr="007855F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100 мінімальних заробітних плат</w:t>
      </w:r>
      <w:r w:rsidR="00023682" w:rsidRPr="00785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встановлених законодавством України.</w:t>
      </w:r>
    </w:p>
    <w:p w:rsidR="007855FF" w:rsidRDefault="007855FF" w:rsidP="00785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023682" w:rsidRPr="00785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.5-3. У разі відмови переможця інвестиційного конкурсу від підписання інвестиційного договору та у разі, якщо інвестиційний конкурс проводився за участі більше ніж одного учасника інвестиційного конкурсу, конкурсна комісія переглядає інші(у) подані конкурсні пропозиції і визначає нового переможця інвестиційного конкурсу.</w:t>
      </w:r>
    </w:p>
    <w:p w:rsidR="0026035B" w:rsidRPr="00CA2E4A" w:rsidRDefault="007855FF" w:rsidP="00785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023682" w:rsidRPr="00785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.5-4.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3682" w:rsidRPr="00CA2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разі відмови переможця інвестиційного конкурсу від підписання інвестиційного договору та у разі, якщо інвестиційний конкурс проводився за участі одного учасника інвестиційного конкурсу, конкурсна комісія визначає доцільність проведення повторного інвестиційного конкурсу.</w:t>
      </w:r>
    </w:p>
    <w:p w:rsidR="0026035B" w:rsidRDefault="007855FF" w:rsidP="00260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02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.6. </w:t>
      </w:r>
      <w:r w:rsidR="00D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Сільська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рада має право прийняти рішення про розірвання інвестиційного договору в односторонньому порядку, якщо:</w:t>
      </w:r>
    </w:p>
    <w:p w:rsidR="0026035B" w:rsidRDefault="007855FF" w:rsidP="00260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.6.1.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Інвестор порушує його умови, зокрема, встановлені договором обсяги і терміни фінансування та виконання робіт.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6035B" w:rsidRDefault="007855FF" w:rsidP="00260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.6.2. Не виконує або виконує неналежним чином інвестиційні обов’язки за договором.</w:t>
      </w:r>
    </w:p>
    <w:p w:rsidR="0026035B" w:rsidRDefault="007855FF" w:rsidP="00260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.6.3. Змінює функціональне призначення об’єктів інвестування на протязі 20 років.</w:t>
      </w:r>
    </w:p>
    <w:p w:rsidR="00023682" w:rsidRDefault="007855FF" w:rsidP="00260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023682" w:rsidRPr="00067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.7. Повідомлення про розірвання договору направляється інвестору та договір вважається розірваним з моменту отримання інвестором такого повідомлення.</w:t>
      </w:r>
    </w:p>
    <w:p w:rsidR="00023682" w:rsidRPr="009343BA" w:rsidRDefault="00023682" w:rsidP="000236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E60" w:rsidRDefault="005A7E60" w:rsidP="000236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5F">
        <w:rPr>
          <w:rFonts w:ascii="Times New Roman" w:hAnsi="Times New Roman" w:cs="Times New Roman"/>
          <w:b/>
          <w:sz w:val="28"/>
          <w:szCs w:val="28"/>
        </w:rPr>
        <w:t>10. Контроль за реалізацією інвестиційних проектів</w:t>
      </w:r>
    </w:p>
    <w:p w:rsidR="00A5637B" w:rsidRPr="00A5637B" w:rsidRDefault="00A5637B" w:rsidP="00A5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10.1</w:t>
      </w:r>
      <w:r w:rsidRPr="00A563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Контроль за повною та своєчасною реалізацією інвестиційних проектів здійснює відділ фінансів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інші уповноваженні особи ради,</w:t>
      </w:r>
      <w:r w:rsidRPr="00A563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що готується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річний </w:t>
      </w:r>
      <w:r w:rsidRPr="00A5637B">
        <w:rPr>
          <w:rFonts w:ascii="Times New Roman" w:eastAsia="Times New Roman" w:hAnsi="Times New Roman" w:cs="Times New Roman"/>
          <w:sz w:val="28"/>
          <w:szCs w:val="28"/>
          <w:lang w:val="uk-UA"/>
        </w:rPr>
        <w:t>звіт, який розглядає профільна постійна комісія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Pr="00A563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5637B" w:rsidRPr="00A5637B" w:rsidRDefault="00A5637B" w:rsidP="00A5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637B" w:rsidRPr="00A5637B" w:rsidRDefault="00A5637B" w:rsidP="00A5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A563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.2. Про хід реалізації інвестиційних проектів відділ фінансів та </w:t>
      </w:r>
      <w:r w:rsidR="00D64868">
        <w:rPr>
          <w:rFonts w:ascii="Times New Roman" w:eastAsia="Times New Roman" w:hAnsi="Times New Roman" w:cs="Times New Roman"/>
          <w:sz w:val="28"/>
          <w:szCs w:val="28"/>
          <w:lang w:val="uk-UA"/>
        </w:rPr>
        <w:t>інша уповноважена соба ради</w:t>
      </w:r>
      <w:r w:rsidRPr="00A563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інформує </w:t>
      </w:r>
      <w:r w:rsidR="00D64868">
        <w:rPr>
          <w:rFonts w:ascii="Times New Roman" w:eastAsia="Times New Roman" w:hAnsi="Times New Roman" w:cs="Times New Roman"/>
          <w:sz w:val="28"/>
          <w:szCs w:val="28"/>
          <w:lang w:val="uk-UA"/>
        </w:rPr>
        <w:t>щорічно сільську раду на пленарних засіданнях сесій Литовезької сільської</w:t>
      </w:r>
      <w:r w:rsidRPr="00A563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ради. </w:t>
      </w:r>
    </w:p>
    <w:p w:rsidR="009E2B65" w:rsidRPr="00A5637B" w:rsidRDefault="009E2B65" w:rsidP="005A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5A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5A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5A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5A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5A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Default="005C5B4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5B43" w:rsidRPr="001B7C6E" w:rsidRDefault="009C4699" w:rsidP="009C469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</w:t>
      </w:r>
      <w:r w:rsidR="005C5B43" w:rsidRPr="001B7C6E">
        <w:rPr>
          <w:rFonts w:ascii="Times New Roman" w:hAnsi="Times New Roman" w:cs="Times New Roman"/>
          <w:i/>
        </w:rPr>
        <w:t>Додаток 1</w:t>
      </w:r>
    </w:p>
    <w:p w:rsidR="005C5B43" w:rsidRPr="001B7C6E" w:rsidRDefault="005C5B43" w:rsidP="005C5B43">
      <w:pPr>
        <w:spacing w:after="0" w:line="240" w:lineRule="atLeast"/>
        <w:ind w:left="113" w:firstLine="7802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до Положення про порядок проведення </w:t>
      </w:r>
    </w:p>
    <w:p w:rsidR="005C5B43" w:rsidRDefault="005C5B43" w:rsidP="005C5B43">
      <w:pPr>
        <w:spacing w:after="0" w:line="240" w:lineRule="atLeast"/>
        <w:ind w:left="113" w:firstLine="6691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інвестиційних </w:t>
      </w:r>
      <w:r>
        <w:rPr>
          <w:rFonts w:ascii="Times New Roman" w:hAnsi="Times New Roman" w:cs="Times New Roman"/>
          <w:i/>
        </w:rPr>
        <w:t>к</w:t>
      </w:r>
      <w:r w:rsidRPr="001B7C6E">
        <w:rPr>
          <w:rFonts w:ascii="Times New Roman" w:hAnsi="Times New Roman" w:cs="Times New Roman"/>
          <w:i/>
        </w:rPr>
        <w:t xml:space="preserve">онкурсів </w:t>
      </w:r>
    </w:p>
    <w:p w:rsidR="005C5B43" w:rsidRPr="001B7C6E" w:rsidRDefault="005C5B43" w:rsidP="005C5B43">
      <w:pPr>
        <w:spacing w:after="0" w:line="240" w:lineRule="atLeast"/>
        <w:ind w:left="113" w:firstLine="7802"/>
        <w:jc w:val="right"/>
        <w:rPr>
          <w:rFonts w:ascii="Times New Roman" w:hAnsi="Times New Roman" w:cs="Times New Roman"/>
          <w:i/>
        </w:rPr>
      </w:pPr>
    </w:p>
    <w:p w:rsidR="005C5B43" w:rsidRPr="00FB220E" w:rsidRDefault="005C5B43" w:rsidP="005C5B4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0E">
        <w:rPr>
          <w:rFonts w:ascii="Times New Roman" w:hAnsi="Times New Roman" w:cs="Times New Roman"/>
          <w:b/>
          <w:sz w:val="28"/>
          <w:szCs w:val="28"/>
        </w:rPr>
        <w:t>Концепція проекту має включати: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570"/>
        <w:gridCol w:w="4992"/>
      </w:tblGrid>
      <w:tr w:rsidR="005C5B43" w:rsidRPr="002022F1" w:rsidTr="00CE4237">
        <w:trPr>
          <w:trHeight w:val="567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Назва інвестиційного проекту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43" w:rsidRPr="006F2F1C" w:rsidRDefault="005C5B43" w:rsidP="00CE42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Назва ініціатора інвестиційного проекту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Реквізити ініціатора інвестиційного проекту</w:t>
            </w:r>
          </w:p>
          <w:p w:rsidR="005C5B43" w:rsidRPr="006F2F1C" w:rsidRDefault="005C5B43" w:rsidP="00CE423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F2F1C">
              <w:rPr>
                <w:rFonts w:ascii="Times New Roman" w:hAnsi="Times New Roman" w:cs="Times New Roman"/>
                <w:i/>
              </w:rPr>
              <w:t>Поштова адреса</w:t>
            </w:r>
          </w:p>
          <w:p w:rsidR="005C5B43" w:rsidRPr="006F2F1C" w:rsidRDefault="005C5B43" w:rsidP="00CE4237">
            <w:pPr>
              <w:jc w:val="right"/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  <w:i/>
              </w:rPr>
              <w:t>Телефон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Контактна особа по інвестиційному проекту:</w:t>
            </w:r>
          </w:p>
          <w:p w:rsidR="005C5B43" w:rsidRPr="006F2F1C" w:rsidRDefault="005C5B43" w:rsidP="00CE423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F2F1C">
              <w:rPr>
                <w:rFonts w:ascii="Times New Roman" w:hAnsi="Times New Roman" w:cs="Times New Roman"/>
                <w:i/>
              </w:rPr>
              <w:t>Посада</w:t>
            </w:r>
          </w:p>
          <w:p w:rsidR="005C5B43" w:rsidRPr="006F2F1C" w:rsidRDefault="005C5B43" w:rsidP="00CE423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F2F1C">
              <w:rPr>
                <w:rFonts w:ascii="Times New Roman" w:hAnsi="Times New Roman" w:cs="Times New Roman"/>
                <w:i/>
              </w:rPr>
              <w:t>Прізвище, ім’я та по батькові</w:t>
            </w:r>
          </w:p>
          <w:p w:rsidR="005C5B43" w:rsidRPr="006F2F1C" w:rsidRDefault="005C5B43" w:rsidP="00CE4237">
            <w:pPr>
              <w:jc w:val="right"/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  <w:i/>
              </w:rPr>
              <w:t>Телефон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Стислий опис історії компанії (за наявності)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  <w:i/>
              </w:rPr>
            </w:pPr>
            <w:r w:rsidRPr="006F2F1C">
              <w:rPr>
                <w:rFonts w:ascii="Times New Roman" w:hAnsi="Times New Roman" w:cs="Times New Roman"/>
                <w:i/>
              </w:rPr>
              <w:t>напрямок діяльності, товари або послуги, активи (кілька слів), чисельність персоналу, положення на ринку</w:t>
            </w: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Стислий опис </w:t>
            </w:r>
            <w:r w:rsidRPr="006F2F1C">
              <w:rPr>
                <w:rFonts w:ascii="Times New Roman" w:hAnsi="Times New Roman" w:cs="Times New Roman"/>
              </w:rPr>
              <w:t xml:space="preserve"> проекту</w:t>
            </w:r>
          </w:p>
        </w:tc>
        <w:tc>
          <w:tcPr>
            <w:tcW w:w="23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Пропозиція про створення нового або реконструкції існуючого об’єкта інвестування, або пропозиція інвестування в комунальне підприємство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До вирішення яких завдань у державних,</w:t>
            </w:r>
            <w:r>
              <w:rPr>
                <w:rFonts w:ascii="Times New Roman" w:hAnsi="Times New Roman" w:cs="Times New Roman"/>
              </w:rPr>
              <w:t xml:space="preserve"> галузевих та місцевих програм </w:t>
            </w:r>
            <w:r w:rsidRPr="006F2F1C">
              <w:rPr>
                <w:rFonts w:ascii="Times New Roman" w:hAnsi="Times New Roman" w:cs="Times New Roman"/>
              </w:rPr>
              <w:t>соціально-економічного розвитку відноситься проект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Мета інвестиційного проекту (за принципом SMART: конкретна, вимірювана, можливо досягти, реалістична, вимірювана у часі)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 xml:space="preserve">Планові </w:t>
            </w:r>
            <w:r>
              <w:rPr>
                <w:rFonts w:ascii="Times New Roman" w:hAnsi="Times New Roman" w:cs="Times New Roman"/>
              </w:rPr>
              <w:t xml:space="preserve">обсяги інвестицій, у т.ч. обсяг, </w:t>
            </w:r>
            <w:r w:rsidRPr="006F2F1C">
              <w:rPr>
                <w:rFonts w:ascii="Times New Roman" w:hAnsi="Times New Roman" w:cs="Times New Roman"/>
              </w:rPr>
              <w:t>запланований для  розвитку і формування інфраструктури при реалізації проекту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Спосіб зал</w:t>
            </w:r>
            <w:r>
              <w:rPr>
                <w:rFonts w:ascii="Times New Roman" w:hAnsi="Times New Roman" w:cs="Times New Roman"/>
              </w:rPr>
              <w:t xml:space="preserve">учення інвестицій (які суми та </w:t>
            </w:r>
            <w:r w:rsidRPr="006F2F1C">
              <w:rPr>
                <w:rFonts w:ascii="Times New Roman" w:hAnsi="Times New Roman" w:cs="Times New Roman"/>
              </w:rPr>
              <w:t>з яких джерел планується залучити)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  <w:i/>
              </w:rPr>
            </w:pPr>
            <w:r w:rsidRPr="006F2F1C">
              <w:rPr>
                <w:rFonts w:ascii="Times New Roman" w:hAnsi="Times New Roman" w:cs="Times New Roman"/>
                <w:i/>
              </w:rPr>
              <w:t>пряме інвестування (кредитування)/партнерство/повний продаж або інше</w:t>
            </w: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Маркетингові дані (стисло)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  <w:i/>
              </w:rPr>
            </w:pPr>
            <w:r w:rsidRPr="006F2F1C">
              <w:rPr>
                <w:rFonts w:ascii="Times New Roman" w:hAnsi="Times New Roman" w:cs="Times New Roman"/>
                <w:i/>
              </w:rPr>
              <w:t>- яку потребу буде задовольняти товар/послуга?</w:t>
            </w:r>
          </w:p>
          <w:p w:rsidR="005C5B43" w:rsidRPr="006F2F1C" w:rsidRDefault="005C5B43" w:rsidP="00CE4237">
            <w:pPr>
              <w:rPr>
                <w:rFonts w:ascii="Times New Roman" w:hAnsi="Times New Roman" w:cs="Times New Roman"/>
                <w:i/>
              </w:rPr>
            </w:pPr>
            <w:r w:rsidRPr="006F2F1C">
              <w:rPr>
                <w:rFonts w:ascii="Times New Roman" w:hAnsi="Times New Roman" w:cs="Times New Roman"/>
                <w:i/>
              </w:rPr>
              <w:t>- потреба вже є або тільки з’являється?</w:t>
            </w:r>
          </w:p>
          <w:p w:rsidR="005C5B43" w:rsidRPr="006F2F1C" w:rsidRDefault="005C5B43" w:rsidP="00CE4237">
            <w:pPr>
              <w:rPr>
                <w:rFonts w:ascii="Times New Roman" w:hAnsi="Times New Roman" w:cs="Times New Roman"/>
                <w:i/>
              </w:rPr>
            </w:pPr>
            <w:r w:rsidRPr="006F2F1C">
              <w:rPr>
                <w:rFonts w:ascii="Times New Roman" w:hAnsi="Times New Roman" w:cs="Times New Roman"/>
                <w:i/>
              </w:rPr>
              <w:t>- чим відмінне ваше рішення?</w:t>
            </w:r>
          </w:p>
          <w:p w:rsidR="005C5B43" w:rsidRPr="006F2F1C" w:rsidRDefault="005C5B43" w:rsidP="00CE4237">
            <w:pPr>
              <w:rPr>
                <w:rFonts w:ascii="Times New Roman" w:hAnsi="Times New Roman" w:cs="Times New Roman"/>
                <w:i/>
              </w:rPr>
            </w:pPr>
            <w:r w:rsidRPr="006F2F1C">
              <w:rPr>
                <w:rFonts w:ascii="Times New Roman" w:hAnsi="Times New Roman" w:cs="Times New Roman"/>
                <w:i/>
              </w:rPr>
              <w:t>- які можливості на ринку відкриває Ваше рішення?</w:t>
            </w:r>
          </w:p>
          <w:p w:rsidR="005C5B43" w:rsidRPr="006F2F1C" w:rsidRDefault="005C5B43" w:rsidP="00CE4237">
            <w:pPr>
              <w:rPr>
                <w:rFonts w:ascii="Times New Roman" w:hAnsi="Times New Roman" w:cs="Times New Roman"/>
                <w:i/>
              </w:rPr>
            </w:pPr>
            <w:r w:rsidRPr="006F2F1C">
              <w:rPr>
                <w:rFonts w:ascii="Times New Roman" w:hAnsi="Times New Roman" w:cs="Times New Roman"/>
                <w:i/>
              </w:rPr>
              <w:t>- плановий сегмент ринку (відсоток)</w:t>
            </w:r>
          </w:p>
          <w:p w:rsidR="005C5B43" w:rsidRPr="006F2F1C" w:rsidRDefault="005C5B43" w:rsidP="00CE4237">
            <w:pPr>
              <w:rPr>
                <w:rFonts w:ascii="Times New Roman" w:hAnsi="Times New Roman" w:cs="Times New Roman"/>
                <w:i/>
              </w:rPr>
            </w:pPr>
            <w:r w:rsidRPr="006F2F1C">
              <w:rPr>
                <w:rFonts w:ascii="Times New Roman" w:hAnsi="Times New Roman" w:cs="Times New Roman"/>
                <w:i/>
              </w:rPr>
              <w:t>- регіон реалізації товару/послуги</w:t>
            </w:r>
          </w:p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  <w:i/>
              </w:rPr>
              <w:t>- конкурентні відмінності товару/послуги</w:t>
            </w: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Плановий рівень рентабельності товару/послуги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  <w:i/>
              </w:rPr>
            </w:pPr>
            <w:r w:rsidRPr="006F2F1C">
              <w:rPr>
                <w:rFonts w:ascii="Times New Roman" w:hAnsi="Times New Roman" w:cs="Times New Roman"/>
                <w:i/>
              </w:rPr>
              <w:t>Відсоток</w:t>
            </w: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Інформація про земельну ділянку або об’єкт комунального майна (за необхідності)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Спосіб взаємодії з інвестором після отримання коштів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доля у статутному капіталі/акції/кредит  та інше</w:t>
            </w: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Ключові члени В</w:t>
            </w:r>
            <w:r w:rsidRPr="006F2F1C">
              <w:rPr>
                <w:rFonts w:ascii="Times New Roman" w:hAnsi="Times New Roman" w:cs="Times New Roman"/>
              </w:rPr>
              <w:t>ашої команди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  <w:i/>
              </w:rPr>
            </w:pPr>
            <w:r w:rsidRPr="006F2F1C">
              <w:rPr>
                <w:rFonts w:ascii="Times New Roman" w:hAnsi="Times New Roman" w:cs="Times New Roman"/>
                <w:i/>
              </w:rPr>
              <w:t>перелік ключових спеціалістів, менеджерів та сфера, в якій вони мають необхідний досвід</w:t>
            </w: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Терміни реалізації інвестиційного проекту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Термін окупності проекту (років)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Кількість створених робочих місць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Перелік можливих ризиків проекту (стисло)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  <w:tr w:rsidR="005C5B43" w:rsidRPr="002022F1" w:rsidTr="00CE4237">
        <w:trPr>
          <w:trHeight w:val="284"/>
          <w:jc w:val="center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  <w:r w:rsidRPr="006F2F1C">
              <w:rPr>
                <w:rFonts w:ascii="Times New Roman" w:hAnsi="Times New Roman" w:cs="Times New Roman"/>
              </w:rPr>
              <w:t>Фотоматеріали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3" w:rsidRPr="006F2F1C" w:rsidRDefault="005C5B43" w:rsidP="00CE4237">
            <w:pPr>
              <w:rPr>
                <w:rFonts w:ascii="Times New Roman" w:hAnsi="Times New Roman" w:cs="Times New Roman"/>
              </w:rPr>
            </w:pPr>
          </w:p>
        </w:tc>
      </w:tr>
    </w:tbl>
    <w:p w:rsidR="005C5B43" w:rsidRDefault="005C5B43" w:rsidP="005C5B43">
      <w:pPr>
        <w:rPr>
          <w:rFonts w:ascii="Times New Roman" w:hAnsi="Times New Roman" w:cs="Times New Roman"/>
          <w:sz w:val="28"/>
          <w:szCs w:val="28"/>
        </w:rPr>
      </w:pPr>
    </w:p>
    <w:p w:rsidR="005C5B43" w:rsidRDefault="005C5B43" w:rsidP="005C5B43">
      <w:pPr>
        <w:rPr>
          <w:rFonts w:ascii="Times New Roman" w:hAnsi="Times New Roman" w:cs="Times New Roman"/>
          <w:sz w:val="28"/>
          <w:szCs w:val="28"/>
        </w:rPr>
      </w:pPr>
    </w:p>
    <w:p w:rsidR="005C5B43" w:rsidRPr="009C4699" w:rsidRDefault="005C5B43" w:rsidP="005C5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210FE">
        <w:rPr>
          <w:rFonts w:ascii="Times New Roman" w:hAnsi="Times New Roman" w:cs="Times New Roman"/>
          <w:sz w:val="28"/>
          <w:szCs w:val="28"/>
        </w:rPr>
        <w:t xml:space="preserve">Секретар ради             </w:t>
      </w:r>
      <w:r w:rsidR="009C46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Мирослава ЖУКОВА</w:t>
      </w: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C14D7" w:rsidRDefault="004C14D7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C14D7" w:rsidRDefault="004C14D7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C14D7" w:rsidRDefault="004C14D7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C14D7" w:rsidRDefault="004C14D7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C14D7" w:rsidRDefault="004C14D7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C14D7" w:rsidRDefault="004C14D7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C14D7" w:rsidRDefault="004C14D7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C14D7" w:rsidRDefault="004C14D7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86853" w:rsidRDefault="00A86853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2B65" w:rsidRDefault="009E2B65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E6FE1" w:rsidRDefault="009E6FE1" w:rsidP="00300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C4699" w:rsidRDefault="009C4699" w:rsidP="009E6FE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C4699" w:rsidRDefault="009C4699" w:rsidP="009E6FE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E6FE1" w:rsidRPr="001B7C6E" w:rsidRDefault="009E6FE1" w:rsidP="009E6FE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Додаток 2</w:t>
      </w:r>
    </w:p>
    <w:p w:rsidR="009E6FE1" w:rsidRPr="001B7C6E" w:rsidRDefault="009E6FE1" w:rsidP="009E6FE1">
      <w:pPr>
        <w:spacing w:after="0" w:line="240" w:lineRule="atLeast"/>
        <w:ind w:left="113" w:firstLine="7802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до Положення про порядок проведення </w:t>
      </w:r>
    </w:p>
    <w:p w:rsidR="009E6FE1" w:rsidRDefault="009E6FE1" w:rsidP="009E6FE1">
      <w:pPr>
        <w:spacing w:after="0" w:line="240" w:lineRule="atLeast"/>
        <w:ind w:left="113" w:firstLine="6691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інвестиційних </w:t>
      </w:r>
      <w:r>
        <w:rPr>
          <w:rFonts w:ascii="Times New Roman" w:hAnsi="Times New Roman" w:cs="Times New Roman"/>
          <w:i/>
        </w:rPr>
        <w:t>к</w:t>
      </w:r>
      <w:r w:rsidRPr="001B7C6E">
        <w:rPr>
          <w:rFonts w:ascii="Times New Roman" w:hAnsi="Times New Roman" w:cs="Times New Roman"/>
          <w:i/>
        </w:rPr>
        <w:t xml:space="preserve">онкурсів </w:t>
      </w:r>
    </w:p>
    <w:p w:rsidR="009E6FE1" w:rsidRDefault="009E6FE1" w:rsidP="009E6FE1">
      <w:pPr>
        <w:spacing w:after="0" w:line="240" w:lineRule="atLeast"/>
        <w:ind w:left="113" w:firstLine="6550"/>
        <w:jc w:val="center"/>
        <w:rPr>
          <w:rFonts w:ascii="Times New Roman" w:hAnsi="Times New Roman" w:cs="Times New Roman"/>
          <w:i/>
        </w:rPr>
      </w:pPr>
    </w:p>
    <w:p w:rsidR="009E6FE1" w:rsidRDefault="009E6FE1" w:rsidP="009E6F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0E">
        <w:rPr>
          <w:rFonts w:ascii="Times New Roman" w:hAnsi="Times New Roman" w:cs="Times New Roman"/>
          <w:b/>
          <w:sz w:val="28"/>
          <w:szCs w:val="28"/>
        </w:rPr>
        <w:t xml:space="preserve">Техніко-економічне обґрунтування для реалізації проекту </w:t>
      </w:r>
    </w:p>
    <w:p w:rsidR="009E6FE1" w:rsidRPr="00FB220E" w:rsidRDefault="009E6FE1" w:rsidP="009E6FE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повинно</w:t>
      </w:r>
      <w:r w:rsidRPr="00FB220E">
        <w:rPr>
          <w:rFonts w:ascii="Times New Roman" w:hAnsi="Times New Roman" w:cs="Times New Roman"/>
          <w:b/>
          <w:sz w:val="28"/>
          <w:szCs w:val="28"/>
        </w:rPr>
        <w:t xml:space="preserve"> містити</w:t>
      </w:r>
      <w:r w:rsidRPr="00FB220E">
        <w:rPr>
          <w:rFonts w:ascii="Times New Roman" w:hAnsi="Times New Roman" w:cs="Times New Roman"/>
          <w:sz w:val="28"/>
          <w:szCs w:val="28"/>
        </w:rPr>
        <w:t>:</w:t>
      </w:r>
    </w:p>
    <w:p w:rsidR="009E6FE1" w:rsidRPr="00FB220E" w:rsidRDefault="009E6FE1" w:rsidP="009E6F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FE1" w:rsidRPr="00FB220E" w:rsidRDefault="009E6FE1" w:rsidP="009E6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</w:t>
      </w:r>
      <w:r w:rsidRPr="00FB22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220E">
        <w:rPr>
          <w:rFonts w:ascii="Times New Roman" w:hAnsi="Times New Roman" w:cs="Times New Roman"/>
          <w:sz w:val="28"/>
          <w:szCs w:val="28"/>
        </w:rPr>
        <w:t>детально відпрацьований організаційний план, плани маркетингової та виробничої діяльності;</w:t>
      </w:r>
    </w:p>
    <w:p w:rsidR="009E6FE1" w:rsidRPr="00FB220E" w:rsidRDefault="009E6FE1" w:rsidP="009E6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</w:t>
      </w:r>
      <w:r w:rsidRPr="00FB22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220E">
        <w:rPr>
          <w:rFonts w:ascii="Times New Roman" w:hAnsi="Times New Roman" w:cs="Times New Roman"/>
          <w:sz w:val="28"/>
          <w:szCs w:val="28"/>
        </w:rPr>
        <w:t>орієнтовний план реалізації проекту (строк введення в дію основних фондів, кадрове забезпечення, організаційна структура та управління проектом, розвиток інфраструктури, заходи з охорони навколишнього природного середовища, джерела фінансування проекту і виплат за зобов’язаннями суб’єкта інвестиційної діяльності, гарантії та схема повернення інвестицій, якщо таке повернення передбачено проектом);</w:t>
      </w:r>
    </w:p>
    <w:p w:rsidR="009E6FE1" w:rsidRPr="00FB220E" w:rsidRDefault="009E6FE1" w:rsidP="009E6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</w:t>
      </w:r>
      <w:r w:rsidRPr="00FB22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220E">
        <w:rPr>
          <w:rFonts w:ascii="Times New Roman" w:hAnsi="Times New Roman" w:cs="Times New Roman"/>
          <w:sz w:val="28"/>
          <w:szCs w:val="28"/>
        </w:rPr>
        <w:t>детально відпрацьований фінансовий план (фінансова модель, плани капітальних витрат, оцінка фінансової та економічної спроможності проекту, з чітким та детальним відображенням строку окупності проекту);</w:t>
      </w:r>
    </w:p>
    <w:p w:rsidR="009E6FE1" w:rsidRPr="00FB220E" w:rsidRDefault="009E6FE1" w:rsidP="009E6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</w:t>
      </w:r>
      <w:r w:rsidRPr="00FB22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220E">
        <w:rPr>
          <w:rFonts w:ascii="Times New Roman" w:hAnsi="Times New Roman" w:cs="Times New Roman"/>
          <w:sz w:val="28"/>
          <w:szCs w:val="28"/>
        </w:rPr>
        <w:t>інформацію про ризики проекту, запобіжні заходи і страхування ризиків у випадках, передбачених законом;</w:t>
      </w:r>
    </w:p>
    <w:p w:rsidR="009E6FE1" w:rsidRPr="00FB220E" w:rsidRDefault="009E6FE1" w:rsidP="009E6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інформацію про сильні сторони проекту та можливості для його подальшого розвитку;</w:t>
      </w:r>
    </w:p>
    <w:p w:rsidR="009E6FE1" w:rsidRPr="00FB220E" w:rsidRDefault="009E6FE1" w:rsidP="009E6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прогноз економічного та соціального ефекту від реалізації проекту;</w:t>
      </w:r>
    </w:p>
    <w:p w:rsidR="009E6FE1" w:rsidRPr="00FB220E" w:rsidRDefault="009E6FE1" w:rsidP="009E6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 xml:space="preserve">- прогноз надходжень до бюджетів та державних цільових фондів (протягом трьох місяців з дати затвердження </w:t>
      </w:r>
      <w:r w:rsidR="00D21E84">
        <w:rPr>
          <w:rFonts w:ascii="Times New Roman" w:hAnsi="Times New Roman" w:cs="Times New Roman"/>
          <w:sz w:val="28"/>
          <w:szCs w:val="28"/>
          <w:lang w:val="uk-UA"/>
        </w:rPr>
        <w:t>сільською</w:t>
      </w:r>
      <w:r w:rsidRPr="00FB220E">
        <w:rPr>
          <w:rFonts w:ascii="Times New Roman" w:hAnsi="Times New Roman" w:cs="Times New Roman"/>
          <w:sz w:val="28"/>
          <w:szCs w:val="28"/>
        </w:rPr>
        <w:t xml:space="preserve"> радою переліку об’єктів інвестування);</w:t>
      </w:r>
    </w:p>
    <w:p w:rsidR="009E6FE1" w:rsidRPr="00FB220E" w:rsidRDefault="009E6FE1" w:rsidP="009E6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іншу інформацію, у залежності від особливостей проекту, за запитом організатора конкурсу.</w:t>
      </w:r>
    </w:p>
    <w:p w:rsidR="009C4699" w:rsidRDefault="009C4699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99" w:rsidRDefault="009C4699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E1" w:rsidRDefault="009E6FE1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880">
        <w:rPr>
          <w:rFonts w:ascii="Times New Roman" w:hAnsi="Times New Roman" w:cs="Times New Roman"/>
          <w:b/>
          <w:sz w:val="28"/>
          <w:szCs w:val="28"/>
        </w:rPr>
        <w:t xml:space="preserve">Секретар ради                 </w:t>
      </w:r>
    </w:p>
    <w:p w:rsidR="009E6FE1" w:rsidRDefault="009E6FE1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E1" w:rsidRDefault="009E6FE1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E1" w:rsidRDefault="009E6FE1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53" w:rsidRDefault="00A86853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53" w:rsidRDefault="00A86853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</w:t>
      </w:r>
    </w:p>
    <w:p w:rsidR="004E1E4B" w:rsidRPr="001B7C6E" w:rsidRDefault="004E1E4B" w:rsidP="004E1E4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Додаток 3</w:t>
      </w:r>
    </w:p>
    <w:p w:rsidR="004E1E4B" w:rsidRPr="001B7C6E" w:rsidRDefault="004E1E4B" w:rsidP="004E1E4B">
      <w:pPr>
        <w:spacing w:after="0" w:line="240" w:lineRule="atLeast"/>
        <w:ind w:left="113" w:firstLine="7802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до Положення про порядок проведення </w:t>
      </w:r>
    </w:p>
    <w:p w:rsidR="004E1E4B" w:rsidRDefault="004E1E4B" w:rsidP="00A86853">
      <w:pPr>
        <w:spacing w:after="0" w:line="240" w:lineRule="atLeast"/>
        <w:ind w:left="113" w:firstLine="6691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інвестиційних </w:t>
      </w:r>
      <w:r>
        <w:rPr>
          <w:rFonts w:ascii="Times New Roman" w:hAnsi="Times New Roman" w:cs="Times New Roman"/>
          <w:i/>
        </w:rPr>
        <w:t>к</w:t>
      </w:r>
      <w:r w:rsidRPr="001B7C6E">
        <w:rPr>
          <w:rFonts w:ascii="Times New Roman" w:hAnsi="Times New Roman" w:cs="Times New Roman"/>
          <w:i/>
        </w:rPr>
        <w:t xml:space="preserve">онкурсів </w:t>
      </w:r>
    </w:p>
    <w:p w:rsidR="00A86853" w:rsidRPr="003B24B0" w:rsidRDefault="00A86853" w:rsidP="00A86853">
      <w:pPr>
        <w:spacing w:after="0" w:line="240" w:lineRule="atLeast"/>
        <w:ind w:left="113" w:firstLine="6691"/>
        <w:jc w:val="right"/>
        <w:rPr>
          <w:rFonts w:ascii="Times New Roman" w:hAnsi="Times New Roman" w:cs="Times New Roman"/>
          <w:sz w:val="28"/>
          <w:szCs w:val="28"/>
        </w:rPr>
      </w:pPr>
    </w:p>
    <w:p w:rsidR="004E1E4B" w:rsidRPr="00FB220E" w:rsidRDefault="004E1E4B" w:rsidP="004E1E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0E">
        <w:rPr>
          <w:rFonts w:ascii="Times New Roman" w:hAnsi="Times New Roman" w:cs="Times New Roman"/>
          <w:b/>
          <w:sz w:val="28"/>
          <w:szCs w:val="28"/>
        </w:rPr>
        <w:t xml:space="preserve">Інвестиційний проект </w:t>
      </w:r>
      <w:r>
        <w:rPr>
          <w:rFonts w:ascii="Times New Roman" w:hAnsi="Times New Roman" w:cs="Times New Roman"/>
          <w:b/>
          <w:sz w:val="28"/>
          <w:szCs w:val="28"/>
        </w:rPr>
        <w:t>повинен</w:t>
      </w:r>
      <w:r w:rsidRPr="00FB220E">
        <w:rPr>
          <w:rFonts w:ascii="Times New Roman" w:hAnsi="Times New Roman" w:cs="Times New Roman"/>
          <w:b/>
          <w:sz w:val="28"/>
          <w:szCs w:val="28"/>
        </w:rPr>
        <w:t xml:space="preserve"> містити:</w:t>
      </w:r>
    </w:p>
    <w:p w:rsidR="004E1E4B" w:rsidRPr="00FB220E" w:rsidRDefault="004E1E4B" w:rsidP="004E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інвестиційну пропозицію;</w:t>
      </w:r>
    </w:p>
    <w:p w:rsidR="004E1E4B" w:rsidRPr="00FB220E" w:rsidRDefault="004E1E4B" w:rsidP="004E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документацію із землеустрою</w:t>
      </w:r>
      <w:r w:rsidRPr="00FB220E">
        <w:rPr>
          <w:rFonts w:ascii="Times New Roman" w:hAnsi="Times New Roman" w:cs="Times New Roman"/>
          <w:sz w:val="28"/>
          <w:szCs w:val="28"/>
        </w:rPr>
        <w:t>;</w:t>
      </w:r>
    </w:p>
    <w:p w:rsidR="004E1E4B" w:rsidRPr="00FB220E" w:rsidRDefault="004E1E4B" w:rsidP="004E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техніко-еконо</w:t>
      </w:r>
      <w:r>
        <w:rPr>
          <w:rFonts w:ascii="Times New Roman" w:hAnsi="Times New Roman" w:cs="Times New Roman"/>
          <w:sz w:val="28"/>
          <w:szCs w:val="28"/>
        </w:rPr>
        <w:t>мічне обґрунтування, погоджене</w:t>
      </w:r>
      <w:r w:rsidRPr="00FB220E">
        <w:rPr>
          <w:rFonts w:ascii="Times New Roman" w:hAnsi="Times New Roman" w:cs="Times New Roman"/>
          <w:sz w:val="28"/>
          <w:szCs w:val="28"/>
        </w:rPr>
        <w:t xml:space="preserve"> управлінням містобудування та архітектури;</w:t>
      </w:r>
    </w:p>
    <w:p w:rsidR="004E1E4B" w:rsidRPr="00FB220E" w:rsidRDefault="004E1E4B" w:rsidP="004E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технічні умови на підключення комунікацій;</w:t>
      </w:r>
    </w:p>
    <w:p w:rsidR="004E1E4B" w:rsidRPr="00FB220E" w:rsidRDefault="004E1E4B" w:rsidP="004E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висновок містобудівної ради (за необхідності);</w:t>
      </w:r>
    </w:p>
    <w:p w:rsidR="004E1E4B" w:rsidRDefault="004E1E4B" w:rsidP="004E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інвестиційний проект може містити додаткові відомості залежно від сфери діяльності, в якій передбачається реалізація проекту.</w:t>
      </w:r>
    </w:p>
    <w:p w:rsidR="004E1E4B" w:rsidRDefault="004E1E4B" w:rsidP="004E1E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E4B" w:rsidRPr="00FB220E" w:rsidRDefault="004E1E4B" w:rsidP="004E1E4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B03">
        <w:rPr>
          <w:rFonts w:ascii="Times New Roman" w:hAnsi="Times New Roman" w:cs="Times New Roman"/>
          <w:b/>
          <w:sz w:val="28"/>
          <w:szCs w:val="28"/>
        </w:rPr>
        <w:t xml:space="preserve">Секретар ради   </w:t>
      </w: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4B" w:rsidRDefault="004E1E4B" w:rsidP="004E1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E1" w:rsidRDefault="009E6FE1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E1" w:rsidRDefault="009E6FE1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30" w:rsidRDefault="00861030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30" w:rsidRDefault="00861030" w:rsidP="009E6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30" w:rsidRDefault="00861030" w:rsidP="0086103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61030" w:rsidRPr="001B7C6E" w:rsidRDefault="00861030" w:rsidP="0086103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Додаток 3</w:t>
      </w:r>
    </w:p>
    <w:p w:rsidR="00861030" w:rsidRPr="001B7C6E" w:rsidRDefault="00861030" w:rsidP="00861030">
      <w:pPr>
        <w:spacing w:after="0" w:line="240" w:lineRule="atLeast"/>
        <w:ind w:left="113" w:firstLine="7802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до Положення про порядок проведення </w:t>
      </w:r>
    </w:p>
    <w:p w:rsidR="00861030" w:rsidRDefault="00861030" w:rsidP="00861030">
      <w:pPr>
        <w:spacing w:after="0" w:line="240" w:lineRule="atLeast"/>
        <w:ind w:left="113" w:firstLine="6691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інвестиційних </w:t>
      </w:r>
      <w:r>
        <w:rPr>
          <w:rFonts w:ascii="Times New Roman" w:hAnsi="Times New Roman" w:cs="Times New Roman"/>
          <w:i/>
        </w:rPr>
        <w:t>к</w:t>
      </w:r>
      <w:r w:rsidRPr="001B7C6E">
        <w:rPr>
          <w:rFonts w:ascii="Times New Roman" w:hAnsi="Times New Roman" w:cs="Times New Roman"/>
          <w:i/>
        </w:rPr>
        <w:t xml:space="preserve">онкурсів </w:t>
      </w:r>
    </w:p>
    <w:p w:rsidR="009E2B65" w:rsidRDefault="009E2B65" w:rsidP="00963688">
      <w:pPr>
        <w:spacing w:after="120" w:line="302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3688" w:rsidRDefault="00BE2445" w:rsidP="00963688">
      <w:pPr>
        <w:spacing w:after="120" w:line="30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963688" w:rsidRPr="008B08FE">
        <w:rPr>
          <w:rFonts w:ascii="Times New Roman" w:hAnsi="Times New Roman" w:cs="Times New Roman"/>
          <w:b/>
          <w:sz w:val="24"/>
          <w:szCs w:val="24"/>
        </w:rPr>
        <w:t>РАЗОК ЗАЯВИ</w:t>
      </w:r>
    </w:p>
    <w:p w:rsidR="00963688" w:rsidRPr="008B08FE" w:rsidRDefault="00963688" w:rsidP="00963688">
      <w:pPr>
        <w:spacing w:after="120" w:line="30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8FE">
        <w:rPr>
          <w:rFonts w:ascii="Times New Roman" w:hAnsi="Times New Roman" w:cs="Times New Roman"/>
          <w:b/>
          <w:sz w:val="24"/>
          <w:szCs w:val="24"/>
        </w:rPr>
        <w:t>та типовий перелік конкурсної документації</w:t>
      </w:r>
    </w:p>
    <w:p w:rsidR="00963688" w:rsidRPr="008B08FE" w:rsidRDefault="00963688" w:rsidP="00963688">
      <w:pPr>
        <w:spacing w:after="120" w:line="30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8FE">
        <w:rPr>
          <w:rFonts w:ascii="Times New Roman" w:hAnsi="Times New Roman" w:cs="Times New Roman"/>
          <w:b/>
          <w:sz w:val="24"/>
          <w:szCs w:val="24"/>
        </w:rPr>
        <w:t>(для юридичних осіб)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63688" w:rsidRPr="008B08FE" w:rsidTr="0063612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88" w:rsidRPr="008B08FE" w:rsidRDefault="00963688" w:rsidP="00636127">
            <w:pPr>
              <w:spacing w:after="12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08FE">
              <w:rPr>
                <w:rFonts w:ascii="Times New Roman" w:hAnsi="Times New Roman" w:cs="Times New Roman"/>
              </w:rPr>
              <w:t>Від  «____»____________2016р.</w:t>
            </w:r>
          </w:p>
          <w:p w:rsidR="00963688" w:rsidRPr="008B08FE" w:rsidRDefault="00963688" w:rsidP="00636127">
            <w:pPr>
              <w:spacing w:after="120" w:line="302" w:lineRule="atLeast"/>
              <w:jc w:val="center"/>
              <w:rPr>
                <w:rFonts w:ascii="Times New Roman" w:hAnsi="Times New Roman" w:cs="Times New Roman"/>
              </w:rPr>
            </w:pPr>
          </w:p>
          <w:p w:rsidR="00963688" w:rsidRPr="008B08FE" w:rsidRDefault="00963688" w:rsidP="00636127">
            <w:pPr>
              <w:spacing w:after="12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08FE">
              <w:rPr>
                <w:rFonts w:ascii="Times New Roman" w:hAnsi="Times New Roman" w:cs="Times New Roman"/>
              </w:rPr>
              <w:t xml:space="preserve"> Об’єкт інвестування -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88" w:rsidRPr="00517DD2" w:rsidRDefault="00517DD2" w:rsidP="00636127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Глибоцька селищна рада Чернівецької області</w:t>
            </w:r>
          </w:p>
          <w:p w:rsidR="00963688" w:rsidRPr="008B08FE" w:rsidRDefault="00963688" w:rsidP="00636127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</w:p>
          <w:p w:rsidR="00963688" w:rsidRPr="008B08FE" w:rsidRDefault="00963688" w:rsidP="00636127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  <w:r w:rsidRPr="008B08FE">
              <w:rPr>
                <w:rFonts w:ascii="Times New Roman" w:hAnsi="Times New Roman" w:cs="Times New Roman"/>
              </w:rPr>
              <w:t>від  ПОВНЕ НАЙМЕНУВАННЯ</w:t>
            </w:r>
          </w:p>
          <w:p w:rsidR="00963688" w:rsidRPr="008B08FE" w:rsidRDefault="00963688" w:rsidP="00636127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</w:p>
          <w:p w:rsidR="00963688" w:rsidRPr="008B08FE" w:rsidRDefault="00963688" w:rsidP="00636127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  <w:r w:rsidRPr="008B08FE">
              <w:rPr>
                <w:rFonts w:ascii="Times New Roman" w:hAnsi="Times New Roman" w:cs="Times New Roman"/>
              </w:rPr>
              <w:t>Код ЄДРПОУ: ______________</w:t>
            </w:r>
          </w:p>
          <w:p w:rsidR="00963688" w:rsidRPr="008B08FE" w:rsidRDefault="00963688" w:rsidP="00636127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</w:p>
          <w:p w:rsidR="00963688" w:rsidRPr="008B08FE" w:rsidRDefault="00963688" w:rsidP="00636127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  <w:r w:rsidRPr="008B08FE">
              <w:rPr>
                <w:rFonts w:ascii="Times New Roman" w:hAnsi="Times New Roman" w:cs="Times New Roman"/>
              </w:rPr>
              <w:t>Місце знаходження: ___________________</w:t>
            </w:r>
          </w:p>
          <w:p w:rsidR="00963688" w:rsidRPr="008B08FE" w:rsidRDefault="00963688" w:rsidP="00636127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  <w:r w:rsidRPr="008B08FE">
              <w:rPr>
                <w:rFonts w:ascii="Times New Roman" w:hAnsi="Times New Roman" w:cs="Times New Roman"/>
              </w:rPr>
              <w:t>_____________________________________</w:t>
            </w:r>
          </w:p>
          <w:p w:rsidR="00963688" w:rsidRPr="008B08FE" w:rsidRDefault="00963688" w:rsidP="00636127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  <w:r w:rsidRPr="008B08FE">
              <w:rPr>
                <w:rFonts w:ascii="Times New Roman" w:hAnsi="Times New Roman" w:cs="Times New Roman"/>
              </w:rPr>
              <w:t>______________________________________</w:t>
            </w:r>
          </w:p>
          <w:p w:rsidR="00963688" w:rsidRPr="008B08FE" w:rsidRDefault="00963688" w:rsidP="00636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FE">
              <w:rPr>
                <w:rFonts w:ascii="Times New Roman" w:hAnsi="Times New Roman" w:cs="Times New Roman"/>
              </w:rPr>
              <w:t>Тел. _________________________________</w:t>
            </w:r>
          </w:p>
          <w:p w:rsidR="00963688" w:rsidRPr="008B08FE" w:rsidRDefault="00963688" w:rsidP="00636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FE">
              <w:rPr>
                <w:rFonts w:ascii="Times New Roman" w:hAnsi="Times New Roman" w:cs="Times New Roman"/>
              </w:rPr>
              <w:t>e-mail:________________________________</w:t>
            </w:r>
          </w:p>
          <w:p w:rsidR="00963688" w:rsidRPr="008B08FE" w:rsidRDefault="00963688" w:rsidP="00636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FE">
              <w:rPr>
                <w:rFonts w:ascii="Times New Roman" w:hAnsi="Times New Roman" w:cs="Times New Roman"/>
              </w:rPr>
              <w:t>Поточний рахунок:_____________________</w:t>
            </w:r>
          </w:p>
          <w:p w:rsidR="00963688" w:rsidRPr="008B08FE" w:rsidRDefault="00963688" w:rsidP="00636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FE">
              <w:rPr>
                <w:rFonts w:ascii="Times New Roman" w:hAnsi="Times New Roman" w:cs="Times New Roman"/>
              </w:rPr>
              <w:t>в банку _______________________________</w:t>
            </w:r>
          </w:p>
          <w:p w:rsidR="00963688" w:rsidRPr="008B08FE" w:rsidRDefault="00963688" w:rsidP="00636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8FE">
              <w:rPr>
                <w:rFonts w:ascii="Times New Roman" w:hAnsi="Times New Roman" w:cs="Times New Roman"/>
              </w:rPr>
              <w:t>МФО _________________________________</w:t>
            </w:r>
          </w:p>
          <w:p w:rsidR="00963688" w:rsidRPr="008B08FE" w:rsidRDefault="00963688" w:rsidP="00636127">
            <w:pPr>
              <w:spacing w:after="12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17DD2" w:rsidRDefault="00517DD2" w:rsidP="00963688">
      <w:pPr>
        <w:spacing w:after="120" w:line="302" w:lineRule="atLeast"/>
        <w:jc w:val="center"/>
        <w:rPr>
          <w:rFonts w:ascii="Times New Roman" w:hAnsi="Times New Roman" w:cs="Times New Roman"/>
          <w:b/>
          <w:lang w:val="uk-UA"/>
        </w:rPr>
      </w:pPr>
    </w:p>
    <w:p w:rsidR="00963688" w:rsidRPr="008B08FE" w:rsidRDefault="00963688" w:rsidP="00517D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8FE">
        <w:rPr>
          <w:rFonts w:ascii="Times New Roman" w:hAnsi="Times New Roman" w:cs="Times New Roman"/>
          <w:b/>
        </w:rPr>
        <w:t>ЗАЯВА</w:t>
      </w:r>
    </w:p>
    <w:p w:rsidR="00963688" w:rsidRPr="008B08FE" w:rsidRDefault="00963688" w:rsidP="00517D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08FE">
        <w:rPr>
          <w:rFonts w:ascii="Times New Roman" w:hAnsi="Times New Roman" w:cs="Times New Roman"/>
        </w:rPr>
        <w:t xml:space="preserve">Прошу допустити до участі в інвестиційному конкурсі щодо Об’єкту інвестування - </w:t>
      </w:r>
      <w:r w:rsidR="00AF683E"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  <w:r w:rsidRPr="008B08FE">
        <w:rPr>
          <w:rFonts w:ascii="Times New Roman" w:hAnsi="Times New Roman" w:cs="Times New Roman"/>
        </w:rPr>
        <w:t>.</w:t>
      </w:r>
    </w:p>
    <w:p w:rsidR="00963688" w:rsidRPr="008B08FE" w:rsidRDefault="00963688" w:rsidP="00517D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08FE">
        <w:rPr>
          <w:rFonts w:ascii="Times New Roman" w:hAnsi="Times New Roman" w:cs="Times New Roman"/>
        </w:rPr>
        <w:t xml:space="preserve">Наше підприємство зареєстровано ______________ р. державним реєстратором _______________________. </w:t>
      </w:r>
    </w:p>
    <w:p w:rsidR="00963688" w:rsidRPr="008B08FE" w:rsidRDefault="00963688" w:rsidP="00517D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08FE">
        <w:rPr>
          <w:rFonts w:ascii="Times New Roman" w:hAnsi="Times New Roman" w:cs="Times New Roman"/>
        </w:rPr>
        <w:t>Загальні відомості про посадових осіб органів управління:</w:t>
      </w:r>
    </w:p>
    <w:p w:rsidR="00963688" w:rsidRPr="008B08FE" w:rsidRDefault="00963688" w:rsidP="00517D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08FE">
        <w:rPr>
          <w:rFonts w:ascii="Times New Roman" w:hAnsi="Times New Roman" w:cs="Times New Roman"/>
        </w:rPr>
        <w:t>Вищий орган управління – загальні збори учасників. Учасники:</w:t>
      </w:r>
    </w:p>
    <w:p w:rsidR="00963688" w:rsidRPr="008B08FE" w:rsidRDefault="00963688" w:rsidP="00517D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08FE">
        <w:rPr>
          <w:rFonts w:ascii="Times New Roman" w:hAnsi="Times New Roman" w:cs="Times New Roman"/>
        </w:rPr>
        <w:t>Найменування/ ПІБ, адреса, ідентифікаційний номер:__________________.</w:t>
      </w:r>
    </w:p>
    <w:p w:rsidR="00963688" w:rsidRPr="008B08FE" w:rsidRDefault="00963688" w:rsidP="00517DD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B08FE">
        <w:rPr>
          <w:rFonts w:ascii="Times New Roman" w:hAnsi="Times New Roman" w:cs="Times New Roman"/>
        </w:rPr>
        <w:t>Виконавчий орган – директор: ПІБ, адреса, ідентифікаційний номер:__________________.</w:t>
      </w:r>
    </w:p>
    <w:p w:rsidR="00963688" w:rsidRPr="008B08FE" w:rsidRDefault="00963688" w:rsidP="00517DD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B08FE">
        <w:rPr>
          <w:rFonts w:ascii="Times New Roman" w:hAnsi="Times New Roman" w:cs="Times New Roman"/>
        </w:rPr>
        <w:t>Від імені підприємства мають право підписувати документи наступні особи:</w:t>
      </w:r>
    </w:p>
    <w:p w:rsidR="00963688" w:rsidRPr="008B08FE" w:rsidRDefault="00963688" w:rsidP="00517DD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B08FE">
        <w:rPr>
          <w:rFonts w:ascii="Times New Roman" w:hAnsi="Times New Roman" w:cs="Times New Roman"/>
        </w:rPr>
        <w:t>ПІБ, адреса, паспорт,  ідентифікаційний номер:__________________.</w:t>
      </w:r>
    </w:p>
    <w:p w:rsidR="00963688" w:rsidRPr="008B08FE" w:rsidRDefault="00963688" w:rsidP="00517DD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963688" w:rsidRPr="008B08FE" w:rsidRDefault="00963688" w:rsidP="00517D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08FE">
        <w:rPr>
          <w:rFonts w:ascii="Times New Roman" w:hAnsi="Times New Roman" w:cs="Times New Roman"/>
        </w:rPr>
        <w:t>Додатки:</w:t>
      </w:r>
    </w:p>
    <w:p w:rsidR="00963688" w:rsidRPr="008B08FE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 xml:space="preserve">- засвідчені у встановленому порядку копії Статуту або інших установчих документів, </w:t>
      </w:r>
    </w:p>
    <w:p w:rsidR="00963688" w:rsidRPr="008B08FE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 xml:space="preserve">- витяг з Єдиного державного реєстру юридичних осіб та фізичних осіб – підприємців (учасник має право надавати документи, видані в паперовому вигляді або сформовані в електронній формі у відповідності до законодавства).; </w:t>
      </w:r>
    </w:p>
    <w:p w:rsidR="00963688" w:rsidRPr="008B08FE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 xml:space="preserve">- документи (витяг з торговельного, банківського або судового реєстру тощо), що підтверджують реєстрацію юридичної особи у країні, її місцезнаходження – для нерезидентів; </w:t>
      </w:r>
    </w:p>
    <w:p w:rsidR="00963688" w:rsidRPr="008B08FE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>- засвідчену належним чином копію фінансової звітності суб'єкта господарювання за останніх три роки та звітний період (форми № 1-5);</w:t>
      </w:r>
    </w:p>
    <w:p w:rsidR="00963688" w:rsidRPr="008B08FE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>- документи, що підтверджують фінансову спроможність учасника для реалізації інвестиційного проекту (виписка з рахунку в банку та довідка про рух коштів по рахунку за останні три місяці, довідки з банку про залучені кредити та копії кредитних договорів, тощо);</w:t>
      </w:r>
    </w:p>
    <w:p w:rsidR="00963688" w:rsidRPr="008B08FE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 xml:space="preserve">- оригінал або нотаріально завірена копія довідки державної податкової інспекції за місцем реєстрації учасника конкурсу про відсутність (наявність) заборгованості з податків і зборів (обов’язкових платежів) станом на момент оголошення конкурсу; </w:t>
      </w:r>
    </w:p>
    <w:p w:rsidR="00963688" w:rsidRPr="008B08FE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>- оригінал або нотаріально завірена копія довідки Головного управління юстиції в області (за місцем реєстрації) про не визнання учасника у встановленому порядку банкрутом чи стосовно нього порушено провадження у справі про банкрутство дійсна на момент оголошення конкурсу давністю не більше одного місяця з дати видачі;</w:t>
      </w:r>
    </w:p>
    <w:p w:rsidR="00963688" w:rsidRPr="008B08FE" w:rsidRDefault="00963688" w:rsidP="00517DD2">
      <w:pPr>
        <w:pStyle w:val="Default"/>
        <w:jc w:val="both"/>
        <w:rPr>
          <w:color w:val="auto"/>
          <w:lang w:val="uk-UA"/>
        </w:rPr>
      </w:pPr>
      <w:r w:rsidRPr="008B08FE">
        <w:rPr>
          <w:color w:val="auto"/>
          <w:lang w:val="uk-UA"/>
        </w:rPr>
        <w:tab/>
        <w:t xml:space="preserve">- довідку Головного управління Національної поліції у відповідній області про </w:t>
      </w:r>
      <w:r w:rsidRPr="008B08FE">
        <w:rPr>
          <w:bCs/>
          <w:color w:val="auto"/>
          <w:lang w:val="uk-UA"/>
        </w:rPr>
        <w:t>наявність або відсутність судимості</w:t>
      </w:r>
      <w:r w:rsidRPr="008B08FE">
        <w:rPr>
          <w:color w:val="auto"/>
          <w:lang w:val="uk-UA"/>
        </w:rPr>
        <w:t xml:space="preserve"> у керівника юридичної особи або фізичної особи, які є учасниками конкурсу; </w:t>
      </w:r>
    </w:p>
    <w:p w:rsidR="00963688" w:rsidRPr="008B08FE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>- копії паспортів уповноважених осіб учасників;</w:t>
      </w:r>
    </w:p>
    <w:p w:rsidR="00963688" w:rsidRPr="008B08FE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 xml:space="preserve">- відомості щодо наявності досвіду й можливостей фінансового та організаційного забезпечення реалізації інвестиційного проекту; </w:t>
      </w:r>
    </w:p>
    <w:p w:rsidR="00963688" w:rsidRPr="008B08FE" w:rsidRDefault="00963688" w:rsidP="00517DD2">
      <w:pPr>
        <w:pStyle w:val="Default"/>
        <w:rPr>
          <w:color w:val="auto"/>
          <w:lang w:val="uk-UA"/>
        </w:rPr>
      </w:pPr>
      <w:r w:rsidRPr="008B08FE">
        <w:rPr>
          <w:color w:val="auto"/>
          <w:lang w:val="uk-UA"/>
        </w:rPr>
        <w:tab/>
        <w:t xml:space="preserve">- пропозиція щодо розміру внеску у бюджет розвитку </w:t>
      </w:r>
      <w:r w:rsidR="003121DA">
        <w:rPr>
          <w:color w:val="auto"/>
          <w:lang w:val="uk-UA"/>
        </w:rPr>
        <w:t>села</w:t>
      </w:r>
      <w:r w:rsidRPr="008B08FE">
        <w:rPr>
          <w:color w:val="auto"/>
          <w:lang w:val="uk-UA"/>
        </w:rPr>
        <w:t>;</w:t>
      </w:r>
    </w:p>
    <w:p w:rsidR="00963688" w:rsidRPr="008B08FE" w:rsidRDefault="00963688" w:rsidP="00517DD2">
      <w:pPr>
        <w:pStyle w:val="Default"/>
        <w:ind w:firstLine="708"/>
        <w:rPr>
          <w:color w:val="auto"/>
          <w:lang w:val="uk-UA"/>
        </w:rPr>
      </w:pPr>
      <w:r w:rsidRPr="008B08FE">
        <w:rPr>
          <w:color w:val="auto"/>
          <w:lang w:val="uk-UA"/>
        </w:rPr>
        <w:t xml:space="preserve">-пропозиції щодо участі у розвитку соціальної та інженерно-транспортної інфраструктури </w:t>
      </w:r>
      <w:r w:rsidR="003121DA">
        <w:rPr>
          <w:color w:val="auto"/>
          <w:lang w:val="uk-UA"/>
        </w:rPr>
        <w:t>сіл ради</w:t>
      </w:r>
      <w:r w:rsidRPr="008B08FE">
        <w:rPr>
          <w:color w:val="auto"/>
          <w:lang w:val="uk-UA"/>
        </w:rPr>
        <w:t xml:space="preserve"> (за умови наявності таких пропозицій); </w:t>
      </w:r>
    </w:p>
    <w:p w:rsidR="00963688" w:rsidRPr="008B08FE" w:rsidRDefault="00963688" w:rsidP="00517DD2">
      <w:pPr>
        <w:pStyle w:val="Default"/>
        <w:ind w:firstLine="708"/>
        <w:rPr>
          <w:color w:val="auto"/>
          <w:lang w:val="uk-UA"/>
        </w:rPr>
      </w:pPr>
      <w:r w:rsidRPr="008B08FE">
        <w:rPr>
          <w:color w:val="auto"/>
          <w:lang w:val="uk-UA"/>
        </w:rPr>
        <w:t>- бізнес – план будівництва Об’єкту інвестування та його подальшого економічного розвитку;</w:t>
      </w:r>
    </w:p>
    <w:p w:rsidR="00963688" w:rsidRPr="008B08FE" w:rsidRDefault="00963688" w:rsidP="00517DD2">
      <w:pPr>
        <w:pStyle w:val="Default"/>
        <w:ind w:firstLine="708"/>
        <w:rPr>
          <w:color w:val="auto"/>
          <w:lang w:val="uk-UA"/>
        </w:rPr>
      </w:pPr>
      <w:r w:rsidRPr="008B08FE">
        <w:rPr>
          <w:color w:val="auto"/>
          <w:lang w:val="uk-UA"/>
        </w:rPr>
        <w:t xml:space="preserve">- гарантія державного банку щодо забезпечення виконання Інвестором фінансових зобов’язань перед </w:t>
      </w:r>
      <w:r w:rsidR="00D21E84">
        <w:rPr>
          <w:color w:val="auto"/>
          <w:lang w:val="uk-UA"/>
        </w:rPr>
        <w:t>сільським</w:t>
      </w:r>
      <w:r w:rsidRPr="008B08FE">
        <w:rPr>
          <w:color w:val="auto"/>
          <w:lang w:val="uk-UA"/>
        </w:rPr>
        <w:t xml:space="preserve"> бюджетом, що виникнуть на підставі інвестиційного договору;</w:t>
      </w:r>
    </w:p>
    <w:p w:rsidR="00963688" w:rsidRPr="008B08FE" w:rsidRDefault="00963688" w:rsidP="00517DD2">
      <w:pPr>
        <w:pStyle w:val="Default"/>
        <w:rPr>
          <w:color w:val="auto"/>
          <w:lang w:val="uk-UA"/>
        </w:rPr>
      </w:pPr>
      <w:r w:rsidRPr="008B08FE">
        <w:rPr>
          <w:color w:val="auto"/>
          <w:lang w:val="uk-UA"/>
        </w:rPr>
        <w:tab/>
        <w:t>- квитанція про сплату за участь в конкурсі</w:t>
      </w:r>
      <w:r w:rsidR="00AF683E">
        <w:rPr>
          <w:color w:val="auto"/>
          <w:lang w:val="uk-UA"/>
        </w:rPr>
        <w:t xml:space="preserve"> за необхідності</w:t>
      </w:r>
      <w:r w:rsidRPr="008B08FE">
        <w:rPr>
          <w:color w:val="auto"/>
          <w:lang w:val="uk-UA"/>
        </w:rPr>
        <w:t xml:space="preserve">; </w:t>
      </w:r>
    </w:p>
    <w:p w:rsidR="00963688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 xml:space="preserve">- інші документи, які подаються за бажанням учасника конкурсу і містять відомості </w:t>
      </w:r>
    </w:p>
    <w:p w:rsidR="00963688" w:rsidRPr="008B08FE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>про його здатність реалізувати проект;</w:t>
      </w:r>
    </w:p>
    <w:p w:rsidR="00963688" w:rsidRPr="008B08FE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>- власні пропозиції учасника конкурсу щодо умов інвестиційного договору та реалізації інвестиційного проекту – подаються окремо у запечатаному конверті.</w:t>
      </w:r>
    </w:p>
    <w:p w:rsidR="00963688" w:rsidRPr="008B08FE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 xml:space="preserve">Директор </w:t>
      </w:r>
      <w:r w:rsidRPr="008B08FE">
        <w:tab/>
      </w:r>
      <w:r w:rsidRPr="008B08FE">
        <w:tab/>
        <w:t>______________________</w:t>
      </w:r>
      <w:r w:rsidRPr="008B08FE">
        <w:tab/>
      </w:r>
      <w:r w:rsidRPr="008B08FE">
        <w:tab/>
      </w:r>
      <w:r w:rsidRPr="008B08FE">
        <w:tab/>
      </w:r>
      <w:r w:rsidRPr="008B08FE">
        <w:tab/>
        <w:t>ПІБ</w:t>
      </w:r>
    </w:p>
    <w:p w:rsidR="00963688" w:rsidRPr="008B08FE" w:rsidRDefault="00963688" w:rsidP="00517DD2">
      <w:pPr>
        <w:pStyle w:val="a8"/>
        <w:spacing w:before="0" w:beforeAutospacing="0" w:after="0" w:afterAutospacing="0"/>
        <w:ind w:firstLine="720"/>
        <w:jc w:val="both"/>
      </w:pPr>
      <w:r w:rsidRPr="008B08FE">
        <w:tab/>
      </w:r>
      <w:r w:rsidRPr="008B08FE">
        <w:tab/>
      </w:r>
      <w:r w:rsidRPr="008B08FE">
        <w:tab/>
      </w:r>
      <w:r w:rsidRPr="008B08FE">
        <w:tab/>
        <w:t>(підпис)</w:t>
      </w:r>
    </w:p>
    <w:p w:rsidR="00963688" w:rsidRDefault="00963688" w:rsidP="00517DD2">
      <w:pPr>
        <w:pStyle w:val="a8"/>
        <w:spacing w:before="0" w:beforeAutospacing="0" w:after="0" w:afterAutospacing="0"/>
        <w:ind w:firstLine="720"/>
        <w:jc w:val="both"/>
      </w:pPr>
      <w:r>
        <w:t xml:space="preserve"> М.П. (за наявності)</w:t>
      </w: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</w:p>
    <w:p w:rsidR="00861030" w:rsidRDefault="00861030" w:rsidP="001F19C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C4699" w:rsidRDefault="009C4699" w:rsidP="001F19C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C4699" w:rsidRDefault="009C4699" w:rsidP="001F19C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C4699" w:rsidRDefault="009C4699" w:rsidP="001F19C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C4699" w:rsidRDefault="009C4699" w:rsidP="001F19C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C4699" w:rsidRDefault="009C4699" w:rsidP="001F19C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1F19C0" w:rsidRPr="001B7C6E" w:rsidRDefault="001F19C0" w:rsidP="001F19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Додаток 4</w:t>
      </w:r>
    </w:p>
    <w:p w:rsidR="001F19C0" w:rsidRPr="001B7C6E" w:rsidRDefault="001F19C0" w:rsidP="001F19C0">
      <w:pPr>
        <w:spacing w:after="0" w:line="240" w:lineRule="atLeast"/>
        <w:ind w:left="113" w:firstLine="7802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до Положення про порядок проведення </w:t>
      </w:r>
    </w:p>
    <w:p w:rsidR="001F19C0" w:rsidRDefault="001F19C0" w:rsidP="001F19C0">
      <w:pPr>
        <w:spacing w:after="0" w:line="240" w:lineRule="atLeast"/>
        <w:ind w:left="113" w:firstLine="6691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інвестиційних </w:t>
      </w:r>
      <w:r>
        <w:rPr>
          <w:rFonts w:ascii="Times New Roman" w:hAnsi="Times New Roman" w:cs="Times New Roman"/>
          <w:i/>
        </w:rPr>
        <w:t>к</w:t>
      </w:r>
      <w:r w:rsidRPr="001B7C6E">
        <w:rPr>
          <w:rFonts w:ascii="Times New Roman" w:hAnsi="Times New Roman" w:cs="Times New Roman"/>
          <w:i/>
        </w:rPr>
        <w:t xml:space="preserve">онкурсів </w:t>
      </w:r>
    </w:p>
    <w:p w:rsidR="001F19C0" w:rsidRPr="00C54B03" w:rsidRDefault="001F19C0" w:rsidP="00AF6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9C0" w:rsidRPr="00FB220E" w:rsidRDefault="001F19C0" w:rsidP="00AF6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9C0" w:rsidRPr="00FB220E" w:rsidRDefault="001F19C0" w:rsidP="00AF68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 документів д</w:t>
      </w:r>
      <w:r w:rsidRPr="00FB220E">
        <w:rPr>
          <w:rFonts w:ascii="Times New Roman" w:hAnsi="Times New Roman" w:cs="Times New Roman"/>
          <w:b/>
          <w:sz w:val="28"/>
          <w:szCs w:val="28"/>
        </w:rPr>
        <w:t>ля участі у конкурсі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19C0" w:rsidRPr="00A12E53" w:rsidRDefault="001F19C0" w:rsidP="00AF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E53">
        <w:rPr>
          <w:rFonts w:ascii="Times New Roman" w:hAnsi="Times New Roman" w:cs="Times New Roman"/>
          <w:sz w:val="28"/>
          <w:szCs w:val="28"/>
          <w:u w:val="single"/>
        </w:rPr>
        <w:t>Для фізичних осіб: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FB220E">
        <w:rPr>
          <w:rFonts w:ascii="Times New Roman" w:hAnsi="Times New Roman" w:cs="Times New Roman"/>
          <w:sz w:val="28"/>
          <w:szCs w:val="28"/>
        </w:rPr>
        <w:t>аява на участь в інвестиційному конкурсі (подається в трьох примірниках) повинна, зокрема, містити: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дату заповнення;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назву об’єкта інвестування, його місцезнаходження.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FB220E">
        <w:rPr>
          <w:rFonts w:ascii="Times New Roman" w:hAnsi="Times New Roman" w:cs="Times New Roman"/>
          <w:sz w:val="28"/>
          <w:szCs w:val="28"/>
        </w:rPr>
        <w:t>ідомості про особу (прізвище, ім’я по батькові, паспортні дані, громадянство та ідентифікаційний номер у Державному реєстрі фізичних осіб – платників податків та інших обов’язкових платежів);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Довідку про місце реєстрації й адресу</w:t>
      </w:r>
      <w:r w:rsidRPr="00FB220E">
        <w:rPr>
          <w:rFonts w:ascii="Times New Roman" w:hAnsi="Times New Roman" w:cs="Times New Roman"/>
          <w:sz w:val="28"/>
          <w:szCs w:val="28"/>
        </w:rPr>
        <w:t xml:space="preserve"> фактичного проживання із зазначенням телефону та інших засобів зв’язку;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Довідки з банківських установ про відкриття рахунків.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Копію свідоцтва</w:t>
      </w:r>
      <w:r w:rsidRPr="00FB220E">
        <w:rPr>
          <w:rFonts w:ascii="Times New Roman" w:hAnsi="Times New Roman" w:cs="Times New Roman"/>
          <w:sz w:val="28"/>
          <w:szCs w:val="28"/>
        </w:rPr>
        <w:t xml:space="preserve"> про реєстрацію як суб’єкта підприємницької діяльності.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Усі дії фізичної особи, пов’язані із заповненням заяви на участь в аукціоні, конкурсі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220E">
        <w:rPr>
          <w:rFonts w:ascii="Times New Roman" w:hAnsi="Times New Roman" w:cs="Times New Roman"/>
          <w:sz w:val="28"/>
          <w:szCs w:val="28"/>
        </w:rPr>
        <w:t xml:space="preserve"> виконуються безпосередньо заявником або його представником.</w:t>
      </w:r>
    </w:p>
    <w:p w:rsidR="001F19C0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E53">
        <w:rPr>
          <w:rFonts w:ascii="Times New Roman" w:hAnsi="Times New Roman" w:cs="Times New Roman"/>
          <w:sz w:val="28"/>
          <w:szCs w:val="28"/>
          <w:u w:val="single"/>
        </w:rPr>
        <w:t>Для юридичних осіб: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FB220E">
        <w:rPr>
          <w:rFonts w:ascii="Times New Roman" w:hAnsi="Times New Roman" w:cs="Times New Roman"/>
          <w:sz w:val="28"/>
          <w:szCs w:val="28"/>
        </w:rPr>
        <w:t>аява на участь в інвестиційному конкурсі (подається в трьох примірниках) повинна, зокрема, містити: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дату заповнення;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назву об’єкта інвестування, його місцезнаходження.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Відомості про особу (</w:t>
      </w:r>
      <w:r w:rsidRPr="00FB220E">
        <w:rPr>
          <w:rFonts w:ascii="Times New Roman" w:hAnsi="Times New Roman" w:cs="Times New Roman"/>
          <w:sz w:val="28"/>
          <w:szCs w:val="28"/>
        </w:rPr>
        <w:t>повну назву заявника відповідно до Статуту, юридичну адресу, номер телефону і дані про інші засоби зв’язку;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0E">
        <w:rPr>
          <w:rFonts w:ascii="Times New Roman" w:hAnsi="Times New Roman" w:cs="Times New Roman"/>
          <w:sz w:val="28"/>
          <w:szCs w:val="28"/>
        </w:rPr>
        <w:t> прізви</w:t>
      </w:r>
      <w:r>
        <w:rPr>
          <w:rFonts w:ascii="Times New Roman" w:hAnsi="Times New Roman" w:cs="Times New Roman"/>
          <w:sz w:val="28"/>
          <w:szCs w:val="28"/>
        </w:rPr>
        <w:t>ще, ім’я, по батькові керівника)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Довідки з банківських установ про відкриття розрахункових рахунків.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Pr="00FB220E">
        <w:rPr>
          <w:rFonts w:ascii="Times New Roman" w:hAnsi="Times New Roman" w:cs="Times New Roman"/>
          <w:sz w:val="28"/>
          <w:szCs w:val="28"/>
        </w:rPr>
        <w:t>ані про осіб, уповноважених діяти від іме</w:t>
      </w:r>
      <w:r>
        <w:rPr>
          <w:rFonts w:ascii="Times New Roman" w:hAnsi="Times New Roman" w:cs="Times New Roman"/>
          <w:sz w:val="28"/>
          <w:szCs w:val="28"/>
        </w:rPr>
        <w:t>ні учасника аукціону, конкурсу,</w:t>
      </w:r>
      <w:r w:rsidRPr="00FB220E">
        <w:rPr>
          <w:rFonts w:ascii="Times New Roman" w:hAnsi="Times New Roman" w:cs="Times New Roman"/>
          <w:sz w:val="28"/>
          <w:szCs w:val="28"/>
        </w:rPr>
        <w:t xml:space="preserve"> які мають право підписувати документи, що мають правове значення, а також підстава надання таких повноважень (доручення, документи про призначення керівником і тощо).</w:t>
      </w:r>
    </w:p>
    <w:p w:rsidR="001F19C0" w:rsidRPr="00FB220E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Усі дії щодо представлення заяви юридичної особи на участь в аукціоні, конкурсі виконує уповноважена особа заявника – юридичної особи. При поданні заяви уповноважена особа заявника – юридичної особи пред’являє паспорт та документ, що посвідчує її повноваження.</w:t>
      </w:r>
    </w:p>
    <w:p w:rsidR="001F19C0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 xml:space="preserve">До заяви на участь у конкурсі додається перелік фінансових та реєстраційних документів за запитом організатора конкурсу. Перелік складається в залежності від ідеї проекту, форми фінансування проекту та інших обставин які можуть впливати на перелік документів. </w:t>
      </w:r>
    </w:p>
    <w:p w:rsidR="00AF683E" w:rsidRDefault="00AF683E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83E" w:rsidRDefault="00AF683E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83E" w:rsidRPr="00FB220E" w:rsidRDefault="00AF683E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99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20E">
        <w:rPr>
          <w:rFonts w:ascii="Times New Roman" w:hAnsi="Times New Roman" w:cs="Times New Roman"/>
          <w:sz w:val="28"/>
          <w:szCs w:val="28"/>
        </w:rPr>
        <w:t>Також надається  пропозиція учасника по критеріях конкурсу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220E">
        <w:rPr>
          <w:rFonts w:ascii="Times New Roman" w:hAnsi="Times New Roman" w:cs="Times New Roman"/>
          <w:sz w:val="28"/>
          <w:szCs w:val="28"/>
        </w:rPr>
        <w:t xml:space="preserve"> у тому числі спрямована на створення соціальної й інженерно-транспортної інфраструктури </w:t>
      </w:r>
      <w:r w:rsidR="003121DA">
        <w:rPr>
          <w:rFonts w:ascii="Times New Roman" w:hAnsi="Times New Roman" w:cs="Times New Roman"/>
          <w:sz w:val="28"/>
          <w:szCs w:val="28"/>
          <w:lang w:val="uk-UA"/>
        </w:rPr>
        <w:t xml:space="preserve">сіл </w:t>
      </w:r>
    </w:p>
    <w:p w:rsidR="009C4699" w:rsidRDefault="009C4699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699" w:rsidRDefault="009C4699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699" w:rsidRDefault="009C4699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19C0" w:rsidRDefault="003121DA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F19C0" w:rsidRPr="00FB220E">
        <w:rPr>
          <w:rFonts w:ascii="Times New Roman" w:hAnsi="Times New Roman" w:cs="Times New Roman"/>
          <w:sz w:val="28"/>
          <w:szCs w:val="28"/>
        </w:rPr>
        <w:t xml:space="preserve"> (в запечатаному конверті, підписані тією ж особою, що і пропозиції та заява). Підписи завірені печаткою (для юридичних осіб). Цифри в пропозиції за критеріями конкурсу заповнюються в друкованому виді та дублюються прописом із зазначенням валюти платежу.</w:t>
      </w:r>
    </w:p>
    <w:p w:rsidR="001F19C0" w:rsidRDefault="001F19C0" w:rsidP="00A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99" w:rsidRDefault="009C4699" w:rsidP="001F1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9C0" w:rsidRPr="003A3CC2" w:rsidRDefault="001F19C0" w:rsidP="009C4699">
      <w:pPr>
        <w:rPr>
          <w:rFonts w:cs="Times New Roman"/>
          <w:b/>
          <w:sz w:val="28"/>
          <w:szCs w:val="28"/>
        </w:rPr>
      </w:pPr>
      <w:r w:rsidRPr="003A3CC2">
        <w:rPr>
          <w:rFonts w:ascii="Times New Roman" w:hAnsi="Times New Roman" w:cs="Times New Roman"/>
          <w:b/>
          <w:sz w:val="28"/>
          <w:szCs w:val="28"/>
        </w:rPr>
        <w:t xml:space="preserve">Секретар ради                                             </w:t>
      </w:r>
    </w:p>
    <w:p w:rsidR="001F19C0" w:rsidRPr="00EA2B5A" w:rsidRDefault="001F19C0" w:rsidP="001F19C0">
      <w:pPr>
        <w:rPr>
          <w:rFonts w:cs="Times New Roman"/>
          <w:sz w:val="28"/>
          <w:szCs w:val="28"/>
        </w:rPr>
      </w:pPr>
    </w:p>
    <w:p w:rsidR="001F19C0" w:rsidRPr="00FB220E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F19C0" w:rsidRDefault="001F19C0" w:rsidP="001F19C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</w:p>
    <w:p w:rsidR="001F19C0" w:rsidRPr="001B7C6E" w:rsidRDefault="001F19C0" w:rsidP="001F19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Додаток 5</w:t>
      </w:r>
    </w:p>
    <w:p w:rsidR="001F19C0" w:rsidRPr="001B7C6E" w:rsidRDefault="001F19C0" w:rsidP="001F19C0">
      <w:pPr>
        <w:spacing w:after="0" w:line="240" w:lineRule="atLeast"/>
        <w:ind w:left="113" w:firstLine="7802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до Положення про порядок проведення </w:t>
      </w:r>
    </w:p>
    <w:p w:rsidR="001F19C0" w:rsidRDefault="001F19C0" w:rsidP="001F19C0">
      <w:pPr>
        <w:spacing w:after="0" w:line="240" w:lineRule="atLeast"/>
        <w:ind w:left="113" w:firstLine="6691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інвестиційних </w:t>
      </w:r>
      <w:r>
        <w:rPr>
          <w:rFonts w:ascii="Times New Roman" w:hAnsi="Times New Roman" w:cs="Times New Roman"/>
          <w:i/>
        </w:rPr>
        <w:t>к</w:t>
      </w:r>
      <w:r w:rsidRPr="001B7C6E">
        <w:rPr>
          <w:rFonts w:ascii="Times New Roman" w:hAnsi="Times New Roman" w:cs="Times New Roman"/>
          <w:i/>
        </w:rPr>
        <w:t xml:space="preserve">онкурсів </w:t>
      </w:r>
    </w:p>
    <w:p w:rsidR="001F19C0" w:rsidRPr="008E6439" w:rsidRDefault="001F19C0" w:rsidP="001F19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9C0" w:rsidRPr="00FB220E" w:rsidRDefault="001F19C0" w:rsidP="001F19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0E">
        <w:rPr>
          <w:rFonts w:ascii="Times New Roman" w:hAnsi="Times New Roman" w:cs="Times New Roman"/>
          <w:b/>
          <w:sz w:val="28"/>
          <w:szCs w:val="28"/>
        </w:rPr>
        <w:t>Конкурсна документація повинна містити:</w:t>
      </w:r>
    </w:p>
    <w:p w:rsidR="001F19C0" w:rsidRPr="00FB220E" w:rsidRDefault="001F19C0" w:rsidP="001F1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9C0" w:rsidRPr="00FB220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обов’язкові вимоги до учасників конкурсу;</w:t>
      </w:r>
    </w:p>
    <w:p w:rsidR="001F19C0" w:rsidRPr="00FB220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умови реалізації проекту;</w:t>
      </w:r>
    </w:p>
    <w:p w:rsidR="001F19C0" w:rsidRPr="00FB220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дані про порядок, місце і терміни подачі заявок;</w:t>
      </w:r>
    </w:p>
    <w:p w:rsidR="001F19C0" w:rsidRPr="00FB220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вимоги до заяв на участь у конкурсі;</w:t>
      </w:r>
    </w:p>
    <w:p w:rsidR="001F19C0" w:rsidRPr="00FB220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термін дії заяви на участь у конкурсі;</w:t>
      </w:r>
    </w:p>
    <w:p w:rsidR="001F19C0" w:rsidRPr="00FB220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умови проведення конкурсу, час, дата і місце проведення конкурсу;</w:t>
      </w:r>
    </w:p>
    <w:p w:rsidR="001F19C0" w:rsidRPr="00FB220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перелік і форми документів, що представляються учасниками конкурсу;</w:t>
      </w:r>
    </w:p>
    <w:p w:rsidR="001F19C0" w:rsidRPr="00FB220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критерії визначення переможця;</w:t>
      </w:r>
    </w:p>
    <w:p w:rsidR="001F19C0" w:rsidRPr="00FB220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документи по об’єкту конкурсу відповідно до умов конкурсу (вихідно-дозвільна документація, витрати по необхідному забезпеченню об’єктами інженерної і соціальної інфраструктури, передпроектні матеріали);</w:t>
      </w:r>
    </w:p>
    <w:p w:rsidR="001F19C0" w:rsidRPr="00FB220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дані про наявність власників або орендарів на об’єкті;</w:t>
      </w:r>
    </w:p>
    <w:p w:rsidR="001F19C0" w:rsidRPr="00FB220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обтяження, що підлягають врегулюванню в ході реалізації проекту, і заходи щодо їхнього зняття;</w:t>
      </w:r>
    </w:p>
    <w:p w:rsidR="001F19C0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E">
        <w:rPr>
          <w:rFonts w:ascii="Times New Roman" w:hAnsi="Times New Roman" w:cs="Times New Roman"/>
          <w:sz w:val="28"/>
          <w:szCs w:val="28"/>
        </w:rPr>
        <w:t>- оцінка витрат з передінвестиційної підготовки об’єкта.</w:t>
      </w:r>
    </w:p>
    <w:p w:rsidR="001F19C0" w:rsidRPr="00FB220E" w:rsidRDefault="001F19C0" w:rsidP="00952D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1F19C0" w:rsidRPr="00691E81" w:rsidRDefault="001F19C0" w:rsidP="00952DFB">
      <w:pPr>
        <w:rPr>
          <w:rFonts w:ascii="Times New Roman" w:hAnsi="Times New Roman" w:cs="Times New Roman"/>
          <w:b/>
          <w:sz w:val="28"/>
          <w:szCs w:val="28"/>
        </w:rPr>
      </w:pPr>
      <w:r w:rsidRPr="00691E81">
        <w:rPr>
          <w:rFonts w:ascii="Times New Roman" w:hAnsi="Times New Roman" w:cs="Times New Roman"/>
          <w:b/>
          <w:sz w:val="28"/>
          <w:szCs w:val="28"/>
        </w:rPr>
        <w:t xml:space="preserve">Секретар ради                                             </w:t>
      </w:r>
    </w:p>
    <w:p w:rsidR="001F19C0" w:rsidRPr="00FB220E" w:rsidRDefault="001F19C0" w:rsidP="001F19C0">
      <w:pPr>
        <w:rPr>
          <w:rFonts w:ascii="Times New Roman" w:hAnsi="Times New Roman" w:cs="Times New Roman"/>
          <w:sz w:val="28"/>
          <w:szCs w:val="28"/>
        </w:rPr>
      </w:pPr>
    </w:p>
    <w:p w:rsidR="001F19C0" w:rsidRPr="006210FE" w:rsidRDefault="001F19C0" w:rsidP="001F19C0">
      <w:pPr>
        <w:ind w:firstLine="78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F19C0" w:rsidRPr="001B7C6E" w:rsidRDefault="001F19C0" w:rsidP="001F19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Додаток 6</w:t>
      </w:r>
    </w:p>
    <w:p w:rsidR="001F19C0" w:rsidRPr="001B7C6E" w:rsidRDefault="001F19C0" w:rsidP="001F19C0">
      <w:pPr>
        <w:spacing w:after="0" w:line="240" w:lineRule="atLeast"/>
        <w:ind w:left="113" w:firstLine="7802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до Положення про порядок проведення </w:t>
      </w:r>
    </w:p>
    <w:p w:rsidR="001F19C0" w:rsidRDefault="001F19C0" w:rsidP="001F19C0">
      <w:pPr>
        <w:spacing w:after="0" w:line="240" w:lineRule="atLeast"/>
        <w:ind w:left="113" w:firstLine="6691"/>
        <w:jc w:val="right"/>
        <w:rPr>
          <w:rFonts w:ascii="Times New Roman" w:hAnsi="Times New Roman" w:cs="Times New Roman"/>
          <w:i/>
        </w:rPr>
      </w:pPr>
      <w:r w:rsidRPr="001B7C6E">
        <w:rPr>
          <w:rFonts w:ascii="Times New Roman" w:hAnsi="Times New Roman" w:cs="Times New Roman"/>
          <w:i/>
        </w:rPr>
        <w:t xml:space="preserve">інвестиційних </w:t>
      </w:r>
      <w:r>
        <w:rPr>
          <w:rFonts w:ascii="Times New Roman" w:hAnsi="Times New Roman" w:cs="Times New Roman"/>
          <w:i/>
        </w:rPr>
        <w:t>к</w:t>
      </w:r>
      <w:r w:rsidRPr="001B7C6E">
        <w:rPr>
          <w:rFonts w:ascii="Times New Roman" w:hAnsi="Times New Roman" w:cs="Times New Roman"/>
          <w:i/>
        </w:rPr>
        <w:t xml:space="preserve">онкурсів </w:t>
      </w:r>
    </w:p>
    <w:p w:rsidR="001F19C0" w:rsidRDefault="001F19C0" w:rsidP="001F19C0">
      <w:pPr>
        <w:spacing w:after="0" w:line="240" w:lineRule="atLeast"/>
        <w:ind w:left="113" w:firstLine="7802"/>
        <w:jc w:val="right"/>
        <w:rPr>
          <w:rFonts w:ascii="Times New Roman" w:hAnsi="Times New Roman" w:cs="Times New Roman"/>
          <w:i/>
        </w:rPr>
      </w:pPr>
    </w:p>
    <w:p w:rsidR="001F19C0" w:rsidRPr="00691E81" w:rsidRDefault="001F19C0" w:rsidP="001F1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9C0" w:rsidRDefault="001F19C0" w:rsidP="001F19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E81">
        <w:rPr>
          <w:rFonts w:ascii="Times New Roman" w:hAnsi="Times New Roman" w:cs="Times New Roman"/>
          <w:b/>
          <w:sz w:val="28"/>
          <w:szCs w:val="28"/>
        </w:rPr>
        <w:t xml:space="preserve">Оголошення для проведення інвестиційного конкурсу </w:t>
      </w:r>
    </w:p>
    <w:p w:rsidR="001F19C0" w:rsidRPr="00691E81" w:rsidRDefault="001F19C0" w:rsidP="001F19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повинно</w:t>
      </w:r>
      <w:r w:rsidRPr="00691E81">
        <w:rPr>
          <w:rFonts w:ascii="Times New Roman" w:hAnsi="Times New Roman" w:cs="Times New Roman"/>
          <w:b/>
          <w:sz w:val="28"/>
          <w:szCs w:val="28"/>
        </w:rPr>
        <w:t xml:space="preserve"> містити наступну інформацію:</w:t>
      </w:r>
    </w:p>
    <w:p w:rsidR="001F19C0" w:rsidRPr="006210FE" w:rsidRDefault="001F19C0" w:rsidP="001F1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9C0" w:rsidRPr="006210F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FE">
        <w:rPr>
          <w:rFonts w:ascii="Times New Roman" w:hAnsi="Times New Roman" w:cs="Times New Roman"/>
          <w:sz w:val="28"/>
          <w:szCs w:val="28"/>
        </w:rPr>
        <w:t>- назву об’єкта інвестування, його місцезнаходження;</w:t>
      </w:r>
    </w:p>
    <w:p w:rsidR="001F19C0" w:rsidRPr="006210F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FE">
        <w:rPr>
          <w:rFonts w:ascii="Times New Roman" w:hAnsi="Times New Roman" w:cs="Times New Roman"/>
          <w:sz w:val="28"/>
          <w:szCs w:val="28"/>
        </w:rPr>
        <w:t>- відомості про об’єкт інвестування (площа, цільове призначення та інше);</w:t>
      </w:r>
    </w:p>
    <w:p w:rsidR="001F19C0" w:rsidRPr="006210F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FE">
        <w:rPr>
          <w:rFonts w:ascii="Times New Roman" w:hAnsi="Times New Roman" w:cs="Times New Roman"/>
          <w:sz w:val="28"/>
          <w:szCs w:val="28"/>
        </w:rPr>
        <w:t>- дата, час і місце проведення конкурсу;</w:t>
      </w:r>
    </w:p>
    <w:p w:rsidR="001F19C0" w:rsidRPr="006210F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FE">
        <w:rPr>
          <w:rFonts w:ascii="Times New Roman" w:hAnsi="Times New Roman" w:cs="Times New Roman"/>
          <w:sz w:val="28"/>
          <w:szCs w:val="28"/>
        </w:rPr>
        <w:t>- кінцевий термін прийняття заяви на участь в конкурсі;</w:t>
      </w:r>
    </w:p>
    <w:p w:rsidR="001F19C0" w:rsidRPr="006210F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FE">
        <w:rPr>
          <w:rFonts w:ascii="Times New Roman" w:hAnsi="Times New Roman" w:cs="Times New Roman"/>
          <w:sz w:val="28"/>
          <w:szCs w:val="28"/>
        </w:rPr>
        <w:t>- найменування, адреса, номер телефону, час роботи організатора конкурсу;</w:t>
      </w:r>
    </w:p>
    <w:p w:rsidR="001F19C0" w:rsidRPr="006210F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FE">
        <w:rPr>
          <w:rFonts w:ascii="Times New Roman" w:hAnsi="Times New Roman" w:cs="Times New Roman"/>
          <w:sz w:val="28"/>
          <w:szCs w:val="28"/>
        </w:rPr>
        <w:t>- вимоги до учасників конкурсу;</w:t>
      </w:r>
    </w:p>
    <w:p w:rsidR="001F19C0" w:rsidRPr="006210F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FE">
        <w:rPr>
          <w:rFonts w:ascii="Times New Roman" w:hAnsi="Times New Roman" w:cs="Times New Roman"/>
          <w:sz w:val="28"/>
          <w:szCs w:val="28"/>
        </w:rPr>
        <w:t>- обсяги робіт, що повинні бути профінансовані інвестором;</w:t>
      </w:r>
    </w:p>
    <w:p w:rsidR="001F19C0" w:rsidRPr="006210F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FE">
        <w:rPr>
          <w:rFonts w:ascii="Times New Roman" w:hAnsi="Times New Roman" w:cs="Times New Roman"/>
          <w:sz w:val="28"/>
          <w:szCs w:val="28"/>
        </w:rPr>
        <w:t>- умови інвестиційного договору (організаційно-правова форма залучення інвестицій, вид робіт, кількісні показники, терміни виконання);</w:t>
      </w:r>
    </w:p>
    <w:p w:rsidR="001F19C0" w:rsidRPr="006210F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FE">
        <w:rPr>
          <w:rFonts w:ascii="Times New Roman" w:hAnsi="Times New Roman" w:cs="Times New Roman"/>
          <w:sz w:val="28"/>
          <w:szCs w:val="28"/>
        </w:rPr>
        <w:t>- іншу інформацію.</w:t>
      </w:r>
    </w:p>
    <w:p w:rsidR="001F19C0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FE">
        <w:rPr>
          <w:rFonts w:ascii="Times New Roman" w:hAnsi="Times New Roman" w:cs="Times New Roman"/>
          <w:sz w:val="28"/>
          <w:szCs w:val="28"/>
        </w:rPr>
        <w:t>В інформації про проведення інвестиційного конкурсу вказується порядок одержання пакета конкурсної документації по об’єкту із вказівкою вартості пакета конкурсної документації.</w:t>
      </w:r>
    </w:p>
    <w:p w:rsidR="001F19C0" w:rsidRPr="006210FE" w:rsidRDefault="001F19C0" w:rsidP="001F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9C0" w:rsidRPr="00691E81" w:rsidRDefault="001F19C0" w:rsidP="001F19C0">
      <w:pPr>
        <w:jc w:val="center"/>
        <w:rPr>
          <w:rFonts w:cs="Times New Roman"/>
          <w:b/>
          <w:sz w:val="28"/>
          <w:szCs w:val="28"/>
        </w:rPr>
      </w:pPr>
      <w:r w:rsidRPr="00691E81">
        <w:rPr>
          <w:rFonts w:ascii="Times New Roman" w:hAnsi="Times New Roman" w:cs="Times New Roman"/>
          <w:b/>
          <w:sz w:val="28"/>
          <w:szCs w:val="28"/>
        </w:rPr>
        <w:t xml:space="preserve">Секретар ради                                             </w:t>
      </w:r>
    </w:p>
    <w:p w:rsidR="001F19C0" w:rsidRPr="00EA2B5A" w:rsidRDefault="001F19C0" w:rsidP="001F19C0">
      <w:pPr>
        <w:jc w:val="both"/>
        <w:rPr>
          <w:rFonts w:cs="Times New Roman"/>
          <w:sz w:val="28"/>
          <w:szCs w:val="28"/>
        </w:rPr>
      </w:pPr>
    </w:p>
    <w:p w:rsidR="001F19C0" w:rsidRDefault="001F19C0" w:rsidP="001F19C0"/>
    <w:p w:rsidR="008D3525" w:rsidRPr="001F19C0" w:rsidRDefault="008D3525" w:rsidP="00552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D3525" w:rsidRPr="001F19C0" w:rsidSect="00EF3DAB">
      <w:footerReference w:type="default" r:id="rId9"/>
      <w:pgSz w:w="11906" w:h="16838"/>
      <w:pgMar w:top="142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A2" w:rsidRDefault="00986BA2" w:rsidP="002A0232">
      <w:pPr>
        <w:spacing w:after="0" w:line="240" w:lineRule="auto"/>
      </w:pPr>
      <w:r>
        <w:separator/>
      </w:r>
    </w:p>
  </w:endnote>
  <w:endnote w:type="continuationSeparator" w:id="0">
    <w:p w:rsidR="00986BA2" w:rsidRDefault="00986BA2" w:rsidP="002A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42904"/>
      <w:docPartObj>
        <w:docPartGallery w:val="Page Numbers (Bottom of Page)"/>
        <w:docPartUnique/>
      </w:docPartObj>
    </w:sdtPr>
    <w:sdtEndPr/>
    <w:sdtContent>
      <w:p w:rsidR="00CE4237" w:rsidRDefault="00CE423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DF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E4237" w:rsidRDefault="00CE42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A2" w:rsidRDefault="00986BA2" w:rsidP="002A0232">
      <w:pPr>
        <w:spacing w:after="0" w:line="240" w:lineRule="auto"/>
      </w:pPr>
      <w:r>
        <w:separator/>
      </w:r>
    </w:p>
  </w:footnote>
  <w:footnote w:type="continuationSeparator" w:id="0">
    <w:p w:rsidR="00986BA2" w:rsidRDefault="00986BA2" w:rsidP="002A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2EB1"/>
    <w:multiLevelType w:val="multilevel"/>
    <w:tmpl w:val="1302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38F414EF"/>
    <w:multiLevelType w:val="hybridMultilevel"/>
    <w:tmpl w:val="9E00FE2A"/>
    <w:lvl w:ilvl="0" w:tplc="B652EFF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AE4"/>
    <w:rsid w:val="00017F97"/>
    <w:rsid w:val="00023682"/>
    <w:rsid w:val="000272D0"/>
    <w:rsid w:val="00044F19"/>
    <w:rsid w:val="00063A41"/>
    <w:rsid w:val="00081E11"/>
    <w:rsid w:val="000A3445"/>
    <w:rsid w:val="000A4877"/>
    <w:rsid w:val="000C2035"/>
    <w:rsid w:val="000C3062"/>
    <w:rsid w:val="000D3C36"/>
    <w:rsid w:val="000F49E6"/>
    <w:rsid w:val="00100D83"/>
    <w:rsid w:val="0011398D"/>
    <w:rsid w:val="00125521"/>
    <w:rsid w:val="00145879"/>
    <w:rsid w:val="001462F1"/>
    <w:rsid w:val="00153DD7"/>
    <w:rsid w:val="0015760B"/>
    <w:rsid w:val="00161429"/>
    <w:rsid w:val="001647BC"/>
    <w:rsid w:val="00171C30"/>
    <w:rsid w:val="00171C3B"/>
    <w:rsid w:val="00177D9E"/>
    <w:rsid w:val="00190B2A"/>
    <w:rsid w:val="001A43F0"/>
    <w:rsid w:val="001B2141"/>
    <w:rsid w:val="001F19C0"/>
    <w:rsid w:val="00226BBB"/>
    <w:rsid w:val="00226ED8"/>
    <w:rsid w:val="00233B88"/>
    <w:rsid w:val="00256D37"/>
    <w:rsid w:val="0026035B"/>
    <w:rsid w:val="00264FF9"/>
    <w:rsid w:val="0028444F"/>
    <w:rsid w:val="002A0232"/>
    <w:rsid w:val="002D7A8F"/>
    <w:rsid w:val="002E60F4"/>
    <w:rsid w:val="00300AD3"/>
    <w:rsid w:val="00303AB5"/>
    <w:rsid w:val="003121DA"/>
    <w:rsid w:val="00315B84"/>
    <w:rsid w:val="00320B08"/>
    <w:rsid w:val="00340366"/>
    <w:rsid w:val="003542E6"/>
    <w:rsid w:val="0035520F"/>
    <w:rsid w:val="00355763"/>
    <w:rsid w:val="00371BFA"/>
    <w:rsid w:val="00381809"/>
    <w:rsid w:val="00387ED1"/>
    <w:rsid w:val="00396C71"/>
    <w:rsid w:val="004118EC"/>
    <w:rsid w:val="00421778"/>
    <w:rsid w:val="0042480F"/>
    <w:rsid w:val="004331F6"/>
    <w:rsid w:val="00441962"/>
    <w:rsid w:val="0045274F"/>
    <w:rsid w:val="00491ED2"/>
    <w:rsid w:val="004A0441"/>
    <w:rsid w:val="004C14D7"/>
    <w:rsid w:val="004D4FF2"/>
    <w:rsid w:val="004E163B"/>
    <w:rsid w:val="004E1E4B"/>
    <w:rsid w:val="004F1D2C"/>
    <w:rsid w:val="004F6092"/>
    <w:rsid w:val="00505E09"/>
    <w:rsid w:val="00517DD2"/>
    <w:rsid w:val="00532E9C"/>
    <w:rsid w:val="00536AD3"/>
    <w:rsid w:val="00547239"/>
    <w:rsid w:val="00552E93"/>
    <w:rsid w:val="00570EF9"/>
    <w:rsid w:val="00581C9A"/>
    <w:rsid w:val="00593505"/>
    <w:rsid w:val="005A03E7"/>
    <w:rsid w:val="005A7E60"/>
    <w:rsid w:val="005B5B84"/>
    <w:rsid w:val="005C296A"/>
    <w:rsid w:val="005C5B43"/>
    <w:rsid w:val="005C5E1B"/>
    <w:rsid w:val="005D381B"/>
    <w:rsid w:val="005D5ED7"/>
    <w:rsid w:val="005D64A4"/>
    <w:rsid w:val="00602D88"/>
    <w:rsid w:val="00621AE5"/>
    <w:rsid w:val="00636127"/>
    <w:rsid w:val="006456A6"/>
    <w:rsid w:val="00680CE0"/>
    <w:rsid w:val="006C4798"/>
    <w:rsid w:val="006D4A4E"/>
    <w:rsid w:val="006E128B"/>
    <w:rsid w:val="006E256B"/>
    <w:rsid w:val="006F40BC"/>
    <w:rsid w:val="007028E4"/>
    <w:rsid w:val="007054B5"/>
    <w:rsid w:val="00710283"/>
    <w:rsid w:val="007133F8"/>
    <w:rsid w:val="0073180B"/>
    <w:rsid w:val="00743878"/>
    <w:rsid w:val="00773057"/>
    <w:rsid w:val="00775C8B"/>
    <w:rsid w:val="007812C0"/>
    <w:rsid w:val="007855FF"/>
    <w:rsid w:val="00797721"/>
    <w:rsid w:val="007C7C75"/>
    <w:rsid w:val="007D0764"/>
    <w:rsid w:val="007E1489"/>
    <w:rsid w:val="00800D19"/>
    <w:rsid w:val="0080130F"/>
    <w:rsid w:val="00861030"/>
    <w:rsid w:val="008942E2"/>
    <w:rsid w:val="008960E1"/>
    <w:rsid w:val="008D3525"/>
    <w:rsid w:val="008E760D"/>
    <w:rsid w:val="00906FB3"/>
    <w:rsid w:val="009343BA"/>
    <w:rsid w:val="00942AD3"/>
    <w:rsid w:val="00952DFB"/>
    <w:rsid w:val="00963203"/>
    <w:rsid w:val="00963688"/>
    <w:rsid w:val="0097198B"/>
    <w:rsid w:val="00984FBA"/>
    <w:rsid w:val="00986BA2"/>
    <w:rsid w:val="009C4699"/>
    <w:rsid w:val="009E2B65"/>
    <w:rsid w:val="009E6FE1"/>
    <w:rsid w:val="00A35A2B"/>
    <w:rsid w:val="00A56067"/>
    <w:rsid w:val="00A5637B"/>
    <w:rsid w:val="00A86072"/>
    <w:rsid w:val="00A86853"/>
    <w:rsid w:val="00A904F1"/>
    <w:rsid w:val="00AA3D8C"/>
    <w:rsid w:val="00AB40A4"/>
    <w:rsid w:val="00AC081B"/>
    <w:rsid w:val="00AC0FE0"/>
    <w:rsid w:val="00AD2B13"/>
    <w:rsid w:val="00AF683E"/>
    <w:rsid w:val="00B24598"/>
    <w:rsid w:val="00B51CF2"/>
    <w:rsid w:val="00B862EC"/>
    <w:rsid w:val="00BC5F03"/>
    <w:rsid w:val="00BE2445"/>
    <w:rsid w:val="00C24918"/>
    <w:rsid w:val="00C361CE"/>
    <w:rsid w:val="00C72A9B"/>
    <w:rsid w:val="00C906A7"/>
    <w:rsid w:val="00CA2E4A"/>
    <w:rsid w:val="00CB5C99"/>
    <w:rsid w:val="00CE106B"/>
    <w:rsid w:val="00CE1AE4"/>
    <w:rsid w:val="00CE4237"/>
    <w:rsid w:val="00CE6561"/>
    <w:rsid w:val="00CF407C"/>
    <w:rsid w:val="00D21E84"/>
    <w:rsid w:val="00D257D3"/>
    <w:rsid w:val="00D41B28"/>
    <w:rsid w:val="00D64228"/>
    <w:rsid w:val="00D64868"/>
    <w:rsid w:val="00D77F34"/>
    <w:rsid w:val="00D91294"/>
    <w:rsid w:val="00DC13CB"/>
    <w:rsid w:val="00DC4F9E"/>
    <w:rsid w:val="00DD2386"/>
    <w:rsid w:val="00DF34E3"/>
    <w:rsid w:val="00DF721E"/>
    <w:rsid w:val="00E10F80"/>
    <w:rsid w:val="00E26DA1"/>
    <w:rsid w:val="00E379C1"/>
    <w:rsid w:val="00E6483B"/>
    <w:rsid w:val="00E945F1"/>
    <w:rsid w:val="00EB44B5"/>
    <w:rsid w:val="00EB5A96"/>
    <w:rsid w:val="00EC774A"/>
    <w:rsid w:val="00ED3363"/>
    <w:rsid w:val="00EE7450"/>
    <w:rsid w:val="00EF3DAB"/>
    <w:rsid w:val="00F067BB"/>
    <w:rsid w:val="00F10028"/>
    <w:rsid w:val="00F21976"/>
    <w:rsid w:val="00F36D5F"/>
    <w:rsid w:val="00F50BC2"/>
    <w:rsid w:val="00F611B4"/>
    <w:rsid w:val="00F62ABD"/>
    <w:rsid w:val="00F75F52"/>
    <w:rsid w:val="00FA3F3E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0265"/>
  <w15:docId w15:val="{8E3838EF-BCE3-4B1C-8AEB-0C33B515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A0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0232"/>
  </w:style>
  <w:style w:type="paragraph" w:styleId="a6">
    <w:name w:val="footer"/>
    <w:basedOn w:val="a"/>
    <w:link w:val="a7"/>
    <w:uiPriority w:val="99"/>
    <w:unhideWhenUsed/>
    <w:rsid w:val="002A0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232"/>
  </w:style>
  <w:style w:type="paragraph" w:styleId="a8">
    <w:name w:val="Normal (Web)"/>
    <w:basedOn w:val="a"/>
    <w:uiPriority w:val="99"/>
    <w:unhideWhenUsed/>
    <w:rsid w:val="0096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963688"/>
  </w:style>
  <w:style w:type="character" w:styleId="a9">
    <w:name w:val="Hyperlink"/>
    <w:basedOn w:val="a0"/>
    <w:uiPriority w:val="99"/>
    <w:semiHidden/>
    <w:unhideWhenUsed/>
    <w:rsid w:val="00963688"/>
    <w:rPr>
      <w:color w:val="0000FF"/>
      <w:u w:val="single"/>
    </w:rPr>
  </w:style>
  <w:style w:type="paragraph" w:customStyle="1" w:styleId="rvps2">
    <w:name w:val="rvps2"/>
    <w:basedOn w:val="a"/>
    <w:rsid w:val="0096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9636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5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2E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F49E6"/>
    <w:pPr>
      <w:ind w:left="720"/>
      <w:contextualSpacing/>
    </w:pPr>
  </w:style>
  <w:style w:type="paragraph" w:customStyle="1" w:styleId="1">
    <w:name w:val="Без интервала1"/>
    <w:rsid w:val="00B862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3140-F1E4-4534-932D-23AA257B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23</Pages>
  <Words>30000</Words>
  <Characters>17100</Characters>
  <Application>Microsoft Office Word</Application>
  <DocSecurity>0</DocSecurity>
  <Lines>142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52</cp:revision>
  <cp:lastPrinted>2024-10-21T11:44:00Z</cp:lastPrinted>
  <dcterms:created xsi:type="dcterms:W3CDTF">2019-06-18T08:25:00Z</dcterms:created>
  <dcterms:modified xsi:type="dcterms:W3CDTF">2024-10-21T11:45:00Z</dcterms:modified>
</cp:coreProperties>
</file>