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B346AE" w:rsidP="00B346A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Чергової сорок п</w:t>
      </w:r>
      <w:r w:rsidRPr="00B346AE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4392" w:rsidRPr="0082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27 червня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2B4392">
        <w:rPr>
          <w:rFonts w:ascii="Times New Roman" w:hAnsi="Times New Roman" w:cs="Times New Roman"/>
          <w:sz w:val="28"/>
          <w:szCs w:val="28"/>
          <w:lang w:val="uk-UA"/>
        </w:rPr>
        <w:t xml:space="preserve"> на сесії 12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6A6645" w:rsidRDefault="008E2353" w:rsidP="002B43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 xml:space="preserve">Баран Олександр Михайлович, </w:t>
      </w:r>
      <w:r w:rsidR="00150A58" w:rsidRPr="004C5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150A58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0A58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4392" w:rsidRPr="002B4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392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6645" w:rsidRPr="006A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9406F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150A58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0A58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46AE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B346AE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46AE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392">
        <w:rPr>
          <w:rFonts w:ascii="Times New Roman" w:hAnsi="Times New Roman" w:cs="Times New Roman"/>
          <w:sz w:val="28"/>
          <w:szCs w:val="28"/>
          <w:lang w:val="uk-UA"/>
        </w:rPr>
        <w:t>Ганюк Лілія Іванівна.</w:t>
      </w:r>
      <w:r w:rsidR="00B346AE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C2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Райко О.І.- староста Заставненського старостинського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Іванчук І.І.- директор КНП « Литовезькам АЗПСМ»;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bookmarkStart w:id="0" w:name="_GoBack"/>
      <w:bookmarkEnd w:id="0"/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Ільчук Т.В.- директор ЗДО с.Заставне;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Іваницька Т.І.- директор Литовезького ліцею імені Володимира Якобчука;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Кузьмінчук Г.А. – директор Мовниківської гімназії.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898">
        <w:rPr>
          <w:rFonts w:ascii="Times New Roman" w:hAnsi="Times New Roman" w:cs="Times New Roman"/>
          <w:sz w:val="28"/>
          <w:szCs w:val="28"/>
          <w:lang w:val="uk-UA"/>
        </w:rPr>
        <w:t>чергову сорок п‘яту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>сорок п</w:t>
      </w:r>
      <w:r w:rsidR="006A6645" w:rsidRPr="006A6645">
        <w:rPr>
          <w:rFonts w:ascii="Times New Roman" w:hAnsi="Times New Roman" w:cs="Times New Roman"/>
          <w:sz w:val="28"/>
          <w:szCs w:val="28"/>
        </w:rPr>
        <w:t>’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яту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Депутати  сільської ради та присутні виконали Державний  Гімн України ,</w:t>
      </w: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Кобзар Наталія Володимирівна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>ї: Іваницька Тетяна Іванівна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9145D0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i/>
          <w:sz w:val="28"/>
          <w:szCs w:val="28"/>
          <w:lang w:val="uk-UA"/>
        </w:rPr>
        <w:t>«за»- одноголосно.</w:t>
      </w:r>
    </w:p>
    <w:p w:rsidR="006033EC" w:rsidRPr="006033EC" w:rsidRDefault="006033EC" w:rsidP="006033E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820D97" w:rsidRDefault="00820D97" w:rsidP="00820D9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чергової сорок п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ятої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20D97" w:rsidRDefault="00820D97" w:rsidP="00820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2.Про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№ 40/7 „Про бюджет Литовезької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820D97" w:rsidRDefault="00820D97" w:rsidP="00820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820D97" w:rsidRDefault="00820D97" w:rsidP="00820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Про затвердження Положення про пожежно-рятувальні підрозділи для забезпечення місцевої пожежної охорони Литовезької територіальної громади.</w:t>
      </w:r>
    </w:p>
    <w:p w:rsidR="00820D97" w:rsidRDefault="00820D97" w:rsidP="00820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20D97" w:rsidRDefault="00820D97" w:rsidP="00820D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сесії Литовезької сільської ради від 08 серпня 2023 року №35-2/2 « Про затвердження складу молодіжної ради при Литовезькій сільській раді» </w:t>
      </w:r>
    </w:p>
    <w:p w:rsidR="00820D97" w:rsidRDefault="00820D97" w:rsidP="00820D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Марина КОСАКОВСЬКА – головний спеціаліст гуманітарного відділу.</w:t>
      </w:r>
    </w:p>
    <w:p w:rsidR="00820D97" w:rsidRDefault="00820D97" w:rsidP="00820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5.Про затвердження технічної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із землеустрою щодо встановлення (відновлення) меж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земельної ділянки в натурі (на місцевості)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для будівництва та обслуговування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будинку, господарських будівель і споруд с. Заболотці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за зверненням гр. Якимчука В.В.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6.Про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гр.Послєдніка А.С. та гр.Послєднік Г.М.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7.Про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Пасічника О.О.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8.Про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Оліярника П.І.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9.Про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гр.Оліярника П.І.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10.Про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гр.Олійника Р.В.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11.Про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гр.Олійника Р.В.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12.Про затвердження технічної документації із землеустрою щодо встановлення меж земельної ділянки в натурі (на місцевості) гр. Музиці Ю.Л. для ведення особистого селянського господарства (пай) за межами с.Литовеж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13.Про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Майєра М.Г.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14.Про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гр.Майєра М.Г.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15.Про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гр.Любелі М.С.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16.Про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гр.Любелі М.С.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17.Про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Кушнерук О.С.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18.Про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Ковалевської Н.В.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19.Про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 Ковалевської Н.В.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20.Про затвердження технічної документації із землеустрою щодо встановлення меж земельної ділянки в натурі (на місцевості) гр. Касяну П.П. для ведення особистого селянського господарства (пай) за межами с.Литовеж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21.Про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енергії:вітрової електростанцій)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22.Про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електростанцій)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23.Про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електростанцій)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P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24.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гр.Головацької Б.О.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25.Про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 Боярського В.Г.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P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26.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затвердження технічної документації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гр.Боярського В.Г.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27.Про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Бірук Л.Я.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28.Про затвердження проекту землеустрою щодо відведення земельної ділянки в оренду для будівництва та обслуговування будівель торгівлі в межах с.Мовники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29.Про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гр.Червінському А.О.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30.Про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гр.Мацьосі І.О.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31.Про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гр.Кузьмичуку С.І.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32.Про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Кузьмичук Л.Л.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33.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гр.Гайдученко В.В.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34.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гр.Ващук О.А.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P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35.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розробку проєкту землеустрою щодо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відведення земельних ділянок в оренду ТОВ «Газорозподільні мережі України»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с.Заставне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36.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затвердження технічної документації із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землеустрою щодо встановлення (відновлення)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меж земельних ділянок в натурі на (місцевості)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невитребуваних та не успадкованих земельних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часток (паїв) та передачу їх оренду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ФГ «Даріна-агро»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37.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розміщення та експлуатації основних, підсобних і допоміжних будівель та споруд підприємств переробної, машинобудівної та іншої промисловості яка розташована за межами населених пунктів Литовезької сільської ради Володимирського району Волинської області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38.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затвердження технічної документації із землеустрою щодо встановлення меж земельної ділянки в натурі (на місцевості) релігійній організації «Релігійна громада Святого Великомученика Димитрія УПЦ (ПЦУ с.Заставне)» для будівництва та обслуговування житлового будинку, господарських будівель і споруд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39.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виготовлення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проєкту із землеустрою щодо відведення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земельної ділянки в оренду для індивідуального садівництва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за межами с.Литовеж гр.Павлишин А.А.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40.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виготовлення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проєкту із землеустрою щодо відведення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земельної ділянки в оренду для індивідуального садівництва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за межами с.Литовеж гр.Ілляшук О.М.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41.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виготовлення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проєкту із землеустрою щодо відведення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земельної ділянки в оренду для індивідуального садівництва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за межами с.Литовеж гр.Рябченюку В.А.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Богдан КИРПИЧОВ – начальник відділу земельних відносин, комунальної власності,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42.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виготовлення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проєкту із землеустрою щодо відведення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земельної ділянки в оренду для індивідуального садівництва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за межами с.Литовеж гр.Ісопенку А.М.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43.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виготовлення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проєкту із землеустрою щодо відведення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земельної ділянки в оренду для індивідуального садівництва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за межами с.Литовеж гр.Пилипюк В.В.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44.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 надання дозволу на виготовлення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проєкту із землеустрою щодо відведення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земельної ділянки в оренду для індивідуального садівництва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за межами с.Литовеж гр.Зінов’євій В.В.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45. Про затвердженняторгах проєкту землеустрою щодо відведення земельної ділянки в оренду для городництва за межами населених пунктів Литовезької сільської ради гр. Войцеховському Б.А.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46. Про передачу в оренду гр.Сидорук Р.М. земельну ділянку для індивідуального садівництва за межами населеного пункту с.Литовеж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47. 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гр.Мосейчук Г.С.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Романюк Є.А.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 Романюк Є.А.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50. Про підготовку лота для продажу права на оренду на земельних торгах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51. 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гр.Близнюк С.Р.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 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гр.Немеровець А.С.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53. Про затвердження технічної документації з нормативної грошової оцінки земельної ділянки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54.Про затвердження технічної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із землеустрою щодо встановлення (відновлення) меж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земельної ділянки в натурі (на місцевості)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для будівництва та обслуговування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будинку, господарських будівель і споруд с.Литовеж за зверненням гр. Фіськович О.В.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 Про затвердження Положення про ел</w:t>
      </w:r>
      <w:r w:rsidR="0052239D">
        <w:rPr>
          <w:rFonts w:ascii="Times New Roman" w:hAnsi="Times New Roman" w:cs="Times New Roman"/>
          <w:sz w:val="28"/>
          <w:szCs w:val="28"/>
          <w:lang w:val="uk-UA"/>
        </w:rPr>
        <w:t xml:space="preserve">ектронні петиції в Литовезькій </w:t>
      </w:r>
      <w:r>
        <w:rPr>
          <w:rFonts w:ascii="Times New Roman" w:hAnsi="Times New Roman" w:cs="Times New Roman"/>
          <w:sz w:val="28"/>
          <w:szCs w:val="28"/>
          <w:lang w:val="uk-UA"/>
        </w:rPr>
        <w:t>ТГ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56. Про затвердження Положення про електронні консультації та опитування в Литовезькій територіальній громаді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57. Про затвердження Положення про громадський бюджет/бюджет участі Литовезької сільської ради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роботи сільської ради  на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півріччя  2024  року.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Мирослава ЖУКОВА – секретар ради.</w:t>
      </w:r>
    </w:p>
    <w:p w:rsidR="00820D97" w:rsidRDefault="00820D97" w:rsidP="00820D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59.</w:t>
      </w:r>
      <w:r w:rsidR="00585B78">
        <w:rPr>
          <w:rFonts w:ascii="Times New Roman" w:hAnsi="Times New Roman"/>
          <w:bCs/>
          <w:sz w:val="28"/>
          <w:szCs w:val="28"/>
        </w:rPr>
        <w:t xml:space="preserve"> </w:t>
      </w:r>
      <w:r w:rsidR="00585B78" w:rsidRPr="00717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створення мобільної бригад</w:t>
      </w:r>
      <w:r w:rsidR="00310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585B78" w:rsidRPr="00717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соціально-психологічної допомоги особам, які постраждали від домашнього насильства та\або насильства за ознакою статі.</w:t>
      </w:r>
    </w:p>
    <w:p w:rsidR="00820D97" w:rsidRDefault="00820D97" w:rsidP="00820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="00585B78"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60. Про внесення змін в рішення від 27.06.2022 року №22/7 Про встановлення ставок та пільг із сплати податку на нерухоме майно, відмінне від земельної ділянки на території Литовезької територіальної громади Волинської області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820D97" w:rsidRDefault="00820D97" w:rsidP="0082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61.Різне</w:t>
      </w:r>
    </w:p>
    <w:p w:rsidR="00820D97" w:rsidRDefault="00820D97" w:rsidP="00820D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0E1D" w:rsidRPr="006033EC" w:rsidRDefault="00C40E1D" w:rsidP="00603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820D97" w:rsidRPr="003E518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чергової сорок п</w:t>
      </w:r>
      <w:r w:rsidR="00820D97" w:rsidRPr="003E5186">
        <w:rPr>
          <w:rFonts w:ascii="Times New Roman" w:hAnsi="Times New Roman" w:cs="Times New Roman"/>
          <w:b/>
          <w:sz w:val="28"/>
          <w:szCs w:val="28"/>
        </w:rPr>
        <w:t>’</w:t>
      </w:r>
      <w:r w:rsidR="00820D97" w:rsidRPr="003E5186">
        <w:rPr>
          <w:rFonts w:ascii="Times New Roman" w:hAnsi="Times New Roman" w:cs="Times New Roman"/>
          <w:b/>
          <w:sz w:val="28"/>
          <w:szCs w:val="28"/>
          <w:lang w:val="uk-UA"/>
        </w:rPr>
        <w:t>ятої сесії  Литовезької сільської ради восьмого скликання.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820D97">
        <w:rPr>
          <w:rFonts w:ascii="Times New Roman" w:hAnsi="Times New Roman" w:cs="Times New Roman"/>
          <w:sz w:val="28"/>
          <w:szCs w:val="28"/>
          <w:lang w:val="uk-UA"/>
        </w:rPr>
        <w:t>сорок п</w:t>
      </w:r>
      <w:r w:rsidR="00820D97" w:rsidRPr="00820D9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20D97">
        <w:rPr>
          <w:rFonts w:ascii="Times New Roman" w:hAnsi="Times New Roman" w:cs="Times New Roman"/>
          <w:sz w:val="28"/>
          <w:szCs w:val="28"/>
          <w:lang w:val="uk-UA"/>
        </w:rPr>
        <w:t>ятої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D97">
        <w:rPr>
          <w:rFonts w:ascii="Times New Roman" w:hAnsi="Times New Roman" w:cs="Times New Roman"/>
          <w:sz w:val="28"/>
          <w:szCs w:val="28"/>
          <w:lang w:val="uk-UA"/>
        </w:rPr>
        <w:t>«за» -13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820D97" w:rsidRPr="003E518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чергової сорок п</w:t>
      </w:r>
      <w:r w:rsidR="00820D97" w:rsidRPr="003E5186">
        <w:rPr>
          <w:rFonts w:ascii="Times New Roman" w:hAnsi="Times New Roman" w:cs="Times New Roman"/>
          <w:b/>
          <w:sz w:val="28"/>
          <w:szCs w:val="28"/>
        </w:rPr>
        <w:t>’</w:t>
      </w:r>
      <w:r w:rsidR="00820D97" w:rsidRPr="003E5186">
        <w:rPr>
          <w:rFonts w:ascii="Times New Roman" w:hAnsi="Times New Roman" w:cs="Times New Roman"/>
          <w:b/>
          <w:sz w:val="28"/>
          <w:szCs w:val="28"/>
          <w:lang w:val="uk-UA"/>
        </w:rPr>
        <w:t>ятої сесії  Литовезької сі</w:t>
      </w:r>
      <w:r w:rsidR="003E5186" w:rsidRPr="003E5186">
        <w:rPr>
          <w:rFonts w:ascii="Times New Roman" w:hAnsi="Times New Roman" w:cs="Times New Roman"/>
          <w:b/>
          <w:sz w:val="28"/>
          <w:szCs w:val="28"/>
          <w:lang w:val="uk-UA"/>
        </w:rPr>
        <w:t>льської ради восьмого скликання</w:t>
      </w:r>
      <w:r w:rsidR="006033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>45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20D97" w:rsidRPr="003A2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820D97" w:rsidRPr="006033EC" w:rsidRDefault="00820D97" w:rsidP="003E5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5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FA2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5AE"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="00FA25AE"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5AE"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="00FA25AE"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5AE"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="00FA25AE"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5AE"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820D97" w:rsidRPr="00B76AC1" w:rsidRDefault="00820D97" w:rsidP="00820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FA25AE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FA25AE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20D97" w:rsidRPr="00B76AC1" w:rsidRDefault="00820D97" w:rsidP="00820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FA2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186">
        <w:rPr>
          <w:rFonts w:ascii="Times New Roman" w:hAnsi="Times New Roman" w:cs="Times New Roman"/>
          <w:sz w:val="28"/>
          <w:szCs w:val="28"/>
          <w:lang w:val="uk-UA"/>
        </w:rPr>
        <w:t>Мощинський А.М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820D97" w:rsidRPr="00B76AC1" w:rsidRDefault="00820D97" w:rsidP="00820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20D97" w:rsidRDefault="00820D97" w:rsidP="00820D9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FA25AE"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="00FA25AE"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5AE"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="00FA25AE"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5AE"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="00FA25AE"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25AE"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сільської територіальної громади на 2024 рік </w:t>
      </w:r>
      <w:r w:rsidR="00FA25AE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45/</w:t>
      </w:r>
      <w:r w:rsidR="00FA25A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FA25AE" w:rsidRPr="006033EC" w:rsidRDefault="00FA25AE" w:rsidP="003E5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FA2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51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Про затвердження Положення про пожежно-рятувальні підрозділи для забезпечення місцевої пожежної охорони Литовезької територіальної громади.</w:t>
      </w:r>
    </w:p>
    <w:p w:rsidR="00FA25AE" w:rsidRPr="00B76AC1" w:rsidRDefault="00FA25AE" w:rsidP="00FA2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186">
        <w:rPr>
          <w:rFonts w:ascii="Times New Roman" w:hAnsi="Times New Roman" w:cs="Times New Roman"/>
          <w:sz w:val="28"/>
          <w:szCs w:val="28"/>
          <w:lang w:val="uk-UA"/>
        </w:rPr>
        <w:t xml:space="preserve">Олена КАСЯНЧУК-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FA25AE" w:rsidRPr="00B76AC1" w:rsidRDefault="00FA25AE" w:rsidP="00FA2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186">
        <w:rPr>
          <w:rFonts w:ascii="Times New Roman" w:hAnsi="Times New Roman" w:cs="Times New Roman"/>
          <w:sz w:val="28"/>
          <w:szCs w:val="28"/>
          <w:lang w:val="uk-UA"/>
        </w:rPr>
        <w:t>Баран О.М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FA25AE" w:rsidRPr="00B76AC1" w:rsidRDefault="00FA25AE" w:rsidP="00FA2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FA25AE" w:rsidRDefault="00FA25AE" w:rsidP="00FA2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E51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Про затвердження Положення про пожежно-рятувальні підрозділи для забезпечення місцевої пожежної охорони Литовезької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3E5186" w:rsidRPr="006033EC" w:rsidRDefault="003E5186" w:rsidP="003E5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сесії Литовезької сільської ради від 08 серпня 2023 року №35-2/2 « Про затвердження складу молодіжної ради при Литовезькій сільській раді»</w:t>
      </w:r>
    </w:p>
    <w:p w:rsidR="003E5186" w:rsidRPr="00B76AC1" w:rsidRDefault="003E5186" w:rsidP="003E51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E5186" w:rsidRPr="00B76AC1" w:rsidRDefault="003E5186" w:rsidP="003E51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D79">
        <w:rPr>
          <w:rFonts w:ascii="Times New Roman" w:hAnsi="Times New Roman" w:cs="Times New Roman"/>
          <w:sz w:val="28"/>
          <w:szCs w:val="28"/>
          <w:lang w:val="uk-UA"/>
        </w:rPr>
        <w:t>Джура І.А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3E5186" w:rsidRPr="00B76AC1" w:rsidRDefault="003E5186" w:rsidP="003E51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E5186" w:rsidRDefault="003E5186" w:rsidP="003E51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сесії Литовезької сільської ради від 08 серпня 2023 року №35-2/2 « Про затвердження складу молодіжної ради при Литовезькій сільській раді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3E5186" w:rsidRDefault="003E5186" w:rsidP="00820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5186" w:rsidRDefault="003E5186" w:rsidP="003E518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«Шановні депутати, далі ми приступаємо до розгляду земельних питань. Я вкотре нагадую вам про конфлікт інтересів, будь ласка, будьте уважні. До слова запрошую Кирпичова Богдана Євгеновича начальника відділу земельних відносин, комунальної власності, містобудування, архітектури, соціально-економічного розвитку та інвестицій».</w:t>
      </w:r>
    </w:p>
    <w:p w:rsidR="003E5186" w:rsidRDefault="003E5186" w:rsidP="003E5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E5186" w:rsidRPr="006033EC" w:rsidRDefault="003E5186" w:rsidP="003E5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із землеустрою щодо встановлення (відновлення) меж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земельної ділянки в натурі (на місцевості)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для будівництва та обслуговування житлового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будинку, господарських будівель і споруд с. Заболотці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за зверненням гр. Якимчука В.В.</w:t>
      </w:r>
    </w:p>
    <w:p w:rsidR="003E5186" w:rsidRPr="00B76AC1" w:rsidRDefault="003E5186" w:rsidP="003E51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E5186" w:rsidRPr="00B76AC1" w:rsidRDefault="003E5186" w:rsidP="003E51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D79">
        <w:rPr>
          <w:rFonts w:ascii="Times New Roman" w:hAnsi="Times New Roman" w:cs="Times New Roman"/>
          <w:sz w:val="28"/>
          <w:szCs w:val="28"/>
          <w:lang w:val="uk-UA"/>
        </w:rPr>
        <w:t>Кузьмінчук  Г.А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B52D79">
        <w:rPr>
          <w:rFonts w:ascii="Times New Roman" w:hAnsi="Times New Roman" w:cs="Times New Roman"/>
          <w:sz w:val="28"/>
          <w:szCs w:val="28"/>
          <w:lang w:val="uk-UA"/>
        </w:rPr>
        <w:t>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E5186" w:rsidRPr="00B76AC1" w:rsidRDefault="003E5186" w:rsidP="003E51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E5186" w:rsidRDefault="003E5186" w:rsidP="003E51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із землеустрою щодо встановлення (відновлення) меж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земельної ділянки в натурі (на місцевості)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для будівництва та обслуговування житлового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будинку, господарських будівель і споруд с. Заболотці</w:t>
      </w:r>
      <w:r w:rsidRPr="003E51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86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за зверненням гр. Якимчука В.В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52D79" w:rsidRPr="006033EC" w:rsidRDefault="00B52D79" w:rsidP="00B52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D79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гр.Послєдніка А.С. та гр.Послєднік Г.М.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52D79" w:rsidRDefault="00B52D79" w:rsidP="00B52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52D79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гр.Послєдніка А.С. та гр.Послєднік Г.М.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52D79" w:rsidRPr="006033EC" w:rsidRDefault="00B52D79" w:rsidP="00B52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D79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Пасічника О.О.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52D79" w:rsidRDefault="00B52D79" w:rsidP="00B52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52D79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Пасічника О.О.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52D79" w:rsidRPr="006033EC" w:rsidRDefault="00B52D79" w:rsidP="00B52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D79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Оліярника П.І.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Кузьмінчук Г.А. не голосувала через конлікт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52D79" w:rsidRDefault="00B52D79" w:rsidP="00B52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52D79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Оліярника П.І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52D79" w:rsidRPr="006033EC" w:rsidRDefault="00B52D79" w:rsidP="00B52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гр.Оліярника П.І.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Кузьмінчук Г.А. не голосувала через конлікт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52D79" w:rsidRDefault="00B52D79" w:rsidP="00B52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B52D79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гр.Оліярника П.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І.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52D79" w:rsidRPr="006033EC" w:rsidRDefault="00B52D79" w:rsidP="00B52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гр.Олійника Р.В.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B52D79" w:rsidRPr="00B76AC1" w:rsidRDefault="00B52D79" w:rsidP="00B52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52D79" w:rsidRDefault="00B52D79" w:rsidP="00B52D7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гр.Олійника Р</w:t>
      </w:r>
      <w:r w:rsidR="00364C0D"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.В</w:t>
      </w:r>
      <w:r w:rsidRPr="00B52D79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.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45/10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364C0D" w:rsidRPr="006033EC" w:rsidRDefault="00364C0D" w:rsidP="00364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гр.Олійника Р.В.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64C0D" w:rsidRDefault="00364C0D" w:rsidP="00364C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с.Заболотці за зверненням гр.Олійника Р.В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45/11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64C0D" w:rsidRPr="00364C0D" w:rsidRDefault="00364C0D" w:rsidP="00364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3E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Музиці Ю.Л. для ведення особистого селянського господарства (пай) за межами с.Литовеж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64C0D" w:rsidRDefault="00364C0D" w:rsidP="00364C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Музиці Ю.Л. для ведення особистого селянського господарства (пай) за межами с.Литовеж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45/12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64C0D" w:rsidRPr="00364C0D" w:rsidRDefault="00364C0D" w:rsidP="00364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Майєра М.Г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64C0D" w:rsidRDefault="00364C0D" w:rsidP="00364C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Майєра М.</w:t>
      </w:r>
      <w:r w:rsidRPr="00364C0D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Г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45/13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64C0D" w:rsidRPr="00364C0D" w:rsidRDefault="003308EB" w:rsidP="00364C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14.</w:t>
      </w:r>
      <w:r w:rsidR="00364C0D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="00364C0D"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364C0D"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4C0D"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Майєра М.Г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64C0D" w:rsidRPr="00B76AC1" w:rsidRDefault="00364C0D" w:rsidP="00364C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64C0D" w:rsidRDefault="00364C0D" w:rsidP="00364C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364C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с.Заболотці за зверненням гр. Майєра М.</w:t>
      </w:r>
      <w:r w:rsidRPr="00364C0D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Г</w:t>
      </w:r>
      <w:r w:rsidRPr="00B52D79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08EB">
        <w:rPr>
          <w:rFonts w:ascii="Times New Roman" w:hAnsi="Times New Roman" w:cs="Times New Roman"/>
          <w:sz w:val="24"/>
          <w:szCs w:val="24"/>
          <w:lang w:val="uk-UA"/>
        </w:rPr>
        <w:t>(рішення № 45/14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308EB" w:rsidRPr="00364C0D" w:rsidRDefault="003308EB" w:rsidP="00330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7AD3"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гр.Любелі М.С.</w:t>
      </w:r>
    </w:p>
    <w:p w:rsidR="003308EB" w:rsidRPr="00B76AC1" w:rsidRDefault="003308EB" w:rsidP="00330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омічного розвитку та інвестицій, 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308EB" w:rsidRPr="00B76AC1" w:rsidRDefault="003308EB" w:rsidP="00330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0F7AD3"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308EB" w:rsidRPr="00B76AC1" w:rsidRDefault="003308EB" w:rsidP="003308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3308EB" w:rsidRDefault="003308EB" w:rsidP="003308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="000F7AD3"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гр.Любелі М.С</w:t>
      </w:r>
      <w:r w:rsidR="000F7AD3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.»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7AD3">
        <w:rPr>
          <w:rFonts w:ascii="Times New Roman" w:hAnsi="Times New Roman" w:cs="Times New Roman"/>
          <w:sz w:val="24"/>
          <w:szCs w:val="24"/>
          <w:lang w:val="uk-UA"/>
        </w:rPr>
        <w:t>(рішення № 45/15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F7AD3" w:rsidRPr="00364C0D" w:rsidRDefault="000F7AD3" w:rsidP="000F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гр.Любелі М.С.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F7AD3" w:rsidRDefault="000F7AD3" w:rsidP="000F7A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гр.Любелі М.С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.»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45/16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F7AD3" w:rsidRPr="00364C0D" w:rsidRDefault="000F7AD3" w:rsidP="000F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Кушнерук О.С.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>який 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F7AD3" w:rsidRDefault="000F7AD3" w:rsidP="000F7A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 Кушнерук О.С</w:t>
      </w:r>
      <w:r w:rsidRPr="000F7AD3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45/17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F7AD3" w:rsidRPr="000F7AD3" w:rsidRDefault="000F7AD3" w:rsidP="000F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Ковалевської Н.В.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F7AD3" w:rsidRDefault="000F7AD3" w:rsidP="000F7A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Ковалевської Н.В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45/18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F7AD3" w:rsidRPr="000F7AD3" w:rsidRDefault="000F7AD3" w:rsidP="000F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Ковалевської Н.В.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F7AD3" w:rsidRDefault="000F7AD3" w:rsidP="000F7A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0F7AD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Ковалевської Н.В</w:t>
      </w:r>
      <w:r w:rsidRPr="003A2A13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45/19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F7AD3" w:rsidRPr="000F7AD3" w:rsidRDefault="000F7AD3" w:rsidP="000F7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664E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64E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4EF1"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="00664EF1"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Касяну П.П. для ведення особистого селянського господарства (пай) за межами с.Литовеж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>який 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F7AD3" w:rsidRPr="00B76AC1" w:rsidRDefault="000F7AD3" w:rsidP="000F7AD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664EF1">
        <w:rPr>
          <w:rFonts w:ascii="Times New Roman" w:hAnsi="Times New Roman" w:cs="Times New Roman"/>
          <w:sz w:val="28"/>
          <w:szCs w:val="28"/>
          <w:lang w:val="uk-UA"/>
        </w:rPr>
        <w:t xml:space="preserve"> «за» -12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 w:rsidR="00664EF1">
        <w:rPr>
          <w:rFonts w:ascii="Times New Roman" w:hAnsi="Times New Roman" w:cs="Times New Roman"/>
          <w:sz w:val="24"/>
          <w:szCs w:val="24"/>
          <w:lang w:val="uk-UA"/>
        </w:rPr>
        <w:t xml:space="preserve"> Касян О.С. не голосує через конлікт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F7AD3" w:rsidRDefault="000F7AD3" w:rsidP="000F7A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64EF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« </w:t>
      </w:r>
      <w:r w:rsidR="00664EF1"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гр. </w:t>
      </w:r>
      <w:r w:rsidR="00664EF1"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Касяну П.П. для ведення особистого селянського господарства (пай) за межами с.Литовеж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4EF1">
        <w:rPr>
          <w:rFonts w:ascii="Times New Roman" w:hAnsi="Times New Roman" w:cs="Times New Roman"/>
          <w:sz w:val="24"/>
          <w:szCs w:val="24"/>
          <w:lang w:val="uk-UA"/>
        </w:rPr>
        <w:t>(рішення № 45/20 д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одається)</w:t>
      </w:r>
    </w:p>
    <w:p w:rsidR="00664EF1" w:rsidRPr="00664EF1" w:rsidRDefault="00664EF1" w:rsidP="00664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енергії:вітрової електростанцій)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3B7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64EF1" w:rsidRDefault="00664EF1" w:rsidP="00664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енергії:вітрової електростанцій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45/21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64EF1" w:rsidRPr="00664EF1" w:rsidRDefault="00664EF1" w:rsidP="00664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електростанцій)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64EF1" w:rsidRDefault="00664EF1" w:rsidP="00664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</w:t>
      </w:r>
      <w:r w:rsidRPr="00664EF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45/22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64EF1" w:rsidRPr="00664EF1" w:rsidRDefault="00664EF1" w:rsidP="00664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>який 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64EF1" w:rsidRDefault="00664EF1" w:rsidP="00664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664EF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з нормативної грошової оцінки земельної ділянки та передачу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45/23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64EF1" w:rsidRPr="00664EF1" w:rsidRDefault="00664EF1" w:rsidP="00664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364C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70E5" w:rsidRPr="006470E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гр.Головацької Б.О.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6470E5"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64EF1" w:rsidRPr="00B76AC1" w:rsidRDefault="00664EF1" w:rsidP="00664E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64EF1" w:rsidRDefault="00664EF1" w:rsidP="00664E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="006470E5" w:rsidRPr="006470E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гр.Головацької Б.О</w:t>
      </w:r>
      <w:r w:rsidR="006470E5" w:rsidRPr="00664EF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0E5">
        <w:rPr>
          <w:rFonts w:ascii="Times New Roman" w:hAnsi="Times New Roman" w:cs="Times New Roman"/>
          <w:sz w:val="24"/>
          <w:szCs w:val="24"/>
          <w:lang w:val="uk-UA"/>
        </w:rPr>
        <w:t>(рішення № 45/24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470E5" w:rsidRPr="00664EF1" w:rsidRDefault="006470E5" w:rsidP="00647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470E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6470E5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 Боярського В.Г.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Касян О.С. не голосує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470E5" w:rsidRDefault="006470E5" w:rsidP="00647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6470E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с.Мовники за зверненням гр. Боярського В.Г</w:t>
      </w:r>
      <w:r w:rsidRPr="006470E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45/25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470E5" w:rsidRPr="00664EF1" w:rsidRDefault="006470E5" w:rsidP="00647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364C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6470E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Pr="006470E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гр.Боярського В.Г.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Касян О.С. не голосує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470E5" w:rsidRDefault="006470E5" w:rsidP="00647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6470E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с.Мовники за зверненням гр.Боярського В.Г</w:t>
      </w:r>
      <w:r w:rsidRPr="006470E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45/26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6470E5" w:rsidRPr="00664EF1" w:rsidRDefault="006470E5" w:rsidP="00647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Бірук Л.Я.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470E5" w:rsidRPr="00B76AC1" w:rsidRDefault="006470E5" w:rsidP="006470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470E5" w:rsidRDefault="006470E5" w:rsidP="00647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="001734B5" w:rsidRPr="001734B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Бірук Л.Я</w:t>
      </w:r>
      <w:r w:rsidRPr="00664EF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45/27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734B5" w:rsidRPr="00664EF1" w:rsidRDefault="001734B5" w:rsidP="0017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проекту землеустрою щодо відведення земельної ділянки в оренду для будівництва та обслуговування будівель торгівлі в межах с.Мовники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734B5" w:rsidRDefault="001734B5" w:rsidP="001734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1734B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проекту землеустрою щодо відведення земельної ділянки в оренду для будівництва та обслуговування будівель торгівлі в межах с.Мовники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45/28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734B5" w:rsidRPr="001734B5" w:rsidRDefault="001734B5" w:rsidP="0017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34B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гр.Червінському А.О.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734B5" w:rsidRDefault="001734B5" w:rsidP="001734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1734B5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гр.Червінському А.О</w:t>
      </w:r>
      <w:r w:rsidRPr="001734B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45/29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1734B5" w:rsidRPr="001734B5" w:rsidRDefault="001734B5" w:rsidP="0017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7ADE" w:rsidRPr="00797ADE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гр.Мацьосі І.О.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1734B5" w:rsidRPr="00B76AC1" w:rsidRDefault="001734B5" w:rsidP="001734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1734B5" w:rsidRDefault="001734B5" w:rsidP="001734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="00797ADE" w:rsidRPr="00797ADE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гр.Мацьосі І.О</w:t>
      </w:r>
      <w:r w:rsidRPr="001734B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ADE">
        <w:rPr>
          <w:rFonts w:ascii="Times New Roman" w:hAnsi="Times New Roman" w:cs="Times New Roman"/>
          <w:sz w:val="24"/>
          <w:szCs w:val="24"/>
          <w:lang w:val="uk-UA"/>
        </w:rPr>
        <w:t>(рішення № 45/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97ADE" w:rsidRPr="001734B5" w:rsidRDefault="00797ADE" w:rsidP="00797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7ADE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гр.Кузьмичуку С.І.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Соломенюк М.С.,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97ADE" w:rsidRDefault="00797ADE" w:rsidP="00797A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797ADE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гр.Кузьмичуку С.І</w:t>
      </w:r>
      <w:r w:rsidRPr="001734B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97ADE" w:rsidRPr="001734B5" w:rsidRDefault="00797ADE" w:rsidP="00797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A1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Кузьмичук Л.Л</w:t>
      </w:r>
      <w:r w:rsidRPr="003A2A13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97ADE" w:rsidRDefault="00797ADE" w:rsidP="00797A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797ADE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 Кузьмичук Л.Л</w:t>
      </w:r>
      <w:r w:rsidRPr="001734B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97ADE" w:rsidRPr="00797ADE" w:rsidRDefault="00797ADE" w:rsidP="00797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7ADE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гр.Гайдученко В.В.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97ADE" w:rsidRDefault="00797ADE" w:rsidP="00797A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797ADE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гр.Гайдученко В.В</w:t>
      </w:r>
      <w:r w:rsidRPr="001734B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97ADE" w:rsidRPr="00797ADE" w:rsidRDefault="00797ADE" w:rsidP="00797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гр.Ващук О.А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97ADE" w:rsidRPr="00B76AC1" w:rsidRDefault="00797ADE" w:rsidP="00797A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97ADE" w:rsidRDefault="00797ADE" w:rsidP="00797A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«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гр.Ващук О.А</w:t>
      </w:r>
      <w:r w:rsidRPr="001734B5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639B7" w:rsidRPr="00797ADE" w:rsidRDefault="009639B7" w:rsidP="0096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розробку проєкту землеустрою щодо відведення земельних ділянок в оренду ТОВ «Газорозподільні мережі України»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с.Заставне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639B7" w:rsidRDefault="009639B7" w:rsidP="009639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«Про надання дозволу на розробку проєкту землеустрою щодо відведення земельних ділянок в оренду ТОВ «Газорозподільні мережі України»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с.Заставне.»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639B7" w:rsidRPr="009639B7" w:rsidRDefault="009639B7" w:rsidP="0096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ФГ «Даріна-агро»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>який 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639B7" w:rsidRDefault="009639B7" w:rsidP="009639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«Про затвердження технічної документації із землеустрою щодо встановлення (відновлення) меж земельних ділянок в натурі на (місцевості) невитребуваних та не успадкованих земельних часток (паїв) та передачу їх оренду ФГ «Даріна-агро»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639B7" w:rsidRPr="009639B7" w:rsidRDefault="009639B7" w:rsidP="0096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розміщення та експлуатації основних, підсобних і допоміжних будівель та споруд підприємств переробної, машинобудівної та іншої промисловості яка розташована за межами населених пунктів Литовезької сільської ради Володимирського району Волинської області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Мощинський А.М.,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639B7" w:rsidRDefault="009639B7" w:rsidP="009639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розміщення та експлуатації основних, підсобних і допоміжних будівель та споруд підприємств переробної, машинобудівної та іншої промисловості яка розташована за межами населених пунктів Литовезької сільської ради Володимирського району Волинської області»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45/37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639B7" w:rsidRPr="009639B7" w:rsidRDefault="009639B7" w:rsidP="0096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релігійній організації «Релігійна громада Святого Великомученика Димитрія УПЦ (ПЦУ с.Заставне)» для будівництва та обслуговування житлового будинку, господарських будівель і споруд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F135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Соломенюк М.С.,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9639B7" w:rsidRPr="00B76AC1" w:rsidRDefault="009639B7" w:rsidP="00963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639B7" w:rsidRDefault="009639B7" w:rsidP="009639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5B0ED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релігійній організації «Релігійна громада Святого Великомученика Димитрія УПЦ (ПЦУ с.Заставне)» для будівництва та обслуговування житлового будинку, господарських будівель і споруд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45/38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5B0ED1" w:rsidRPr="009639B7" w:rsidRDefault="005B0ED1" w:rsidP="005B0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0ED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гр.Павлишин А.А.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Баран О.М.,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B0ED1" w:rsidRDefault="005B0ED1" w:rsidP="005B0E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5B0ED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гр.Павлишин А.А</w:t>
      </w:r>
      <w:r w:rsidRPr="005B0ED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45/39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5B0ED1" w:rsidRPr="009639B7" w:rsidRDefault="005B0ED1" w:rsidP="005B0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0ED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гр.Ілляшук О.М.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B0ED1" w:rsidRDefault="005B0ED1" w:rsidP="005B0E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5B0ED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гр.Ілляшук О.М</w:t>
      </w:r>
      <w:r w:rsidRPr="005B0ED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45/40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5B0ED1" w:rsidRPr="009639B7" w:rsidRDefault="005B0ED1" w:rsidP="005B0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0ED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гр.Рябченюку В.А</w:t>
      </w:r>
      <w:r w:rsidRPr="005B0ED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Джура І.А., який запропонував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B0ED1" w:rsidRDefault="005B0ED1" w:rsidP="005B0E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5B0ED1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гр.Рябченюку В.А</w:t>
      </w:r>
      <w:r w:rsidRPr="005B0ED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45/41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5B0ED1" w:rsidRPr="009639B7" w:rsidRDefault="005B0ED1" w:rsidP="005B0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499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гр.Ісопенку А.М.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B0ED1" w:rsidRPr="00B76AC1" w:rsidRDefault="005B0ED1" w:rsidP="005B0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B0ED1" w:rsidRDefault="005B0ED1" w:rsidP="005B0ED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="004E4993" w:rsidRPr="004E499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гр.Ісопенку А.М</w:t>
      </w:r>
      <w:r w:rsidRPr="005B0ED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4E4993" w:rsidRPr="009639B7" w:rsidRDefault="004E4993" w:rsidP="004E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499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гр.Пилипюк В.В.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4E4993" w:rsidRDefault="004E4993" w:rsidP="004E49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4E499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гр.Пилипюк В.В</w:t>
      </w:r>
      <w:r w:rsidRPr="005B0ED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45/43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4E4993" w:rsidRPr="009639B7" w:rsidRDefault="004E4993" w:rsidP="004E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499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гр.Зінов’євій В.В.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4E4993" w:rsidRDefault="004E4993" w:rsidP="004E49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4E4993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гр.Зінов’євій В.В</w:t>
      </w:r>
      <w:r w:rsidRPr="004E4993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4E4993" w:rsidRPr="009639B7" w:rsidRDefault="004E4993" w:rsidP="004E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0C4C" w:rsidRPr="00850C4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затвердженняторгах проєкту землеустрою щодо відведення земельної ділянки в оренду для городництва за межами населених пунктів Литовезької сільської ради гр. Войцеховському Б.А.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C4C">
        <w:rPr>
          <w:rFonts w:ascii="Times New Roman" w:hAnsi="Times New Roman" w:cs="Times New Roman"/>
          <w:sz w:val="28"/>
          <w:szCs w:val="28"/>
          <w:lang w:val="uk-UA"/>
        </w:rPr>
        <w:t>Гарасимчук А.В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4E4993" w:rsidRPr="00B76AC1" w:rsidRDefault="004E4993" w:rsidP="004E49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EE6DC3" w:rsidRDefault="004E4993" w:rsidP="00C22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B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ВИРІШИЛИ:</w:t>
      </w:r>
      <w:r w:rsidRPr="007400BF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 w:rsidRPr="007400BF">
        <w:rPr>
          <w:rFonts w:ascii="Times New Roman" w:hAnsi="Times New Roman" w:cs="Times New Roman"/>
          <w:b/>
          <w:sz w:val="24"/>
          <w:szCs w:val="24"/>
          <w:shd w:val="clear" w:color="auto" w:fill="F5F5F5"/>
          <w:lang w:val="uk-UA"/>
        </w:rPr>
        <w:t>«</w:t>
      </w:r>
      <w:r w:rsidR="00850C4C" w:rsidRPr="007400BF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затвердженняторгах проєкту землеустрою щодо відведення земельної ділянки в оренду для городництва за межами населених</w:t>
      </w:r>
      <w:r w:rsidR="00850C4C" w:rsidRPr="00850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0C4C" w:rsidRPr="007400BF">
        <w:rPr>
          <w:rFonts w:ascii="Times New Roman" w:hAnsi="Times New Roman" w:cs="Times New Roman"/>
          <w:b/>
          <w:sz w:val="24"/>
          <w:szCs w:val="24"/>
          <w:lang w:val="uk-UA"/>
        </w:rPr>
        <w:t>пунктів Литовезької сільської ради гр. Войцеховському Б.А</w:t>
      </w:r>
      <w:r w:rsidR="00850C4C" w:rsidRPr="007400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400BF">
        <w:rPr>
          <w:rFonts w:ascii="Times New Roman" w:hAnsi="Times New Roman" w:cs="Times New Roman"/>
          <w:b/>
          <w:sz w:val="24"/>
          <w:szCs w:val="24"/>
          <w:shd w:val="clear" w:color="auto" w:fill="F5F5F5"/>
          <w:lang w:val="uk-UA"/>
        </w:rPr>
        <w:t>»</w:t>
      </w:r>
      <w:r w:rsidRPr="007400BF">
        <w:rPr>
          <w:rFonts w:ascii="Times New Roman" w:hAnsi="Times New Roman" w:cs="Times New Roman"/>
          <w:sz w:val="24"/>
          <w:szCs w:val="24"/>
          <w:shd w:val="clear" w:color="auto" w:fill="F5F5F5"/>
          <w:lang w:val="uk-UA"/>
        </w:rPr>
        <w:t xml:space="preserve"> </w:t>
      </w:r>
      <w:r w:rsidRPr="007400BF">
        <w:rPr>
          <w:rFonts w:ascii="Times New Roman" w:hAnsi="Times New Roman"/>
          <w:sz w:val="24"/>
          <w:szCs w:val="24"/>
          <w:lang w:val="uk-UA"/>
        </w:rPr>
        <w:t>-</w:t>
      </w:r>
      <w:r w:rsidRPr="007400BF">
        <w:rPr>
          <w:rFonts w:ascii="Times New Roman" w:hAnsi="Times New Roman" w:cs="Times New Roman"/>
          <w:sz w:val="24"/>
          <w:szCs w:val="24"/>
          <w:lang w:val="uk-UA"/>
        </w:rPr>
        <w:t xml:space="preserve"> прийняти. </w:t>
      </w:r>
      <w:r w:rsidR="00CC0441">
        <w:rPr>
          <w:rFonts w:ascii="Times New Roman" w:hAnsi="Times New Roman" w:cs="Times New Roman"/>
          <w:sz w:val="24"/>
          <w:szCs w:val="24"/>
          <w:lang w:val="uk-UA"/>
        </w:rPr>
        <w:t>(рішення № 45/45</w:t>
      </w:r>
    </w:p>
    <w:p w:rsidR="004E4993" w:rsidRPr="00EE6DC3" w:rsidRDefault="007400BF" w:rsidP="00C22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0BF">
        <w:rPr>
          <w:rFonts w:ascii="Times New Roman" w:hAnsi="Times New Roman" w:cs="Times New Roman"/>
          <w:sz w:val="24"/>
          <w:szCs w:val="24"/>
          <w:lang w:val="uk-UA"/>
        </w:rPr>
        <w:t xml:space="preserve">  додається)</w:t>
      </w:r>
    </w:p>
    <w:p w:rsidR="00850C4C" w:rsidRPr="009639B7" w:rsidRDefault="00850C4C" w:rsidP="0085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17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0C4C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в оренду гр.Сидорук Р.М. земельну ділянку для індивідуального садівництва за межами населеного пункту с.Литовеж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М.М.,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50C4C" w:rsidRDefault="00850C4C" w:rsidP="00850C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850C4C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в оренду гр.Сидорук Р.М. земельну ділянку для індивідуального садівництва за межами населеного пункту с.Литовеж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50C4C" w:rsidRPr="009639B7" w:rsidRDefault="00850C4C" w:rsidP="0085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гр.Мосейчук Г.С.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50C4C" w:rsidRDefault="00850C4C" w:rsidP="00850C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850C4C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гр.Мосейчук Г.С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45/47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50C4C" w:rsidRPr="009639B7" w:rsidRDefault="00850C4C" w:rsidP="0085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C4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Романюк Є.А.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50C4C" w:rsidRDefault="00850C4C" w:rsidP="00850C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850C4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с.Литовеж за зверненням гр. Романюк Є.А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45/48 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850C4C" w:rsidRPr="009639B7" w:rsidRDefault="00850C4C" w:rsidP="0085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01F"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 Романюк Є.А.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850C4C" w:rsidRPr="00B76AC1" w:rsidRDefault="00850C4C" w:rsidP="00850C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850C4C" w:rsidRDefault="00850C4C" w:rsidP="00850C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="0006401F"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с.Литовеж за зверненням гр. Романюк Є.А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45/49 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6401F" w:rsidRPr="009639B7" w:rsidRDefault="0006401F" w:rsidP="0006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лота для продажу права на оренду на земельних торгах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6401F" w:rsidRDefault="0006401F" w:rsidP="00064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лота для продажу права на оренду на земельних торгах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45/50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6401F" w:rsidRPr="009639B7" w:rsidRDefault="0006401F" w:rsidP="0006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51.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гр.Близнюк С.Р.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B62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6401F" w:rsidRDefault="0006401F" w:rsidP="00064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гр.Близнюк С.Р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45/51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6401F" w:rsidRPr="009639B7" w:rsidRDefault="0006401F" w:rsidP="0006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52.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гр.Немеровець А.С.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3523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3A6">
        <w:rPr>
          <w:rFonts w:ascii="Times New Roman" w:hAnsi="Times New Roman" w:cs="Times New Roman"/>
          <w:sz w:val="28"/>
          <w:szCs w:val="28"/>
          <w:lang w:val="uk-UA"/>
        </w:rPr>
        <w:t xml:space="preserve">який 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6401F" w:rsidRDefault="0006401F" w:rsidP="0006401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проєкту із землеустрою щодо відведення земельної ділянки в оренду для індивідуального садівництва за межами с.Литовеж гр.Немеровець А.С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45/52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06401F" w:rsidRPr="009639B7" w:rsidRDefault="0006401F" w:rsidP="0006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53.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  <w:r w:rsidR="005223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39D">
        <w:rPr>
          <w:rFonts w:ascii="Times New Roman" w:hAnsi="Times New Roman" w:cs="Times New Roman"/>
          <w:sz w:val="28"/>
          <w:szCs w:val="28"/>
          <w:lang w:val="uk-UA"/>
        </w:rPr>
        <w:t>який 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6401F" w:rsidRDefault="0006401F" w:rsidP="0006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ділянки.</w:t>
      </w:r>
      <w:r w:rsidRPr="0006401F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45/53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6401F" w:rsidRPr="009639B7" w:rsidRDefault="0006401F" w:rsidP="0006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54.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</w:t>
      </w:r>
      <w:r w:rsidR="00D16AE8" w:rsidRPr="00D16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із землеустрою щодо встановлення (відновлення) меж</w:t>
      </w:r>
      <w:r w:rsidR="00D16AE8" w:rsidRPr="00D16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земельної ділянки в натурі (на місцевості)</w:t>
      </w:r>
      <w:r w:rsidR="00D16AE8" w:rsidRPr="00D16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для будівництва та обслуговування житлового</w:t>
      </w:r>
      <w:r w:rsidR="00D16AE8" w:rsidRPr="00D16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будинку, господарських будівель і споруд с.Литовеж за зверненням гр. Фіськович О.В.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</w:t>
      </w:r>
      <w:r w:rsidR="0052239D">
        <w:rPr>
          <w:rFonts w:ascii="Times New Roman" w:hAnsi="Times New Roman" w:cs="Times New Roman"/>
          <w:sz w:val="28"/>
          <w:szCs w:val="28"/>
          <w:lang w:val="uk-UA"/>
        </w:rPr>
        <w:t>ічного розвитку та інвестицій, який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AE8">
        <w:rPr>
          <w:rFonts w:ascii="Times New Roman" w:hAnsi="Times New Roman" w:cs="Times New Roman"/>
          <w:sz w:val="28"/>
          <w:szCs w:val="28"/>
          <w:lang w:val="uk-UA"/>
        </w:rPr>
        <w:t>Жукова М.М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6401F" w:rsidRPr="00B76AC1" w:rsidRDefault="0006401F" w:rsidP="00064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D16AE8">
        <w:rPr>
          <w:rFonts w:ascii="Times New Roman" w:hAnsi="Times New Roman" w:cs="Times New Roman"/>
          <w:sz w:val="28"/>
          <w:szCs w:val="28"/>
          <w:lang w:val="uk-UA"/>
        </w:rPr>
        <w:t xml:space="preserve"> «за» -12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</w:t>
      </w:r>
      <w:r w:rsidR="00D16AE8">
        <w:rPr>
          <w:rFonts w:ascii="Times New Roman" w:hAnsi="Times New Roman" w:cs="Times New Roman"/>
          <w:sz w:val="24"/>
          <w:szCs w:val="24"/>
          <w:lang w:val="uk-UA"/>
        </w:rPr>
        <w:t>в сільський голова Касянчук О.Л. Іваницька Т.І. не голосує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6401F" w:rsidRDefault="0006401F" w:rsidP="0006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Про затвердження технічної документації</w:t>
      </w:r>
      <w:r w:rsidR="00D16AE8" w:rsidRPr="00D16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із землеустрою щодо встановлення (відновлення) меж</w:t>
      </w:r>
      <w:r w:rsidR="00D16AE8" w:rsidRPr="00D16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земельної ділянки в натурі (на місцевості)</w:t>
      </w:r>
      <w:r w:rsidR="00D16AE8" w:rsidRPr="00D16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для будівництва та обслуговування житлового</w:t>
      </w:r>
      <w:r w:rsidR="00D16AE8" w:rsidRPr="00D16A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6AE8" w:rsidRPr="00D16AE8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будинку, господарських будівель і споруд с.Литовеж за зверненням гр. Фіськович О.В</w:t>
      </w:r>
      <w:r w:rsidR="00D16AE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Pr="0006401F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45/54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16AE8" w:rsidRPr="009639B7" w:rsidRDefault="00D16AE8" w:rsidP="00D16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55.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AE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електронні петиції в Литовезькій ТГ</w:t>
      </w:r>
    </w:p>
    <w:p w:rsidR="00D16AE8" w:rsidRPr="00B76AC1" w:rsidRDefault="00D16AE8" w:rsidP="00D16A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2239D">
        <w:rPr>
          <w:rFonts w:ascii="Times New Roman" w:hAnsi="Times New Roman" w:cs="Times New Roman"/>
          <w:sz w:val="28"/>
          <w:szCs w:val="28"/>
          <w:lang w:val="uk-UA"/>
        </w:rPr>
        <w:t xml:space="preserve">Олена КАСЯНЧУК-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16AE8" w:rsidRPr="0052239D" w:rsidRDefault="00D16AE8" w:rsidP="00D16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16AE8" w:rsidRPr="00B76AC1" w:rsidRDefault="00D16AE8" w:rsidP="00D16A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16AE8" w:rsidRDefault="00D16AE8" w:rsidP="00D16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D16AE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електронні петиції в Литовезькій ТГ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6401F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45/55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2239D" w:rsidRPr="009639B7" w:rsidRDefault="0052239D" w:rsidP="00522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56.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39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електронні консультації та опитування в Литовезькій територіальній громаді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2239D" w:rsidRPr="00B76AC1" w:rsidRDefault="0052239D" w:rsidP="005223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Олена КАСЯНЧУК-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2239D" w:rsidRPr="0052239D" w:rsidRDefault="0052239D" w:rsidP="005223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2239D" w:rsidRPr="00B76AC1" w:rsidRDefault="0052239D" w:rsidP="005223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2239D" w:rsidRDefault="0052239D" w:rsidP="00522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52239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електронні консультації та опитування в Литовезькій територіальній громаді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6401F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45/56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2239D" w:rsidRPr="009639B7" w:rsidRDefault="0052239D" w:rsidP="00522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57.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22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39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громадський бюджет/бюджет участі Литовезької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239D" w:rsidRPr="00B76AC1" w:rsidRDefault="0052239D" w:rsidP="005223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Олена КАСЯНЧУК-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2239D" w:rsidRPr="0052239D" w:rsidRDefault="0052239D" w:rsidP="005223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2239D" w:rsidRPr="00B76AC1" w:rsidRDefault="0052239D" w:rsidP="005223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2239D" w:rsidRDefault="0052239D" w:rsidP="00522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52239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громадський бюджет/бюджет участі Литовезької сільської ради</w:t>
      </w:r>
      <w:r w:rsidRPr="0006401F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45/57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2239D" w:rsidRDefault="0052239D" w:rsidP="00522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58.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522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9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плану роботи сільської ради  на </w:t>
      </w:r>
      <w:r w:rsidRPr="007E295D">
        <w:rPr>
          <w:rFonts w:ascii="Times New Roman" w:hAnsi="Times New Roman" w:cs="Times New Roman"/>
          <w:b/>
          <w:sz w:val="28"/>
          <w:szCs w:val="28"/>
        </w:rPr>
        <w:t>II</w:t>
      </w:r>
      <w:r w:rsidRPr="007E29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 2024  року.</w:t>
      </w:r>
    </w:p>
    <w:p w:rsidR="0052239D" w:rsidRPr="00B76AC1" w:rsidRDefault="0052239D" w:rsidP="005223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Мирослава ЖУКОВА – секретар ради,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52239D" w:rsidRPr="0052239D" w:rsidRDefault="0052239D" w:rsidP="005223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52239D" w:rsidRPr="00B76AC1" w:rsidRDefault="0052239D" w:rsidP="005223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52239D" w:rsidRPr="007E295D" w:rsidRDefault="0052239D" w:rsidP="00522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7E29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плану роботи сільської ради  на </w:t>
      </w:r>
      <w:r w:rsidRPr="007E295D">
        <w:rPr>
          <w:rFonts w:ascii="Times New Roman" w:hAnsi="Times New Roman" w:cs="Times New Roman"/>
          <w:b/>
          <w:sz w:val="28"/>
          <w:szCs w:val="28"/>
        </w:rPr>
        <w:t>II</w:t>
      </w:r>
      <w:r w:rsidRPr="007E29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 2024 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6401F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45/58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E295D" w:rsidRPr="00FE2632" w:rsidRDefault="007E295D" w:rsidP="007E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59.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5B78" w:rsidRPr="00B018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Про створення мобільної бригад</w:t>
      </w:r>
      <w:r w:rsidR="003102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585B78" w:rsidRPr="00B018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соціально-психологічної допомоги особам, які постраждали від домашнього насильства та\або насильства за ознакою статі.</w:t>
      </w:r>
    </w:p>
    <w:p w:rsidR="007E295D" w:rsidRPr="00B76AC1" w:rsidRDefault="007E295D" w:rsidP="007E2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585B78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E295D" w:rsidRPr="0052239D" w:rsidRDefault="007E295D" w:rsidP="007E2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E295D" w:rsidRPr="00B76AC1" w:rsidRDefault="007E295D" w:rsidP="007E2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-12 (не 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 w:rsidR="00585B78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E295D" w:rsidRPr="007E295D" w:rsidRDefault="007E295D" w:rsidP="007E2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85B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5B78" w:rsidRPr="00585B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Про створення мобільної бригад</w:t>
      </w:r>
      <w:r w:rsidR="003102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585B78" w:rsidRPr="00585B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соціально-психологічної допомоги особам, які постраждали від домашнього насильства та\або насильства за ознакою статі</w:t>
      </w:r>
      <w:r w:rsidR="00585B78" w:rsidRPr="00717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585B78"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 xml:space="preserve"> </w:t>
      </w:r>
      <w:r w:rsidRPr="007E295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45/59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E295D" w:rsidRPr="009639B7" w:rsidRDefault="007E295D" w:rsidP="007E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60.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</w:t>
      </w:r>
      <w:r w:rsidRPr="0017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850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95D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рішення від 27.06.2022 року №22/7 Про встановлення ставок та пільг із сплати податку на нерухоме майно, відмінне від земельної ділянки на території Литовезької територіальної громади Волинської області</w:t>
      </w:r>
    </w:p>
    <w:p w:rsidR="007E295D" w:rsidRPr="00B76AC1" w:rsidRDefault="007E295D" w:rsidP="007E2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 який  ознайомив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E295D" w:rsidRPr="00B76AC1" w:rsidRDefault="007E295D" w:rsidP="007E2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E295D" w:rsidRPr="00B76AC1" w:rsidRDefault="007E295D" w:rsidP="007E29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B018EF">
        <w:rPr>
          <w:rFonts w:ascii="Times New Roman" w:hAnsi="Times New Roman" w:cs="Times New Roman"/>
          <w:sz w:val="28"/>
          <w:szCs w:val="28"/>
          <w:lang w:val="uk-UA"/>
        </w:rPr>
        <w:t xml:space="preserve"> «за» -13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E295D" w:rsidRDefault="007E295D" w:rsidP="007E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9639B7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«</w:t>
      </w:r>
      <w:r w:rsidRPr="007E295D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рішення від 27.06.2022 року №22/7 Про встановлення ставок та пільг із сплати податку на нерухоме майно, відмінне від земельної ділянки на території Литовезької територіальної громади Волинської області</w:t>
      </w:r>
      <w:r w:rsidRPr="0006401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6401F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45/60 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B223E" w:rsidRPr="00B346AE" w:rsidRDefault="003523A6" w:rsidP="00FF262F">
      <w:pPr>
        <w:shd w:val="clear" w:color="auto" w:fill="FFFFFF"/>
        <w:spacing w:after="0" w:line="240" w:lineRule="atLeast"/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2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0A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>питанні</w:t>
      </w:r>
      <w:r w:rsidR="00C64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зачитала</w:t>
      </w:r>
      <w:r w:rsidR="00F040FA">
        <w:rPr>
          <w:rFonts w:ascii="Times New Roman" w:hAnsi="Times New Roman" w:cs="Times New Roman"/>
          <w:sz w:val="28"/>
          <w:szCs w:val="28"/>
          <w:lang w:val="uk-UA"/>
        </w:rPr>
        <w:t xml:space="preserve">, що  звернулися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з заявами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>житель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кк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громади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Пашко Ольна Олегівна </w:t>
      </w:r>
      <w:r w:rsidR="00011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з проханням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(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інансової) допомоги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 на лі</w:t>
      </w:r>
      <w:r w:rsidR="00F63AE2">
        <w:rPr>
          <w:rFonts w:ascii="Times New Roman" w:hAnsi="Times New Roman" w:cs="Times New Roman"/>
          <w:sz w:val="28"/>
          <w:szCs w:val="28"/>
          <w:lang w:val="uk-UA"/>
        </w:rPr>
        <w:t>кування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118F7">
        <w:rPr>
          <w:rFonts w:ascii="Times New Roman" w:hAnsi="Times New Roman" w:cs="Times New Roman"/>
          <w:sz w:val="28"/>
          <w:szCs w:val="28"/>
          <w:lang w:val="uk-UA"/>
        </w:rPr>
        <w:t xml:space="preserve">епутати 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погодили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одноразову матеріальну ( фінансову) допомогу  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п</w:t>
      </w:r>
      <w:r w:rsidR="000E6BBF" w:rsidRPr="00B346A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 w:rsidR="000118F7">
        <w:rPr>
          <w:rFonts w:ascii="Times New Roman" w:hAnsi="Times New Roman" w:cs="Times New Roman"/>
          <w:sz w:val="28"/>
          <w:szCs w:val="28"/>
          <w:lang w:val="uk-UA"/>
        </w:rPr>
        <w:t xml:space="preserve">  тисяч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Pr="00F63AE2" w:rsidRDefault="003523A6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162ECF">
        <w:rPr>
          <w:rFonts w:ascii="Times New Roman" w:hAnsi="Times New Roman" w:cs="Times New Roman"/>
          <w:sz w:val="28"/>
          <w:szCs w:val="28"/>
          <w:lang w:val="uk-UA"/>
        </w:rPr>
        <w:t>сорок п</w:t>
      </w:r>
      <w:r w:rsidR="00162ECF" w:rsidRPr="00162ECF">
        <w:rPr>
          <w:rFonts w:ascii="Times New Roman" w:hAnsi="Times New Roman" w:cs="Times New Roman"/>
          <w:sz w:val="28"/>
          <w:szCs w:val="28"/>
        </w:rPr>
        <w:t>’</w:t>
      </w:r>
      <w:r w:rsidR="00162ECF">
        <w:rPr>
          <w:rFonts w:ascii="Times New Roman" w:hAnsi="Times New Roman" w:cs="Times New Roman"/>
          <w:sz w:val="28"/>
          <w:szCs w:val="28"/>
          <w:lang w:val="uk-UA"/>
        </w:rPr>
        <w:t>ятої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B018E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98" w:rsidRDefault="000A1898" w:rsidP="00B8762B">
      <w:pPr>
        <w:spacing w:after="0" w:line="240" w:lineRule="auto"/>
      </w:pPr>
      <w:r>
        <w:separator/>
      </w:r>
    </w:p>
  </w:endnote>
  <w:endnote w:type="continuationSeparator" w:id="0">
    <w:p w:rsidR="000A1898" w:rsidRDefault="000A1898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98" w:rsidRDefault="000A1898" w:rsidP="00B8762B">
      <w:pPr>
        <w:spacing w:after="0" w:line="240" w:lineRule="auto"/>
      </w:pPr>
      <w:r>
        <w:separator/>
      </w:r>
    </w:p>
  </w:footnote>
  <w:footnote w:type="continuationSeparator" w:id="0">
    <w:p w:rsidR="000A1898" w:rsidRDefault="000A1898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18F7"/>
    <w:rsid w:val="00015005"/>
    <w:rsid w:val="000429F3"/>
    <w:rsid w:val="0006401F"/>
    <w:rsid w:val="000640AF"/>
    <w:rsid w:val="000657A7"/>
    <w:rsid w:val="000767B5"/>
    <w:rsid w:val="00093D3B"/>
    <w:rsid w:val="0009522C"/>
    <w:rsid w:val="000A1898"/>
    <w:rsid w:val="000A3763"/>
    <w:rsid w:val="000A3FE5"/>
    <w:rsid w:val="000B4556"/>
    <w:rsid w:val="000B637A"/>
    <w:rsid w:val="000C205B"/>
    <w:rsid w:val="000C2FDC"/>
    <w:rsid w:val="000D2BB3"/>
    <w:rsid w:val="000D4319"/>
    <w:rsid w:val="000D7F4B"/>
    <w:rsid w:val="000E1C5E"/>
    <w:rsid w:val="000E3F3E"/>
    <w:rsid w:val="000E6BBF"/>
    <w:rsid w:val="000F223D"/>
    <w:rsid w:val="000F3E7A"/>
    <w:rsid w:val="000F7AD3"/>
    <w:rsid w:val="0010082A"/>
    <w:rsid w:val="00101353"/>
    <w:rsid w:val="00106C5B"/>
    <w:rsid w:val="00114E41"/>
    <w:rsid w:val="00117933"/>
    <w:rsid w:val="00120B94"/>
    <w:rsid w:val="00131714"/>
    <w:rsid w:val="0013330E"/>
    <w:rsid w:val="00140892"/>
    <w:rsid w:val="0014146A"/>
    <w:rsid w:val="00150251"/>
    <w:rsid w:val="00150A58"/>
    <w:rsid w:val="00154F41"/>
    <w:rsid w:val="00162ECF"/>
    <w:rsid w:val="001734B5"/>
    <w:rsid w:val="0017412B"/>
    <w:rsid w:val="00177492"/>
    <w:rsid w:val="00180A72"/>
    <w:rsid w:val="00185469"/>
    <w:rsid w:val="001952BF"/>
    <w:rsid w:val="001A2A1D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37CE"/>
    <w:rsid w:val="001F3EEB"/>
    <w:rsid w:val="001F4A25"/>
    <w:rsid w:val="001F606A"/>
    <w:rsid w:val="001F6614"/>
    <w:rsid w:val="001F721A"/>
    <w:rsid w:val="002046ED"/>
    <w:rsid w:val="00207DFE"/>
    <w:rsid w:val="00220882"/>
    <w:rsid w:val="00226423"/>
    <w:rsid w:val="00226D92"/>
    <w:rsid w:val="002303FF"/>
    <w:rsid w:val="002324CC"/>
    <w:rsid w:val="0023288B"/>
    <w:rsid w:val="002361F1"/>
    <w:rsid w:val="0023635A"/>
    <w:rsid w:val="002374BD"/>
    <w:rsid w:val="0024553E"/>
    <w:rsid w:val="002471F9"/>
    <w:rsid w:val="00247EC4"/>
    <w:rsid w:val="00272D7B"/>
    <w:rsid w:val="002752BE"/>
    <w:rsid w:val="00281FB5"/>
    <w:rsid w:val="00296A41"/>
    <w:rsid w:val="00296E90"/>
    <w:rsid w:val="002A704E"/>
    <w:rsid w:val="002B4392"/>
    <w:rsid w:val="002B4D81"/>
    <w:rsid w:val="002B51E7"/>
    <w:rsid w:val="002B560D"/>
    <w:rsid w:val="002B57F0"/>
    <w:rsid w:val="002D60F8"/>
    <w:rsid w:val="002D671E"/>
    <w:rsid w:val="002E2798"/>
    <w:rsid w:val="002E2E44"/>
    <w:rsid w:val="002E4CD3"/>
    <w:rsid w:val="002E63A1"/>
    <w:rsid w:val="002E65CD"/>
    <w:rsid w:val="002F5CD4"/>
    <w:rsid w:val="00310217"/>
    <w:rsid w:val="003125E1"/>
    <w:rsid w:val="00321014"/>
    <w:rsid w:val="0032632F"/>
    <w:rsid w:val="00326E82"/>
    <w:rsid w:val="003308EB"/>
    <w:rsid w:val="00333435"/>
    <w:rsid w:val="00342DA2"/>
    <w:rsid w:val="00343CFC"/>
    <w:rsid w:val="00344595"/>
    <w:rsid w:val="003523A6"/>
    <w:rsid w:val="00357FB7"/>
    <w:rsid w:val="00363A81"/>
    <w:rsid w:val="00364C0D"/>
    <w:rsid w:val="00367171"/>
    <w:rsid w:val="00367754"/>
    <w:rsid w:val="00370A9F"/>
    <w:rsid w:val="003719C8"/>
    <w:rsid w:val="003749F2"/>
    <w:rsid w:val="00384E14"/>
    <w:rsid w:val="0038507F"/>
    <w:rsid w:val="003854D5"/>
    <w:rsid w:val="00390C92"/>
    <w:rsid w:val="00393BFD"/>
    <w:rsid w:val="003A2A13"/>
    <w:rsid w:val="003A5A9A"/>
    <w:rsid w:val="003A7213"/>
    <w:rsid w:val="003B20D5"/>
    <w:rsid w:val="003B52C5"/>
    <w:rsid w:val="003B56B5"/>
    <w:rsid w:val="003C0FF5"/>
    <w:rsid w:val="003E5186"/>
    <w:rsid w:val="003F2C54"/>
    <w:rsid w:val="003F2CCF"/>
    <w:rsid w:val="00400764"/>
    <w:rsid w:val="00403902"/>
    <w:rsid w:val="00410E8F"/>
    <w:rsid w:val="00413E85"/>
    <w:rsid w:val="0042414A"/>
    <w:rsid w:val="004247BE"/>
    <w:rsid w:val="00447AF8"/>
    <w:rsid w:val="0046675F"/>
    <w:rsid w:val="00473904"/>
    <w:rsid w:val="00484995"/>
    <w:rsid w:val="00485E7C"/>
    <w:rsid w:val="0049551B"/>
    <w:rsid w:val="00496C03"/>
    <w:rsid w:val="0049738F"/>
    <w:rsid w:val="004B7E83"/>
    <w:rsid w:val="004C5435"/>
    <w:rsid w:val="004C762D"/>
    <w:rsid w:val="004D47A8"/>
    <w:rsid w:val="004E4993"/>
    <w:rsid w:val="004F300C"/>
    <w:rsid w:val="00501541"/>
    <w:rsid w:val="00505E8E"/>
    <w:rsid w:val="005076D8"/>
    <w:rsid w:val="0052239D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85B78"/>
    <w:rsid w:val="005947B3"/>
    <w:rsid w:val="005B0ED1"/>
    <w:rsid w:val="005C001F"/>
    <w:rsid w:val="005C01DB"/>
    <w:rsid w:val="005C3797"/>
    <w:rsid w:val="005F438E"/>
    <w:rsid w:val="0060153A"/>
    <w:rsid w:val="00601836"/>
    <w:rsid w:val="006033EC"/>
    <w:rsid w:val="00605FE9"/>
    <w:rsid w:val="00630C3B"/>
    <w:rsid w:val="00633295"/>
    <w:rsid w:val="00637910"/>
    <w:rsid w:val="006379F4"/>
    <w:rsid w:val="00641C7B"/>
    <w:rsid w:val="006470E5"/>
    <w:rsid w:val="00662A30"/>
    <w:rsid w:val="00664EF1"/>
    <w:rsid w:val="006717BB"/>
    <w:rsid w:val="00673970"/>
    <w:rsid w:val="00677A74"/>
    <w:rsid w:val="00696D68"/>
    <w:rsid w:val="006A6645"/>
    <w:rsid w:val="006C33B7"/>
    <w:rsid w:val="006C7761"/>
    <w:rsid w:val="006D2CA0"/>
    <w:rsid w:val="006D4783"/>
    <w:rsid w:val="006D7506"/>
    <w:rsid w:val="006E0854"/>
    <w:rsid w:val="00703E36"/>
    <w:rsid w:val="007045B4"/>
    <w:rsid w:val="0070657F"/>
    <w:rsid w:val="007106BD"/>
    <w:rsid w:val="007112F8"/>
    <w:rsid w:val="00711E6D"/>
    <w:rsid w:val="00716F02"/>
    <w:rsid w:val="0072536E"/>
    <w:rsid w:val="007264F5"/>
    <w:rsid w:val="0073214F"/>
    <w:rsid w:val="00732D12"/>
    <w:rsid w:val="007400BF"/>
    <w:rsid w:val="00743C54"/>
    <w:rsid w:val="00746C9A"/>
    <w:rsid w:val="007505AE"/>
    <w:rsid w:val="007553B6"/>
    <w:rsid w:val="00756F90"/>
    <w:rsid w:val="00761F69"/>
    <w:rsid w:val="00771171"/>
    <w:rsid w:val="00776163"/>
    <w:rsid w:val="00785F92"/>
    <w:rsid w:val="007864CA"/>
    <w:rsid w:val="007878C3"/>
    <w:rsid w:val="00792AE8"/>
    <w:rsid w:val="00797ADE"/>
    <w:rsid w:val="007B4388"/>
    <w:rsid w:val="007B6597"/>
    <w:rsid w:val="007B7602"/>
    <w:rsid w:val="007D617F"/>
    <w:rsid w:val="007E295D"/>
    <w:rsid w:val="007E3327"/>
    <w:rsid w:val="007E5EC9"/>
    <w:rsid w:val="007F04FF"/>
    <w:rsid w:val="007F41FC"/>
    <w:rsid w:val="007F7B25"/>
    <w:rsid w:val="00803837"/>
    <w:rsid w:val="00804AA3"/>
    <w:rsid w:val="00815DFB"/>
    <w:rsid w:val="0082008D"/>
    <w:rsid w:val="00820D97"/>
    <w:rsid w:val="00832CE9"/>
    <w:rsid w:val="00834F38"/>
    <w:rsid w:val="00850C4C"/>
    <w:rsid w:val="008510DB"/>
    <w:rsid w:val="00851A69"/>
    <w:rsid w:val="0085495B"/>
    <w:rsid w:val="00862080"/>
    <w:rsid w:val="00864C5A"/>
    <w:rsid w:val="008745FF"/>
    <w:rsid w:val="00884AFF"/>
    <w:rsid w:val="00884F7E"/>
    <w:rsid w:val="00886E2B"/>
    <w:rsid w:val="008941A4"/>
    <w:rsid w:val="008A4518"/>
    <w:rsid w:val="008B4CC3"/>
    <w:rsid w:val="008B6D86"/>
    <w:rsid w:val="008D3809"/>
    <w:rsid w:val="008E2353"/>
    <w:rsid w:val="008E3088"/>
    <w:rsid w:val="008F1136"/>
    <w:rsid w:val="008F4588"/>
    <w:rsid w:val="00901DBE"/>
    <w:rsid w:val="00907C4D"/>
    <w:rsid w:val="009118D6"/>
    <w:rsid w:val="00912699"/>
    <w:rsid w:val="009145D0"/>
    <w:rsid w:val="0091654E"/>
    <w:rsid w:val="00922A3D"/>
    <w:rsid w:val="009275C5"/>
    <w:rsid w:val="009309B5"/>
    <w:rsid w:val="009341D5"/>
    <w:rsid w:val="009406FF"/>
    <w:rsid w:val="00955446"/>
    <w:rsid w:val="00961AFF"/>
    <w:rsid w:val="009639B7"/>
    <w:rsid w:val="00975810"/>
    <w:rsid w:val="00994964"/>
    <w:rsid w:val="009A40D3"/>
    <w:rsid w:val="009A5D7C"/>
    <w:rsid w:val="009B4E09"/>
    <w:rsid w:val="009D2CEC"/>
    <w:rsid w:val="009D3CF5"/>
    <w:rsid w:val="009D5486"/>
    <w:rsid w:val="00A04975"/>
    <w:rsid w:val="00A049E5"/>
    <w:rsid w:val="00A07502"/>
    <w:rsid w:val="00A11477"/>
    <w:rsid w:val="00A13AD2"/>
    <w:rsid w:val="00A1694F"/>
    <w:rsid w:val="00A2333E"/>
    <w:rsid w:val="00A26D84"/>
    <w:rsid w:val="00A30681"/>
    <w:rsid w:val="00A3617C"/>
    <w:rsid w:val="00A44E3A"/>
    <w:rsid w:val="00A61BCC"/>
    <w:rsid w:val="00A66B8C"/>
    <w:rsid w:val="00A675DD"/>
    <w:rsid w:val="00A95751"/>
    <w:rsid w:val="00A96957"/>
    <w:rsid w:val="00AA4166"/>
    <w:rsid w:val="00AB0E1E"/>
    <w:rsid w:val="00AC0207"/>
    <w:rsid w:val="00AD0CC0"/>
    <w:rsid w:val="00AD3C05"/>
    <w:rsid w:val="00AD4F58"/>
    <w:rsid w:val="00AD5C1E"/>
    <w:rsid w:val="00AF0722"/>
    <w:rsid w:val="00B009E9"/>
    <w:rsid w:val="00B018EF"/>
    <w:rsid w:val="00B01A04"/>
    <w:rsid w:val="00B13BEA"/>
    <w:rsid w:val="00B167F1"/>
    <w:rsid w:val="00B17F9D"/>
    <w:rsid w:val="00B20B23"/>
    <w:rsid w:val="00B20F8F"/>
    <w:rsid w:val="00B346AE"/>
    <w:rsid w:val="00B3629D"/>
    <w:rsid w:val="00B4388E"/>
    <w:rsid w:val="00B43E84"/>
    <w:rsid w:val="00B46EB6"/>
    <w:rsid w:val="00B52D79"/>
    <w:rsid w:val="00B62FCC"/>
    <w:rsid w:val="00B7199F"/>
    <w:rsid w:val="00B7431E"/>
    <w:rsid w:val="00B76AC1"/>
    <w:rsid w:val="00B81E68"/>
    <w:rsid w:val="00B8762B"/>
    <w:rsid w:val="00B93C2F"/>
    <w:rsid w:val="00BB34AF"/>
    <w:rsid w:val="00BB37AE"/>
    <w:rsid w:val="00BB3EF1"/>
    <w:rsid w:val="00BC58E5"/>
    <w:rsid w:val="00BC7EC1"/>
    <w:rsid w:val="00BD0EB2"/>
    <w:rsid w:val="00BD111C"/>
    <w:rsid w:val="00BD15BD"/>
    <w:rsid w:val="00BD6ECF"/>
    <w:rsid w:val="00BD7FDA"/>
    <w:rsid w:val="00BF4458"/>
    <w:rsid w:val="00BF74B7"/>
    <w:rsid w:val="00C0369E"/>
    <w:rsid w:val="00C060BE"/>
    <w:rsid w:val="00C15EB0"/>
    <w:rsid w:val="00C16495"/>
    <w:rsid w:val="00C2026F"/>
    <w:rsid w:val="00C22B62"/>
    <w:rsid w:val="00C40E1D"/>
    <w:rsid w:val="00C41B37"/>
    <w:rsid w:val="00C445C8"/>
    <w:rsid w:val="00C44886"/>
    <w:rsid w:val="00C50C2B"/>
    <w:rsid w:val="00C55ACC"/>
    <w:rsid w:val="00C62D17"/>
    <w:rsid w:val="00C64F33"/>
    <w:rsid w:val="00C71863"/>
    <w:rsid w:val="00C71D5C"/>
    <w:rsid w:val="00C730EE"/>
    <w:rsid w:val="00C85AE5"/>
    <w:rsid w:val="00C9498F"/>
    <w:rsid w:val="00CA01A4"/>
    <w:rsid w:val="00CA0CA7"/>
    <w:rsid w:val="00CA1FD0"/>
    <w:rsid w:val="00CB223E"/>
    <w:rsid w:val="00CB7E16"/>
    <w:rsid w:val="00CC0441"/>
    <w:rsid w:val="00CC4AC6"/>
    <w:rsid w:val="00CD5A94"/>
    <w:rsid w:val="00CE7A11"/>
    <w:rsid w:val="00CF0358"/>
    <w:rsid w:val="00D00D77"/>
    <w:rsid w:val="00D0340D"/>
    <w:rsid w:val="00D058EC"/>
    <w:rsid w:val="00D10BCD"/>
    <w:rsid w:val="00D16AE8"/>
    <w:rsid w:val="00D175A3"/>
    <w:rsid w:val="00D223C9"/>
    <w:rsid w:val="00D26CC5"/>
    <w:rsid w:val="00D32D94"/>
    <w:rsid w:val="00D3312E"/>
    <w:rsid w:val="00D34B18"/>
    <w:rsid w:val="00D469F9"/>
    <w:rsid w:val="00D47E7C"/>
    <w:rsid w:val="00D56390"/>
    <w:rsid w:val="00D6059F"/>
    <w:rsid w:val="00D73BEF"/>
    <w:rsid w:val="00D760F1"/>
    <w:rsid w:val="00D8105A"/>
    <w:rsid w:val="00D87691"/>
    <w:rsid w:val="00DB249E"/>
    <w:rsid w:val="00DB2FFF"/>
    <w:rsid w:val="00DB4D72"/>
    <w:rsid w:val="00DB522D"/>
    <w:rsid w:val="00DC0114"/>
    <w:rsid w:val="00DD57D8"/>
    <w:rsid w:val="00DD7A65"/>
    <w:rsid w:val="00DE1F93"/>
    <w:rsid w:val="00DE4F8A"/>
    <w:rsid w:val="00E02767"/>
    <w:rsid w:val="00E16D27"/>
    <w:rsid w:val="00E21ED8"/>
    <w:rsid w:val="00E27D40"/>
    <w:rsid w:val="00E426BE"/>
    <w:rsid w:val="00E45AFA"/>
    <w:rsid w:val="00E45F51"/>
    <w:rsid w:val="00E47489"/>
    <w:rsid w:val="00E477F3"/>
    <w:rsid w:val="00E60EFA"/>
    <w:rsid w:val="00E66569"/>
    <w:rsid w:val="00E74BAE"/>
    <w:rsid w:val="00E75D04"/>
    <w:rsid w:val="00E76300"/>
    <w:rsid w:val="00E81C03"/>
    <w:rsid w:val="00E81C21"/>
    <w:rsid w:val="00E846B0"/>
    <w:rsid w:val="00E87A53"/>
    <w:rsid w:val="00EA2678"/>
    <w:rsid w:val="00EA5CCC"/>
    <w:rsid w:val="00EB4479"/>
    <w:rsid w:val="00EC36EF"/>
    <w:rsid w:val="00EC6ECB"/>
    <w:rsid w:val="00ED7ECE"/>
    <w:rsid w:val="00EE4D4F"/>
    <w:rsid w:val="00EE65CD"/>
    <w:rsid w:val="00EE6DC3"/>
    <w:rsid w:val="00F040FA"/>
    <w:rsid w:val="00F13516"/>
    <w:rsid w:val="00F15774"/>
    <w:rsid w:val="00F24C4D"/>
    <w:rsid w:val="00F32551"/>
    <w:rsid w:val="00F40F58"/>
    <w:rsid w:val="00F45D76"/>
    <w:rsid w:val="00F46BB9"/>
    <w:rsid w:val="00F52D74"/>
    <w:rsid w:val="00F54BEB"/>
    <w:rsid w:val="00F60377"/>
    <w:rsid w:val="00F63AE2"/>
    <w:rsid w:val="00F73536"/>
    <w:rsid w:val="00F74385"/>
    <w:rsid w:val="00F74872"/>
    <w:rsid w:val="00F752BE"/>
    <w:rsid w:val="00F80035"/>
    <w:rsid w:val="00F804E5"/>
    <w:rsid w:val="00F83593"/>
    <w:rsid w:val="00F85450"/>
    <w:rsid w:val="00F971A1"/>
    <w:rsid w:val="00FA25AE"/>
    <w:rsid w:val="00FA5F92"/>
    <w:rsid w:val="00FB0FB7"/>
    <w:rsid w:val="00FB2487"/>
    <w:rsid w:val="00FC4F1B"/>
    <w:rsid w:val="00FD2FC2"/>
    <w:rsid w:val="00FE2632"/>
    <w:rsid w:val="00FF0F14"/>
    <w:rsid w:val="00FF262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7C08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semiHidden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semiHidden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B874-31D9-4D60-A9E8-78B943D8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30</Pages>
  <Words>52121</Words>
  <Characters>29710</Characters>
  <Application>Microsoft Office Word</Application>
  <DocSecurity>0</DocSecurity>
  <Lines>247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198</cp:revision>
  <cp:lastPrinted>2024-08-16T05:49:00Z</cp:lastPrinted>
  <dcterms:created xsi:type="dcterms:W3CDTF">2022-05-16T06:08:00Z</dcterms:created>
  <dcterms:modified xsi:type="dcterms:W3CDTF">2024-08-16T05:49:00Z</dcterms:modified>
</cp:coreProperties>
</file>