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0A" w:rsidRPr="00D51EDF" w:rsidRDefault="00821C0A" w:rsidP="00821C0A">
      <w:pPr>
        <w:tabs>
          <w:tab w:val="left" w:pos="3460"/>
        </w:tabs>
        <w:ind w:right="-5" w:firstLine="851"/>
        <w:jc w:val="both"/>
        <w:rPr>
          <w:color w:val="auto"/>
          <w:sz w:val="28"/>
          <w:szCs w:val="28"/>
          <w:lang w:val="uk-UA"/>
        </w:rPr>
      </w:pPr>
    </w:p>
    <w:p w:rsidR="00821C0A" w:rsidRDefault="00821C0A" w:rsidP="00821C0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1E7CD2">
        <w:rPr>
          <w:rFonts w:ascii="Times New Roman" w:hAnsi="Times New Roman"/>
          <w:sz w:val="24"/>
          <w:szCs w:val="24"/>
        </w:rPr>
        <w:t>ПЛАН ЗАХОДІВ</w:t>
      </w:r>
    </w:p>
    <w:p w:rsidR="00821C0A" w:rsidRDefault="00821C0A" w:rsidP="00821C0A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Литовезької сільської </w:t>
      </w:r>
      <w:r w:rsidRPr="00EF446C">
        <w:rPr>
          <w:rFonts w:ascii="Times New Roman" w:hAnsi="Times New Roman"/>
          <w:b w:val="0"/>
          <w:sz w:val="24"/>
          <w:szCs w:val="24"/>
        </w:rPr>
        <w:t xml:space="preserve"> ради на 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EF446C">
        <w:rPr>
          <w:rFonts w:ascii="Times New Roman" w:hAnsi="Times New Roman"/>
          <w:b w:val="0"/>
          <w:sz w:val="24"/>
          <w:szCs w:val="24"/>
        </w:rPr>
        <w:t xml:space="preserve"> - 202</w:t>
      </w:r>
      <w:r w:rsidR="009457C2">
        <w:rPr>
          <w:rFonts w:ascii="Times New Roman" w:hAnsi="Times New Roman"/>
          <w:b w:val="0"/>
          <w:sz w:val="24"/>
          <w:szCs w:val="24"/>
        </w:rPr>
        <w:t>6</w:t>
      </w:r>
      <w:bookmarkStart w:id="0" w:name="_GoBack"/>
      <w:bookmarkEnd w:id="0"/>
      <w:r w:rsidRPr="00EF446C">
        <w:rPr>
          <w:rFonts w:ascii="Times New Roman" w:hAnsi="Times New Roman"/>
          <w:b w:val="0"/>
          <w:sz w:val="24"/>
          <w:szCs w:val="24"/>
        </w:rPr>
        <w:t xml:space="preserve"> роки з реалізації Національної стратегії із </w:t>
      </w:r>
    </w:p>
    <w:p w:rsidR="00821C0A" w:rsidRPr="00EF446C" w:rsidRDefault="00821C0A" w:rsidP="00821C0A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створення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безбар’єрного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F446C">
        <w:rPr>
          <w:rFonts w:ascii="Times New Roman" w:hAnsi="Times New Roman"/>
          <w:b w:val="0"/>
          <w:sz w:val="24"/>
          <w:szCs w:val="24"/>
        </w:rPr>
        <w:t>простору в Україні на період до 2030 року</w:t>
      </w:r>
    </w:p>
    <w:p w:rsidR="00821C0A" w:rsidRPr="00D51EDF" w:rsidRDefault="00821C0A" w:rsidP="00821C0A">
      <w:pPr>
        <w:tabs>
          <w:tab w:val="left" w:pos="3460"/>
        </w:tabs>
        <w:ind w:right="-5"/>
        <w:jc w:val="center"/>
        <w:rPr>
          <w:b/>
          <w:bCs/>
          <w:color w:val="auto"/>
          <w:sz w:val="28"/>
          <w:szCs w:val="28"/>
          <w:lang w:val="uk-UA" w:eastAsia="uk-U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907"/>
        <w:gridCol w:w="1785"/>
        <w:gridCol w:w="1639"/>
        <w:gridCol w:w="1905"/>
      </w:tblGrid>
      <w:tr w:rsidR="001E4D88" w:rsidRPr="00D51EDF" w:rsidTr="001E4D88">
        <w:trPr>
          <w:jc w:val="center"/>
        </w:trPr>
        <w:tc>
          <w:tcPr>
            <w:tcW w:w="2107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b/>
                <w:lang w:val="uk-UA"/>
              </w:rPr>
            </w:pPr>
            <w:r w:rsidRPr="00D51EDF">
              <w:rPr>
                <w:rFonts w:eastAsia="Calibri"/>
                <w:b/>
                <w:lang w:val="uk-UA"/>
              </w:rPr>
              <w:t>Найменування завдання</w:t>
            </w: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b/>
                <w:lang w:val="uk-UA"/>
              </w:rPr>
            </w:pPr>
            <w:r w:rsidRPr="00D51EDF">
              <w:rPr>
                <w:rFonts w:eastAsia="Calibri"/>
                <w:b/>
                <w:lang w:val="uk-UA"/>
              </w:rPr>
              <w:t>Найменування заходу</w:t>
            </w:r>
          </w:p>
        </w:tc>
        <w:tc>
          <w:tcPr>
            <w:tcW w:w="178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b/>
                <w:lang w:val="uk-UA"/>
              </w:rPr>
            </w:pPr>
            <w:r w:rsidRPr="00D51EDF">
              <w:rPr>
                <w:rFonts w:eastAsia="Calibri"/>
                <w:b/>
                <w:lang w:val="uk-UA"/>
              </w:rPr>
              <w:t>Головний розпорядник бюджетних коштів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b/>
                <w:lang w:val="uk-UA"/>
              </w:rPr>
            </w:pPr>
            <w:r w:rsidRPr="00D51EDF">
              <w:rPr>
                <w:rFonts w:eastAsia="Calibri"/>
                <w:b/>
                <w:lang w:val="uk-UA"/>
              </w:rPr>
              <w:t>Джерела фінансування</w:t>
            </w: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b/>
                <w:lang w:val="uk-UA"/>
              </w:rPr>
            </w:pPr>
            <w:r w:rsidRPr="00D51EDF">
              <w:rPr>
                <w:rFonts w:eastAsia="Calibri"/>
                <w:b/>
                <w:lang w:val="uk-UA"/>
              </w:rPr>
              <w:t>Прогнозований обсяг фінансових ресурсів для виконання завдань тис. грн.</w:t>
            </w:r>
          </w:p>
        </w:tc>
      </w:tr>
      <w:tr w:rsidR="001E4D88" w:rsidRPr="00D51EDF" w:rsidTr="001E4D88">
        <w:trPr>
          <w:jc w:val="center"/>
        </w:trPr>
        <w:tc>
          <w:tcPr>
            <w:tcW w:w="2107" w:type="dxa"/>
            <w:vMerge w:val="restart"/>
            <w:shd w:val="clear" w:color="auto" w:fill="auto"/>
          </w:tcPr>
          <w:p w:rsidR="00821C0A" w:rsidRPr="00D51EDF" w:rsidRDefault="00821C0A" w:rsidP="00B44C8D">
            <w:pPr>
              <w:tabs>
                <w:tab w:val="left" w:pos="467"/>
              </w:tabs>
              <w:rPr>
                <w:color w:val="auto"/>
                <w:shd w:val="clear" w:color="auto" w:fill="FFFFFF"/>
                <w:lang w:val="uk-UA"/>
              </w:rPr>
            </w:pPr>
            <w:r w:rsidRPr="00D51EDF">
              <w:rPr>
                <w:rFonts w:eastAsia="Calibri"/>
                <w:color w:val="auto"/>
                <w:lang w:val="uk-UA"/>
              </w:rPr>
              <w:t>1.</w:t>
            </w:r>
            <w:r w:rsidRPr="00D51EDF">
              <w:rPr>
                <w:color w:val="auto"/>
                <w:shd w:val="clear" w:color="auto" w:fill="FFFFFF"/>
                <w:lang w:val="uk-UA"/>
              </w:rPr>
              <w:t xml:space="preserve">Проведення </w:t>
            </w:r>
            <w:r>
              <w:rPr>
                <w:color w:val="auto"/>
                <w:shd w:val="clear" w:color="auto" w:fill="FFFFFF"/>
                <w:lang w:val="uk-UA"/>
              </w:rPr>
              <w:t>моніторинг та оцінки</w:t>
            </w:r>
            <w:r w:rsidRPr="00D51EDF">
              <w:rPr>
                <w:color w:val="auto"/>
                <w:shd w:val="clear" w:color="auto" w:fill="FFFFFF"/>
                <w:lang w:val="uk-UA"/>
              </w:rPr>
              <w:t xml:space="preserve"> ступеня </w:t>
            </w:r>
            <w:proofErr w:type="spellStart"/>
            <w:r w:rsidRPr="00D51EDF">
              <w:rPr>
                <w:color w:val="auto"/>
                <w:shd w:val="clear" w:color="auto" w:fill="FFFFFF"/>
                <w:lang w:val="uk-UA"/>
              </w:rPr>
              <w:t>безбар’єрності</w:t>
            </w:r>
            <w:proofErr w:type="spellEnd"/>
            <w:r w:rsidRPr="00D51EDF">
              <w:rPr>
                <w:color w:val="auto"/>
                <w:shd w:val="clear" w:color="auto" w:fill="FFFFFF"/>
                <w:lang w:val="uk-UA"/>
              </w:rPr>
              <w:t xml:space="preserve"> об’єктів фізичного оточення і послуг для осіб з інвалідністю</w:t>
            </w:r>
          </w:p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821C0A" w:rsidRPr="00D51EDF" w:rsidRDefault="00821C0A" w:rsidP="00B44C8D">
            <w:pPr>
              <w:rPr>
                <w:rFonts w:eastAsia="Calibri"/>
                <w:lang w:val="uk-UA" w:eastAsia="en-US"/>
              </w:rPr>
            </w:pPr>
            <w:r>
              <w:rPr>
                <w:shd w:val="clear" w:color="auto" w:fill="FFFFFF"/>
                <w:lang w:val="uk-UA"/>
              </w:rPr>
              <w:t>а)  Проведення монітори</w:t>
            </w:r>
            <w:r w:rsidRPr="00D51EDF">
              <w:rPr>
                <w:shd w:val="clear" w:color="auto" w:fill="FFFFFF"/>
                <w:lang w:val="uk-UA"/>
              </w:rPr>
              <w:t xml:space="preserve">нгу </w:t>
            </w:r>
            <w:r w:rsidRPr="00D51EDF">
              <w:rPr>
                <w:rFonts w:eastAsia="Calibri"/>
                <w:lang w:val="uk-UA" w:eastAsia="en-US"/>
              </w:rPr>
              <w:t xml:space="preserve">відповідно до «Порядку проведення моніторингу та оцінки ступеня </w:t>
            </w:r>
            <w:proofErr w:type="spellStart"/>
            <w:r w:rsidRPr="00D51EDF">
              <w:rPr>
                <w:rFonts w:eastAsia="Calibri"/>
                <w:lang w:val="uk-UA" w:eastAsia="en-US"/>
              </w:rPr>
              <w:t>безбар’єрності</w:t>
            </w:r>
            <w:proofErr w:type="spellEnd"/>
            <w:r w:rsidRPr="00D51EDF">
              <w:rPr>
                <w:rFonts w:eastAsia="Calibri"/>
                <w:lang w:val="uk-UA" w:eastAsia="en-US"/>
              </w:rPr>
              <w:t xml:space="preserve"> об’єктів фізичного оточення і послуг для осіб з інвалідністю», затвердженого постановою Кабінету Міністрів України від 26.05.2021 № 537</w:t>
            </w:r>
          </w:p>
          <w:p w:rsidR="00821C0A" w:rsidRPr="00D51EDF" w:rsidRDefault="00821C0A" w:rsidP="00B44C8D">
            <w:pPr>
              <w:rPr>
                <w:i/>
                <w:iCs/>
                <w:lang w:val="uk-UA"/>
              </w:rPr>
            </w:pPr>
          </w:p>
        </w:tc>
        <w:tc>
          <w:tcPr>
            <w:tcW w:w="178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t>Виконавчий комітет</w:t>
            </w:r>
            <w:r>
              <w:rPr>
                <w:rFonts w:eastAsia="Calibri"/>
                <w:lang w:val="uk-UA"/>
              </w:rPr>
              <w:t xml:space="preserve"> Литовезької сільської ради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 межах бюджетних призначень</w:t>
            </w: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D51EDF" w:rsidTr="001E4D88">
        <w:trPr>
          <w:jc w:val="center"/>
        </w:trPr>
        <w:tc>
          <w:tcPr>
            <w:tcW w:w="2107" w:type="dxa"/>
            <w:vMerge/>
            <w:shd w:val="clear" w:color="auto" w:fill="auto"/>
          </w:tcPr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 xml:space="preserve">б) Забезпечення безперешкодного доступу до приміщень з отримання освітніх, медичних, соціальних послуг, до приміщень комунальної </w:t>
            </w:r>
            <w:r>
              <w:rPr>
                <w:lang w:val="uk-UA"/>
              </w:rPr>
              <w:t xml:space="preserve">власності Литовезької сільської ради, бібліотек, </w:t>
            </w:r>
            <w:r w:rsidRPr="00D51EDF">
              <w:rPr>
                <w:lang w:val="uk-UA"/>
              </w:rPr>
              <w:t>будинків культури та до спортивних об’єктів.</w:t>
            </w:r>
          </w:p>
          <w:p w:rsidR="00821C0A" w:rsidRPr="00D51EDF" w:rsidRDefault="00821C0A" w:rsidP="00B44C8D">
            <w:pPr>
              <w:rPr>
                <w:i/>
                <w:iCs/>
                <w:lang w:val="uk-UA"/>
              </w:rPr>
            </w:pPr>
          </w:p>
        </w:tc>
        <w:tc>
          <w:tcPr>
            <w:tcW w:w="1785" w:type="dxa"/>
            <w:shd w:val="clear" w:color="auto" w:fill="auto"/>
          </w:tcPr>
          <w:p w:rsidR="00821C0A" w:rsidRDefault="00821C0A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відділ,</w:t>
            </w:r>
          </w:p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t>Виконавчий комітет</w:t>
            </w:r>
            <w:r>
              <w:rPr>
                <w:rFonts w:eastAsia="Calibri"/>
                <w:lang w:val="uk-UA"/>
              </w:rPr>
              <w:t xml:space="preserve"> Литовезької сільської ради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 межах бюджетних призначень</w:t>
            </w: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D51EDF" w:rsidTr="001E4D88">
        <w:trPr>
          <w:trHeight w:val="1430"/>
          <w:jc w:val="center"/>
        </w:trPr>
        <w:tc>
          <w:tcPr>
            <w:tcW w:w="2107" w:type="dxa"/>
            <w:vMerge w:val="restart"/>
            <w:shd w:val="clear" w:color="auto" w:fill="auto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 xml:space="preserve">2. Забезпечення </w:t>
            </w:r>
            <w:proofErr w:type="spellStart"/>
            <w:r w:rsidRPr="00D51EDF">
              <w:rPr>
                <w:lang w:val="uk-UA"/>
              </w:rPr>
              <w:t>доступністі</w:t>
            </w:r>
            <w:proofErr w:type="spellEnd"/>
            <w:r w:rsidRPr="00D51EDF">
              <w:rPr>
                <w:lang w:val="uk-UA"/>
              </w:rPr>
              <w:t xml:space="preserve"> транспортних послуг для усіх громадян, зокрема для осіб з інвалідністю та інших </w:t>
            </w:r>
            <w:proofErr w:type="spellStart"/>
            <w:r w:rsidRPr="00D51EDF">
              <w:rPr>
                <w:lang w:val="uk-UA"/>
              </w:rPr>
              <w:t>маломобільних</w:t>
            </w:r>
            <w:proofErr w:type="spellEnd"/>
            <w:r w:rsidRPr="00D51EDF">
              <w:rPr>
                <w:lang w:val="uk-UA"/>
              </w:rPr>
              <w:t xml:space="preserve"> груп населення, шляхом створення для них доступного середовища для вільного пересування</w:t>
            </w:r>
          </w:p>
          <w:p w:rsidR="00821C0A" w:rsidRPr="00D51EDF" w:rsidRDefault="00821C0A" w:rsidP="00B44C8D">
            <w:pPr>
              <w:rPr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Default="00821C0A" w:rsidP="00B44C8D">
            <w:pPr>
              <w:rPr>
                <w:rFonts w:eastAsia="Calibri"/>
                <w:lang w:val="uk-UA"/>
              </w:rPr>
            </w:pPr>
          </w:p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</w:p>
        </w:tc>
        <w:tc>
          <w:tcPr>
            <w:tcW w:w="178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D51EDF" w:rsidTr="001E4D88">
        <w:trPr>
          <w:trHeight w:val="2440"/>
          <w:jc w:val="center"/>
        </w:trPr>
        <w:tc>
          <w:tcPr>
            <w:tcW w:w="2107" w:type="dxa"/>
            <w:vMerge/>
            <w:shd w:val="clear" w:color="auto" w:fill="auto"/>
          </w:tcPr>
          <w:p w:rsidR="00821C0A" w:rsidRPr="00D51EDF" w:rsidRDefault="00821C0A" w:rsidP="00B44C8D">
            <w:pPr>
              <w:rPr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Default="001E4D88" w:rsidP="00B44C8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="00821C0A" w:rsidRPr="007001E8">
              <w:rPr>
                <w:rFonts w:eastAsia="Calibri"/>
                <w:lang w:val="uk-UA"/>
              </w:rPr>
              <w:t>) Створення послуги</w:t>
            </w:r>
          </w:p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«Соціальне таксі»</w:t>
            </w:r>
          </w:p>
        </w:tc>
        <w:tc>
          <w:tcPr>
            <w:tcW w:w="1785" w:type="dxa"/>
            <w:shd w:val="clear" w:color="auto" w:fill="auto"/>
          </w:tcPr>
          <w:p w:rsidR="00821C0A" w:rsidRPr="00D51EDF" w:rsidRDefault="00821C0A" w:rsidP="00821C0A">
            <w:pPr>
              <w:jc w:val="both"/>
              <w:rPr>
                <w:rFonts w:eastAsia="Calibri"/>
                <w:lang w:val="uk-UA"/>
              </w:rPr>
            </w:pPr>
            <w:r w:rsidRPr="007001E8">
              <w:rPr>
                <w:rFonts w:eastAsia="Calibri"/>
                <w:lang w:val="uk-UA"/>
              </w:rPr>
              <w:t>Виконавчий комітет</w:t>
            </w:r>
            <w:r>
              <w:rPr>
                <w:rFonts w:eastAsia="Calibri"/>
                <w:lang w:val="uk-UA"/>
              </w:rPr>
              <w:t xml:space="preserve"> Литовезької сільської ради, ЦНСП Литовезької сільської ради.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1E4D8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 межах бюджетних призначень</w:t>
            </w: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D51EDF" w:rsidTr="001E4D88">
        <w:trPr>
          <w:jc w:val="center"/>
        </w:trPr>
        <w:tc>
          <w:tcPr>
            <w:tcW w:w="2107" w:type="dxa"/>
            <w:shd w:val="clear" w:color="auto" w:fill="auto"/>
          </w:tcPr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lastRenderedPageBreak/>
              <w:t xml:space="preserve">3. Висвітлення інформації на офіційному сайті громади щодо  </w:t>
            </w:r>
            <w:proofErr w:type="spellStart"/>
            <w:r w:rsidRPr="00D51EDF">
              <w:rPr>
                <w:rFonts w:eastAsia="Calibri"/>
                <w:lang w:val="uk-UA"/>
              </w:rPr>
              <w:t>безбар’єрності</w:t>
            </w:r>
            <w:proofErr w:type="spellEnd"/>
            <w:r w:rsidRPr="00D51EDF">
              <w:rPr>
                <w:rFonts w:eastAsia="Calibri"/>
                <w:lang w:val="uk-UA"/>
              </w:rPr>
              <w:t xml:space="preserve">, а також інформації що надають  </w:t>
            </w:r>
            <w:proofErr w:type="spellStart"/>
            <w:r w:rsidRPr="00D51EDF">
              <w:rPr>
                <w:rFonts w:eastAsia="Calibri"/>
                <w:lang w:val="uk-UA"/>
              </w:rPr>
              <w:t>Мінсоцполітики</w:t>
            </w:r>
            <w:proofErr w:type="spellEnd"/>
            <w:r w:rsidRPr="00D51EDF">
              <w:rPr>
                <w:rFonts w:eastAsia="Calibri"/>
                <w:lang w:val="uk-UA"/>
              </w:rPr>
              <w:t xml:space="preserve">, </w:t>
            </w:r>
            <w:proofErr w:type="spellStart"/>
            <w:r w:rsidRPr="00D51EDF">
              <w:rPr>
                <w:rFonts w:eastAsia="Calibri"/>
                <w:lang w:val="uk-UA"/>
              </w:rPr>
              <w:t>Мінреінтеграції</w:t>
            </w:r>
            <w:proofErr w:type="spellEnd"/>
            <w:r w:rsidRPr="00D51EDF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D51EDF">
              <w:rPr>
                <w:rFonts w:eastAsia="Calibri"/>
                <w:lang w:val="uk-UA"/>
              </w:rPr>
              <w:t>Мінветеранів</w:t>
            </w:r>
            <w:proofErr w:type="spellEnd"/>
            <w:r w:rsidRPr="00D51EDF">
              <w:rPr>
                <w:rFonts w:eastAsia="Calibri"/>
                <w:lang w:val="uk-UA"/>
              </w:rPr>
              <w:t>.</w:t>
            </w:r>
          </w:p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ind w:left="-108" w:right="-108"/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t>а) Поширення інформаційного контенту та постійного його поновлення</w:t>
            </w:r>
          </w:p>
          <w:p w:rsidR="00821C0A" w:rsidRPr="00D51EDF" w:rsidRDefault="00821C0A" w:rsidP="00B44C8D">
            <w:pPr>
              <w:ind w:left="-108" w:right="-108"/>
              <w:rPr>
                <w:rFonts w:eastAsia="Calibri"/>
                <w:lang w:val="uk-UA"/>
              </w:rPr>
            </w:pPr>
          </w:p>
        </w:tc>
        <w:tc>
          <w:tcPr>
            <w:tcW w:w="1785" w:type="dxa"/>
            <w:shd w:val="clear" w:color="auto" w:fill="auto"/>
          </w:tcPr>
          <w:p w:rsidR="00821C0A" w:rsidRPr="00D51EDF" w:rsidRDefault="001E4D8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Литовезька сільська рада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1E4D8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 межах бюджетних призначень</w:t>
            </w: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1E4D88" w:rsidTr="001E4D88">
        <w:trPr>
          <w:jc w:val="center"/>
        </w:trPr>
        <w:tc>
          <w:tcPr>
            <w:tcW w:w="2107" w:type="dxa"/>
            <w:shd w:val="clear" w:color="auto" w:fill="auto"/>
          </w:tcPr>
          <w:p w:rsidR="00821C0A" w:rsidRPr="00D51EDF" w:rsidRDefault="00821C0A" w:rsidP="00B44C8D">
            <w:pPr>
              <w:rPr>
                <w:lang w:val="uk-UA" w:eastAsia="uk-UA"/>
              </w:rPr>
            </w:pPr>
            <w:r w:rsidRPr="00D51EDF">
              <w:rPr>
                <w:lang w:val="uk-UA" w:eastAsia="uk-UA"/>
              </w:rPr>
              <w:t>4. Забезпечення підключення закладів соціальної інфраструктури, закладів освіти, медицини, укриття закладів освіти до швидкісного Інтернету та засобами доступу до нього.</w:t>
            </w:r>
          </w:p>
          <w:p w:rsidR="00821C0A" w:rsidRPr="00D51EDF" w:rsidRDefault="00821C0A" w:rsidP="00B44C8D">
            <w:pPr>
              <w:rPr>
                <w:rFonts w:eastAsia="Calibri"/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ind w:left="-108" w:right="-108"/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t>а) Підключення усіх закладів соціальної інфраструктури, закладів освіти, медицини, укриття закладів освіти до швидкісного Інтернету.</w:t>
            </w:r>
          </w:p>
        </w:tc>
        <w:tc>
          <w:tcPr>
            <w:tcW w:w="1785" w:type="dxa"/>
            <w:shd w:val="clear" w:color="auto" w:fill="auto"/>
          </w:tcPr>
          <w:p w:rsidR="00821C0A" w:rsidRPr="00D51EDF" w:rsidRDefault="001E4D8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 Литовезької сільської ради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1E4D8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 межах бюджетних призначень</w:t>
            </w: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 xml:space="preserve">5.  Формування мережі сучасних спортивних споруд за місцем проживання, у місцях масового відпочинку із забезпеченням їх доступності для різних верств населення, зокрема для осіб з інвалідністю та інших </w:t>
            </w:r>
            <w:proofErr w:type="spellStart"/>
            <w:r w:rsidRPr="00D51EDF">
              <w:rPr>
                <w:spacing w:val="-10"/>
                <w:lang w:val="uk-UA"/>
              </w:rPr>
              <w:t>маломобільних</w:t>
            </w:r>
            <w:proofErr w:type="spellEnd"/>
            <w:r w:rsidRPr="00D51EDF">
              <w:rPr>
                <w:spacing w:val="-10"/>
                <w:lang w:val="uk-UA"/>
              </w:rPr>
              <w:t xml:space="preserve"> груп населення.</w:t>
            </w:r>
          </w:p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ind w:left="-108" w:right="-108"/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t>а)Провести інвентаризацію об’єктів спортивної інфраструктури для визначення їх стану та рівня доступності.</w:t>
            </w:r>
          </w:p>
        </w:tc>
        <w:tc>
          <w:tcPr>
            <w:tcW w:w="1785" w:type="dxa"/>
            <w:shd w:val="clear" w:color="auto" w:fill="auto"/>
          </w:tcPr>
          <w:p w:rsidR="00821C0A" w:rsidRPr="00D51EDF" w:rsidRDefault="001E4D8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 Литовезької сільської ради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1E4D88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 xml:space="preserve">6. Залучення ветеранів війни до спортивної активності </w:t>
            </w: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ind w:left="-108" w:right="-108"/>
              <w:rPr>
                <w:rFonts w:eastAsia="Calibri"/>
                <w:lang w:val="uk-UA"/>
              </w:rPr>
            </w:pPr>
            <w:r w:rsidRPr="00D51EDF">
              <w:rPr>
                <w:rFonts w:eastAsia="Calibri"/>
                <w:lang w:val="uk-UA"/>
              </w:rPr>
              <w:t xml:space="preserve">а) Проведення спортивних </w:t>
            </w:r>
            <w:proofErr w:type="spellStart"/>
            <w:r w:rsidRPr="00D51EDF">
              <w:rPr>
                <w:rFonts w:eastAsia="Calibri"/>
                <w:lang w:val="uk-UA"/>
              </w:rPr>
              <w:t>активностей</w:t>
            </w:r>
            <w:proofErr w:type="spellEnd"/>
            <w:r w:rsidRPr="00D51EDF">
              <w:rPr>
                <w:rFonts w:eastAsia="Calibri"/>
                <w:lang w:val="uk-UA"/>
              </w:rPr>
              <w:t xml:space="preserve"> для ветеранів війни.</w:t>
            </w:r>
          </w:p>
          <w:p w:rsidR="00821C0A" w:rsidRPr="00D51EDF" w:rsidRDefault="00821C0A" w:rsidP="00B44C8D">
            <w:pPr>
              <w:ind w:left="-108" w:right="-108"/>
              <w:rPr>
                <w:rFonts w:eastAsia="Calibri"/>
                <w:lang w:val="uk-UA"/>
              </w:rPr>
            </w:pPr>
          </w:p>
        </w:tc>
        <w:tc>
          <w:tcPr>
            <w:tcW w:w="1785" w:type="dxa"/>
            <w:shd w:val="clear" w:color="auto" w:fill="auto"/>
          </w:tcPr>
          <w:p w:rsidR="00821C0A" w:rsidRPr="00D51EDF" w:rsidRDefault="003A1058" w:rsidP="00B44C8D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 Литовезької сільської ради</w:t>
            </w:r>
          </w:p>
        </w:tc>
        <w:tc>
          <w:tcPr>
            <w:tcW w:w="1639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 xml:space="preserve">7. Забезпечення належних технічних умови та засобів для участі </w:t>
            </w:r>
            <w:proofErr w:type="spellStart"/>
            <w:r w:rsidRPr="00D51EDF">
              <w:rPr>
                <w:spacing w:val="-10"/>
                <w:lang w:val="uk-UA"/>
              </w:rPr>
              <w:t>маломобільних</w:t>
            </w:r>
            <w:proofErr w:type="spellEnd"/>
            <w:r w:rsidRPr="00D51EDF">
              <w:rPr>
                <w:spacing w:val="-10"/>
                <w:lang w:val="uk-UA"/>
              </w:rPr>
              <w:t xml:space="preserve"> груп населення у спортивних заходах.</w:t>
            </w:r>
          </w:p>
        </w:tc>
        <w:tc>
          <w:tcPr>
            <w:tcW w:w="29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>а) Проведення змагань та ігор серед осіб з інвалідністю у громаді.</w:t>
            </w:r>
          </w:p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 xml:space="preserve">б) Забезпечення належних умови для участі </w:t>
            </w:r>
            <w:proofErr w:type="spellStart"/>
            <w:r w:rsidRPr="00D51EDF">
              <w:rPr>
                <w:spacing w:val="-10"/>
                <w:lang w:val="uk-UA"/>
              </w:rPr>
              <w:t>маломобільних</w:t>
            </w:r>
            <w:proofErr w:type="spellEnd"/>
            <w:r w:rsidRPr="00D51EDF">
              <w:rPr>
                <w:spacing w:val="-10"/>
                <w:lang w:val="uk-UA"/>
              </w:rPr>
              <w:t xml:space="preserve"> груп населення у спортивних заходах.</w:t>
            </w:r>
          </w:p>
        </w:tc>
        <w:tc>
          <w:tcPr>
            <w:tcW w:w="1785" w:type="dxa"/>
          </w:tcPr>
          <w:p w:rsidR="00821C0A" w:rsidRPr="00D51EDF" w:rsidRDefault="003A1058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 Литовезької сільської ради</w:t>
            </w:r>
          </w:p>
        </w:tc>
        <w:tc>
          <w:tcPr>
            <w:tcW w:w="1639" w:type="dxa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lang w:val="uk-UA"/>
              </w:rPr>
              <w:lastRenderedPageBreak/>
              <w:t>8. Забезпечити функціонування закладів фізичної культури і спорту для всіх груп населення</w:t>
            </w:r>
          </w:p>
        </w:tc>
        <w:tc>
          <w:tcPr>
            <w:tcW w:w="29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>а) Проведення заходів у рамках реалізації соціального проєкту «Активні парки-локації здорової України», доступні для всіх груп населення, з метою популяризації здорового способу життя та створення активного дозвілля</w:t>
            </w:r>
          </w:p>
        </w:tc>
        <w:tc>
          <w:tcPr>
            <w:tcW w:w="1785" w:type="dxa"/>
          </w:tcPr>
          <w:p w:rsidR="00821C0A" w:rsidRPr="00D51EDF" w:rsidRDefault="003A1058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 Литовезької сільської ради</w:t>
            </w:r>
          </w:p>
        </w:tc>
        <w:tc>
          <w:tcPr>
            <w:tcW w:w="1639" w:type="dxa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>9. Залучати молодь до громадянського та політичного життя, зокрема осіб з інвалідністю та молоді з числа внутрішньо переміщених осіб</w:t>
            </w:r>
          </w:p>
        </w:tc>
        <w:tc>
          <w:tcPr>
            <w:tcW w:w="29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 xml:space="preserve">а) Провести </w:t>
            </w:r>
            <w:proofErr w:type="spellStart"/>
            <w:r w:rsidRPr="00D51EDF">
              <w:rPr>
                <w:spacing w:val="-10"/>
                <w:lang w:val="uk-UA"/>
              </w:rPr>
              <w:t>освітньо</w:t>
            </w:r>
            <w:proofErr w:type="spellEnd"/>
            <w:r w:rsidRPr="00D51EDF">
              <w:rPr>
                <w:spacing w:val="-10"/>
                <w:lang w:val="uk-UA"/>
              </w:rPr>
              <w:t xml:space="preserve">-виховні заходи (тренінги, семінари, форуми) для осіб, які працюють з молоддю та активної молоді для підвищення рівня їх спроможності та якості діяльності, зокрема щодо роботи з різними категоріями молоді, у </w:t>
            </w:r>
            <w:proofErr w:type="spellStart"/>
            <w:r w:rsidRPr="00D51EDF">
              <w:rPr>
                <w:spacing w:val="-10"/>
                <w:lang w:val="uk-UA"/>
              </w:rPr>
              <w:t>т.ч</w:t>
            </w:r>
            <w:proofErr w:type="spellEnd"/>
            <w:r w:rsidRPr="00D51EDF">
              <w:rPr>
                <w:spacing w:val="-10"/>
                <w:lang w:val="uk-UA"/>
              </w:rPr>
              <w:t>. особами з інвалідністю та молоді з числа внутрішньо переміщених осіб, для її залучення до громадянського та політичного життя.</w:t>
            </w:r>
          </w:p>
        </w:tc>
        <w:tc>
          <w:tcPr>
            <w:tcW w:w="1785" w:type="dxa"/>
          </w:tcPr>
          <w:p w:rsidR="00821C0A" w:rsidRPr="00D51EDF" w:rsidRDefault="003A1058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rFonts w:eastAsia="Calibri"/>
                <w:lang w:val="uk-UA"/>
              </w:rPr>
              <w:t>Гуманітарний відділ Литовезької сільської ради</w:t>
            </w:r>
          </w:p>
        </w:tc>
        <w:tc>
          <w:tcPr>
            <w:tcW w:w="1639" w:type="dxa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9457C2" w:rsidTr="001E4D88">
        <w:trPr>
          <w:trHeight w:val="1210"/>
          <w:jc w:val="center"/>
        </w:trPr>
        <w:tc>
          <w:tcPr>
            <w:tcW w:w="2107" w:type="dxa"/>
            <w:vMerge w:val="restart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>10. Забезпечити надання комплексної допомоги особам, які постраждали від домашнього насильства та/або  насильства за ознакою статі</w:t>
            </w:r>
          </w:p>
        </w:tc>
        <w:tc>
          <w:tcPr>
            <w:tcW w:w="29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b/>
                <w:spacing w:val="-10"/>
                <w:lang w:val="uk-UA"/>
              </w:rPr>
              <w:t>а)</w:t>
            </w:r>
            <w:r w:rsidRPr="00D51EDF">
              <w:rPr>
                <w:lang w:val="uk-UA"/>
              </w:rPr>
              <w:t xml:space="preserve"> </w:t>
            </w:r>
            <w:r w:rsidRPr="00D51EDF">
              <w:rPr>
                <w:spacing w:val="-10"/>
                <w:lang w:val="uk-UA"/>
              </w:rPr>
              <w:t>Створити дорадчий орган – місцеву координаційну раду при Ківерцівській міській раді з метою підтримки осіб, які постраждали від домашнього насильства та/або насильства за ознакою статі.</w:t>
            </w:r>
          </w:p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</w:p>
        </w:tc>
        <w:tc>
          <w:tcPr>
            <w:tcW w:w="1785" w:type="dxa"/>
            <w:vMerge w:val="restart"/>
          </w:tcPr>
          <w:p w:rsidR="00821C0A" w:rsidRPr="00D51EDF" w:rsidRDefault="003A1058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ЦНСП Литовезької сільської ради, Виконавчий комітет Литовезької сільської ради, Служба у справах дітей.</w:t>
            </w:r>
          </w:p>
        </w:tc>
        <w:tc>
          <w:tcPr>
            <w:tcW w:w="1639" w:type="dxa"/>
            <w:vMerge w:val="restart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D51EDF" w:rsidTr="001E4D88">
        <w:trPr>
          <w:trHeight w:val="1680"/>
          <w:jc w:val="center"/>
        </w:trPr>
        <w:tc>
          <w:tcPr>
            <w:tcW w:w="2107" w:type="dxa"/>
            <w:vMerge/>
          </w:tcPr>
          <w:p w:rsidR="00821C0A" w:rsidRPr="00D51EDF" w:rsidRDefault="00821C0A" w:rsidP="00B44C8D">
            <w:pPr>
              <w:rPr>
                <w:lang w:val="uk-UA"/>
              </w:rPr>
            </w:pPr>
          </w:p>
        </w:tc>
        <w:tc>
          <w:tcPr>
            <w:tcW w:w="29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0"/>
                <w:lang w:val="uk-UA"/>
              </w:rPr>
              <w:t>б) Провести інформаційну кампанію з питань  протидії та запобігання домашньому насильству та/або  насильству за ознакою статі, розповсюдження поліграфічної продукції.</w:t>
            </w:r>
          </w:p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</w:p>
        </w:tc>
        <w:tc>
          <w:tcPr>
            <w:tcW w:w="1785" w:type="dxa"/>
            <w:vMerge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639" w:type="dxa"/>
            <w:vMerge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D51EDF" w:rsidTr="001E4D88">
        <w:trPr>
          <w:trHeight w:val="1346"/>
          <w:jc w:val="center"/>
        </w:trPr>
        <w:tc>
          <w:tcPr>
            <w:tcW w:w="2107" w:type="dxa"/>
            <w:vMerge/>
          </w:tcPr>
          <w:p w:rsidR="00821C0A" w:rsidRPr="00D51EDF" w:rsidRDefault="00821C0A" w:rsidP="00B44C8D">
            <w:pPr>
              <w:rPr>
                <w:lang w:val="uk-UA"/>
              </w:rPr>
            </w:pPr>
          </w:p>
        </w:tc>
        <w:tc>
          <w:tcPr>
            <w:tcW w:w="2907" w:type="dxa"/>
          </w:tcPr>
          <w:p w:rsidR="00821C0A" w:rsidRPr="00D51EDF" w:rsidRDefault="00821C0A" w:rsidP="00B44C8D">
            <w:pPr>
              <w:rPr>
                <w:spacing w:val="-10"/>
                <w:lang w:val="uk-UA"/>
              </w:rPr>
            </w:pPr>
            <w:r w:rsidRPr="00D51EDF">
              <w:rPr>
                <w:spacing w:val="-12"/>
                <w:lang w:val="uk-UA"/>
              </w:rPr>
              <w:t>в) Забезпечити діяльність роботи координаційної ради з питань запобігання домашньому насильству та/або насильству за ознакою статі.</w:t>
            </w:r>
          </w:p>
        </w:tc>
        <w:tc>
          <w:tcPr>
            <w:tcW w:w="1785" w:type="dxa"/>
            <w:vMerge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639" w:type="dxa"/>
            <w:vMerge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 xml:space="preserve">11. Організувати роботу з надання послуг, у </w:t>
            </w:r>
            <w:proofErr w:type="spellStart"/>
            <w:r w:rsidRPr="00D51EDF">
              <w:rPr>
                <w:lang w:val="uk-UA"/>
              </w:rPr>
              <w:t>т.ч</w:t>
            </w:r>
            <w:proofErr w:type="spellEnd"/>
            <w:r w:rsidRPr="00D51EDF">
              <w:rPr>
                <w:lang w:val="uk-UA"/>
              </w:rPr>
              <w:t xml:space="preserve">. онлайн, </w:t>
            </w:r>
            <w:r w:rsidRPr="00D51EDF">
              <w:rPr>
                <w:lang w:val="uk-UA"/>
              </w:rPr>
              <w:lastRenderedPageBreak/>
              <w:t xml:space="preserve">спрямованих на створення </w:t>
            </w:r>
            <w:proofErr w:type="spellStart"/>
            <w:r w:rsidRPr="00D51EDF">
              <w:rPr>
                <w:lang w:val="uk-UA"/>
              </w:rPr>
              <w:t>безбар'єрного</w:t>
            </w:r>
            <w:proofErr w:type="spellEnd"/>
            <w:r w:rsidRPr="00D51EDF">
              <w:rPr>
                <w:lang w:val="uk-UA"/>
              </w:rPr>
              <w:t xml:space="preserve"> доступу, соціальної та громадської адаптації всіх груп населення, зокрема постраждалих внаслідок війни, у </w:t>
            </w:r>
            <w:proofErr w:type="spellStart"/>
            <w:r w:rsidRPr="00D51EDF">
              <w:rPr>
                <w:lang w:val="uk-UA"/>
              </w:rPr>
              <w:t>т.ч</w:t>
            </w:r>
            <w:proofErr w:type="spellEnd"/>
            <w:r w:rsidRPr="00D51EDF">
              <w:rPr>
                <w:lang w:val="uk-UA"/>
              </w:rPr>
              <w:t xml:space="preserve">. молоді з інвалідністю та молоді з числа внутрішньо переміщених осіб, до гуманітарної, психологічної та юридичної підтримки, кар'єрного консультування, послуг з неформальної </w:t>
            </w:r>
          </w:p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>освіти тощо</w:t>
            </w:r>
          </w:p>
          <w:p w:rsidR="00821C0A" w:rsidRPr="00D51EDF" w:rsidRDefault="00821C0A" w:rsidP="00B44C8D">
            <w:pPr>
              <w:rPr>
                <w:lang w:val="uk-UA"/>
              </w:rPr>
            </w:pP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lastRenderedPageBreak/>
              <w:t xml:space="preserve">а) Здійснити профорієнтаційну роботу щодо залучення молоді </w:t>
            </w:r>
            <w:r w:rsidRPr="00D51EDF">
              <w:rPr>
                <w:lang w:val="uk-UA"/>
              </w:rPr>
              <w:lastRenderedPageBreak/>
              <w:t>до здобуття неформальної освіти</w:t>
            </w:r>
          </w:p>
          <w:p w:rsidR="00821C0A" w:rsidRPr="00D51EDF" w:rsidRDefault="00821C0A" w:rsidP="00B44C8D">
            <w:pPr>
              <w:rPr>
                <w:lang w:val="uk-UA"/>
              </w:rPr>
            </w:pPr>
          </w:p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 xml:space="preserve">б) Провести майстер-клас із </w:t>
            </w:r>
            <w:proofErr w:type="spellStart"/>
            <w:r w:rsidRPr="00D51EDF">
              <w:rPr>
                <w:lang w:val="uk-UA"/>
              </w:rPr>
              <w:t>soft</w:t>
            </w:r>
            <w:proofErr w:type="spellEnd"/>
            <w:r w:rsidRPr="00D51EDF">
              <w:rPr>
                <w:lang w:val="uk-UA"/>
              </w:rPr>
              <w:t xml:space="preserve"> </w:t>
            </w:r>
            <w:proofErr w:type="spellStart"/>
            <w:r w:rsidRPr="00D51EDF">
              <w:rPr>
                <w:lang w:val="uk-UA"/>
              </w:rPr>
              <w:t>skills</w:t>
            </w:r>
            <w:proofErr w:type="spellEnd"/>
          </w:p>
          <w:p w:rsidR="00821C0A" w:rsidRPr="00D51EDF" w:rsidRDefault="00821C0A" w:rsidP="00B44C8D">
            <w:pPr>
              <w:rPr>
                <w:lang w:val="uk-UA"/>
              </w:rPr>
            </w:pPr>
          </w:p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rFonts w:eastAsia="Arial"/>
                <w:spacing w:val="-10"/>
                <w:shd w:val="clear" w:color="auto" w:fill="FFFFFF"/>
                <w:lang w:val="uk-UA"/>
              </w:rPr>
              <w:t>в) Забезпеч</w:t>
            </w:r>
            <w:r w:rsidRPr="00D51EDF">
              <w:rPr>
                <w:rFonts w:eastAsia="Arial"/>
                <w:spacing w:val="-10"/>
                <w:highlight w:val="white"/>
                <w:lang w:val="uk-UA"/>
              </w:rPr>
              <w:t>ити</w:t>
            </w:r>
            <w:r w:rsidRPr="00D51EDF">
              <w:rPr>
                <w:rFonts w:eastAsia="Arial"/>
                <w:spacing w:val="-10"/>
                <w:shd w:val="clear" w:color="auto" w:fill="FFFFFF"/>
                <w:lang w:val="uk-UA"/>
              </w:rPr>
              <w:t xml:space="preserve"> проведення навчання посадових осіб місцевого самоврядування за програмами підвищення кваліфікації із вивчення положень Конвенції про права осіб з інвалідністю, універсального дизайну і доступності</w:t>
            </w:r>
          </w:p>
        </w:tc>
        <w:tc>
          <w:tcPr>
            <w:tcW w:w="1785" w:type="dxa"/>
          </w:tcPr>
          <w:p w:rsidR="00821C0A" w:rsidRPr="00D51EDF" w:rsidRDefault="003A1058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Гуманітарний відділ Литовезької сільської ради, </w:t>
            </w:r>
            <w:r>
              <w:rPr>
                <w:rFonts w:eastAsia="Calibri"/>
                <w:lang w:val="uk-UA"/>
              </w:rPr>
              <w:lastRenderedPageBreak/>
              <w:t>Загально-організаційний відділ Литовезької сільської ради, Литовезька сільська рада.</w:t>
            </w:r>
          </w:p>
        </w:tc>
        <w:tc>
          <w:tcPr>
            <w:tcW w:w="1639" w:type="dxa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9457C2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lastRenderedPageBreak/>
              <w:t>12. Забезпечення осіб з особливими освітніми потребами допоміжними засобами навчання</w:t>
            </w: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 xml:space="preserve"> а) Забезпечити в закладах освіти функціонування ресурсних кімнат та забезпечити обладнання ресурсних кімнат та </w:t>
            </w:r>
            <w:proofErr w:type="spellStart"/>
            <w:r w:rsidRPr="00D51EDF">
              <w:rPr>
                <w:lang w:val="uk-UA"/>
              </w:rPr>
              <w:t>медіатек</w:t>
            </w:r>
            <w:proofErr w:type="spellEnd"/>
            <w:r w:rsidRPr="00D51EDF">
              <w:rPr>
                <w:lang w:val="uk-UA"/>
              </w:rPr>
              <w:t xml:space="preserve"> відповідно до Порядку забезпечення допоміжними засобами для навчання осіб з особливими освітніми потребами у закладах освіти.</w:t>
            </w:r>
          </w:p>
        </w:tc>
        <w:tc>
          <w:tcPr>
            <w:tcW w:w="1785" w:type="dxa"/>
          </w:tcPr>
          <w:p w:rsidR="00821C0A" w:rsidRPr="00D51EDF" w:rsidRDefault="00A53A9A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Гуманітарний відділ Литовезької сільської ради.</w:t>
            </w:r>
          </w:p>
        </w:tc>
        <w:tc>
          <w:tcPr>
            <w:tcW w:w="1639" w:type="dxa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821C0A" w:rsidRPr="006A3B4F" w:rsidTr="001E4D88">
        <w:trPr>
          <w:jc w:val="center"/>
        </w:trPr>
        <w:tc>
          <w:tcPr>
            <w:tcW w:w="2107" w:type="dxa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>13. Підвищення рівня фінансової грамотності серед школярів, жителів громади, серед  вразливих категорій населення та осіб з інвалідністю</w:t>
            </w:r>
          </w:p>
        </w:tc>
        <w:tc>
          <w:tcPr>
            <w:tcW w:w="2907" w:type="dxa"/>
            <w:shd w:val="clear" w:color="auto" w:fill="auto"/>
          </w:tcPr>
          <w:p w:rsidR="00821C0A" w:rsidRPr="00D51EDF" w:rsidRDefault="00821C0A" w:rsidP="00B44C8D">
            <w:pPr>
              <w:rPr>
                <w:lang w:val="uk-UA"/>
              </w:rPr>
            </w:pPr>
            <w:r w:rsidRPr="00D51EDF">
              <w:rPr>
                <w:lang w:val="uk-UA"/>
              </w:rPr>
              <w:t xml:space="preserve">б) Провести інформаційно-освітні заходи з підвищення рівня фінансової грамотності серед школярів, жителів громади, серед  вразливих категорій населення та осіб з інвалідністю </w:t>
            </w:r>
          </w:p>
        </w:tc>
        <w:tc>
          <w:tcPr>
            <w:tcW w:w="1785" w:type="dxa"/>
          </w:tcPr>
          <w:p w:rsidR="00821C0A" w:rsidRPr="00D51EDF" w:rsidRDefault="00A53A9A" w:rsidP="00B44C8D">
            <w:pPr>
              <w:jc w:val="both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Литовезька сільська рада.</w:t>
            </w:r>
          </w:p>
        </w:tc>
        <w:tc>
          <w:tcPr>
            <w:tcW w:w="1639" w:type="dxa"/>
          </w:tcPr>
          <w:p w:rsidR="00821C0A" w:rsidRPr="00D51EDF" w:rsidRDefault="00821C0A" w:rsidP="00B44C8D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905" w:type="dxa"/>
            <w:shd w:val="clear" w:color="auto" w:fill="auto"/>
          </w:tcPr>
          <w:p w:rsidR="00821C0A" w:rsidRPr="00D51EDF" w:rsidRDefault="00821C0A" w:rsidP="00B44C8D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:rsidR="00821C0A" w:rsidRPr="00D51EDF" w:rsidRDefault="00821C0A" w:rsidP="00821C0A">
      <w:pPr>
        <w:tabs>
          <w:tab w:val="left" w:pos="3460"/>
        </w:tabs>
        <w:ind w:right="-5"/>
        <w:jc w:val="center"/>
        <w:rPr>
          <w:b/>
          <w:bCs/>
          <w:color w:val="auto"/>
          <w:sz w:val="28"/>
          <w:szCs w:val="28"/>
          <w:lang w:val="uk-UA" w:eastAsia="uk-UA"/>
        </w:rPr>
      </w:pPr>
    </w:p>
    <w:p w:rsidR="007A3428" w:rsidRPr="00821C0A" w:rsidRDefault="009457C2">
      <w:pPr>
        <w:rPr>
          <w:lang w:val="uk-UA"/>
        </w:rPr>
      </w:pPr>
    </w:p>
    <w:sectPr w:rsidR="007A3428" w:rsidRPr="00821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0"/>
    <w:rsid w:val="000E1430"/>
    <w:rsid w:val="001E4D88"/>
    <w:rsid w:val="0028472A"/>
    <w:rsid w:val="003A1058"/>
    <w:rsid w:val="00821C0A"/>
    <w:rsid w:val="009457C2"/>
    <w:rsid w:val="00A24F9D"/>
    <w:rsid w:val="00A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9B98"/>
  <w15:chartTrackingRefBased/>
  <w15:docId w15:val="{2D2B7B4C-2B8A-425F-8CC5-B39A0D3F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21C0A"/>
    <w:pPr>
      <w:keepNext/>
      <w:keepLines/>
      <w:spacing w:before="240" w:after="240"/>
      <w:jc w:val="center"/>
    </w:pPr>
    <w:rPr>
      <w:rFonts w:ascii="Antiqua" w:hAnsi="Antiqua"/>
      <w:b/>
      <w:color w:val="auto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3983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2025-02-12T06:52:00Z</dcterms:created>
  <dcterms:modified xsi:type="dcterms:W3CDTF">2025-02-12T10:23:00Z</dcterms:modified>
</cp:coreProperties>
</file>