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86" w:rsidRDefault="00AB1786" w:rsidP="00C34539">
      <w:pPr>
        <w:tabs>
          <w:tab w:val="left" w:pos="820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786" w:rsidRDefault="00AB1786" w:rsidP="00C34539">
      <w:pPr>
        <w:tabs>
          <w:tab w:val="left" w:pos="820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4539" w:rsidRPr="00C34539" w:rsidRDefault="00C34539" w:rsidP="00C34539">
      <w:pPr>
        <w:tabs>
          <w:tab w:val="left" w:pos="820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539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539" w:rsidRPr="00C34539" w:rsidRDefault="00C34539" w:rsidP="00C345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5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ЛИТОВЕЗЬКА СІЛЬСЬКА РАДА</w:t>
      </w:r>
    </w:p>
    <w:p w:rsidR="00C34539" w:rsidRPr="00C34539" w:rsidRDefault="00C34539" w:rsidP="00C345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5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ВОЛОДИМИРСЬКОГО РАЙОНУ ВОЛИНСЬКОЇ ОБЛАСТІ</w:t>
      </w:r>
    </w:p>
    <w:p w:rsidR="00C34539" w:rsidRPr="00C34539" w:rsidRDefault="00C34539" w:rsidP="00C345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5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Восьмого </w:t>
      </w:r>
      <w:proofErr w:type="spellStart"/>
      <w:r w:rsidRPr="00C345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скликання</w:t>
      </w:r>
      <w:proofErr w:type="spellEnd"/>
    </w:p>
    <w:p w:rsidR="00C34539" w:rsidRPr="00C34539" w:rsidRDefault="00C34539" w:rsidP="00C345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5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 І Ш Е Н </w:t>
      </w:r>
      <w:proofErr w:type="spellStart"/>
      <w:r w:rsidRPr="00C345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</w:t>
      </w:r>
      <w:proofErr w:type="spellEnd"/>
      <w:r w:rsidRPr="00C345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Я</w:t>
      </w:r>
    </w:p>
    <w:p w:rsidR="00C34539" w:rsidRPr="00C34539" w:rsidRDefault="00C34539" w:rsidP="00C34539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34539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C345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490F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16 </w:t>
      </w:r>
      <w:proofErr w:type="spellStart"/>
      <w:proofErr w:type="gramStart"/>
      <w:r w:rsidR="00490FEE">
        <w:rPr>
          <w:rFonts w:ascii="Times New Roman" w:eastAsia="Calibri" w:hAnsi="Times New Roman" w:cs="Times New Roman"/>
          <w:sz w:val="28"/>
          <w:szCs w:val="28"/>
          <w:lang w:val="ru-RU"/>
        </w:rPr>
        <w:t>січня</w:t>
      </w:r>
      <w:proofErr w:type="spellEnd"/>
      <w:r w:rsidR="00490F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345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490FEE">
        <w:rPr>
          <w:rFonts w:ascii="Times New Roman" w:eastAsia="Calibri" w:hAnsi="Times New Roman" w:cs="Times New Roman"/>
          <w:sz w:val="28"/>
          <w:szCs w:val="28"/>
          <w:lang w:val="ru-RU"/>
        </w:rPr>
        <w:t>25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с. Литовеж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</w:t>
      </w:r>
      <w:r w:rsidR="006775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490FEE">
        <w:rPr>
          <w:rFonts w:ascii="Times New Roman" w:eastAsia="Calibri" w:hAnsi="Times New Roman" w:cs="Times New Roman"/>
          <w:sz w:val="28"/>
          <w:szCs w:val="28"/>
          <w:lang w:val="ru-RU"/>
        </w:rPr>
        <w:t>№ 52</w:t>
      </w:r>
      <w:r w:rsidRPr="00C34539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496DC4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</w:p>
    <w:p w:rsidR="009E2C9A" w:rsidRPr="00C34539" w:rsidRDefault="009974C6" w:rsidP="00C34539">
      <w:pPr>
        <w:pStyle w:val="a3"/>
        <w:spacing w:before="87"/>
        <w:ind w:right="3445"/>
        <w:jc w:val="both"/>
        <w:rPr>
          <w:b/>
        </w:rPr>
      </w:pPr>
      <w:r w:rsidRPr="00C34539">
        <w:rPr>
          <w:b/>
        </w:rPr>
        <w:t xml:space="preserve">Про затвердження Програми </w:t>
      </w:r>
      <w:r w:rsidR="009E2C9A" w:rsidRPr="00C34539">
        <w:rPr>
          <w:b/>
        </w:rPr>
        <w:t xml:space="preserve">сприяння </w:t>
      </w:r>
    </w:p>
    <w:p w:rsidR="009E2C9A" w:rsidRPr="00C34539" w:rsidRDefault="009E2C9A" w:rsidP="00C34539">
      <w:pPr>
        <w:pStyle w:val="a3"/>
        <w:spacing w:before="87"/>
        <w:ind w:right="3445"/>
        <w:jc w:val="both"/>
        <w:rPr>
          <w:b/>
        </w:rPr>
      </w:pPr>
      <w:r w:rsidRPr="00C34539">
        <w:rPr>
          <w:b/>
        </w:rPr>
        <w:t xml:space="preserve">заходам забезпечення безпеки у </w:t>
      </w:r>
    </w:p>
    <w:p w:rsidR="009E2C9A" w:rsidRPr="00C34539" w:rsidRDefault="009E2C9A" w:rsidP="00C34539">
      <w:pPr>
        <w:pStyle w:val="a3"/>
        <w:spacing w:before="87"/>
        <w:ind w:right="3445"/>
        <w:jc w:val="both"/>
        <w:rPr>
          <w:b/>
        </w:rPr>
      </w:pPr>
      <w:r w:rsidRPr="00C34539">
        <w:rPr>
          <w:b/>
        </w:rPr>
        <w:t xml:space="preserve">Литовезькій сільській територіальній </w:t>
      </w:r>
    </w:p>
    <w:p w:rsidR="009974C6" w:rsidRPr="00C34539" w:rsidRDefault="00490FEE" w:rsidP="00C34539">
      <w:pPr>
        <w:pStyle w:val="a3"/>
        <w:spacing w:before="87"/>
        <w:ind w:right="3445"/>
        <w:jc w:val="both"/>
        <w:rPr>
          <w:b/>
        </w:rPr>
      </w:pPr>
      <w:r>
        <w:rPr>
          <w:b/>
        </w:rPr>
        <w:t>громаді на 2025-2026</w:t>
      </w:r>
      <w:r w:rsidR="009E2C9A" w:rsidRPr="00C34539">
        <w:rPr>
          <w:b/>
        </w:rPr>
        <w:t xml:space="preserve"> роки</w:t>
      </w:r>
    </w:p>
    <w:p w:rsidR="009974C6" w:rsidRPr="00C34539" w:rsidRDefault="009974C6" w:rsidP="00C34539">
      <w:pPr>
        <w:pStyle w:val="a3"/>
        <w:spacing w:before="10"/>
        <w:jc w:val="both"/>
      </w:pPr>
    </w:p>
    <w:p w:rsidR="009974C6" w:rsidRPr="00C34539" w:rsidRDefault="009974C6" w:rsidP="00C34539">
      <w:pPr>
        <w:pStyle w:val="a3"/>
        <w:spacing w:before="1"/>
        <w:ind w:left="216" w:right="104" w:firstLine="706"/>
        <w:jc w:val="both"/>
        <w:rPr>
          <w:b/>
        </w:rPr>
      </w:pPr>
      <w:r w:rsidRPr="00C34539">
        <w:t xml:space="preserve">Система забезпечення </w:t>
      </w:r>
      <w:r w:rsidRPr="00C34539">
        <w:rPr>
          <w:spacing w:val="-9"/>
        </w:rPr>
        <w:t xml:space="preserve">національної </w:t>
      </w:r>
      <w:r w:rsidRPr="00C34539">
        <w:t xml:space="preserve">безпеки – це організована державою сукупність суб'єктів державних органів, громадських організацій, посадових осіб та окремих громадян, об’єднаних цілями та завданнями щодо захисту національних інтересів, шо здійснюють узгоджену діяльність в межах законодавства України, здійснення планової і цілеспрямованої діяльності щодо забезпечення національної безпеки, визначення </w:t>
      </w:r>
      <w:r w:rsidRPr="00C34539">
        <w:rPr>
          <w:spacing w:val="-9"/>
        </w:rPr>
        <w:t>національних</w:t>
      </w:r>
      <w:r w:rsidRPr="00C34539">
        <w:rPr>
          <w:spacing w:val="52"/>
        </w:rPr>
        <w:t xml:space="preserve"> </w:t>
      </w:r>
      <w:r w:rsidRPr="00C34539">
        <w:t xml:space="preserve">інтересів та їх пріоритетів, </w:t>
      </w:r>
      <w:r w:rsidRPr="00C34539">
        <w:rPr>
          <w:spacing w:val="-10"/>
        </w:rPr>
        <w:t xml:space="preserve">прогнозування, </w:t>
      </w:r>
      <w:r w:rsidRPr="00C34539">
        <w:t xml:space="preserve">виявлення й оцінка можливих загроз, причин їх виникнення та наслідків їх вияву, запобігання й </w:t>
      </w:r>
      <w:r w:rsidRPr="00C34539">
        <w:rPr>
          <w:spacing w:val="-10"/>
        </w:rPr>
        <w:t xml:space="preserve">усунення </w:t>
      </w:r>
      <w:r w:rsidRPr="00C34539">
        <w:t xml:space="preserve">впливу загроз, локалізація, </w:t>
      </w:r>
      <w:r w:rsidRPr="00C34539">
        <w:rPr>
          <w:spacing w:val="-9"/>
        </w:rPr>
        <w:t xml:space="preserve">деескалація </w:t>
      </w:r>
      <w:r w:rsidRPr="00C34539">
        <w:t>та розв'язання конфліктів</w:t>
      </w:r>
      <w:r w:rsidR="00DB2264" w:rsidRPr="00C34539">
        <w:t>,</w:t>
      </w:r>
      <w:r w:rsidRPr="00C34539">
        <w:t xml:space="preserve"> </w:t>
      </w:r>
      <w:r w:rsidR="00DB2264" w:rsidRPr="00C34539">
        <w:rPr>
          <w:color w:val="000000"/>
          <w:bdr w:val="none" w:sz="0" w:space="0" w:color="auto" w:frame="1"/>
        </w:rPr>
        <w:t xml:space="preserve"> в інтересах територіальної громади, з метою забезпечення  законності і правопорядку на території,  відповідно до стат</w:t>
      </w:r>
      <w:r w:rsidR="00D07E42">
        <w:rPr>
          <w:color w:val="000000"/>
          <w:bdr w:val="none" w:sz="0" w:space="0" w:color="auto" w:frame="1"/>
        </w:rPr>
        <w:t>ей</w:t>
      </w:r>
      <w:r w:rsidR="00DB2264" w:rsidRPr="00C34539">
        <w:rPr>
          <w:color w:val="000000"/>
          <w:bdr w:val="none" w:sz="0" w:space="0" w:color="auto" w:frame="1"/>
        </w:rPr>
        <w:t xml:space="preserve"> 8</w:t>
      </w:r>
      <w:r w:rsidR="00D07E42">
        <w:rPr>
          <w:color w:val="000000"/>
          <w:bdr w:val="none" w:sz="0" w:space="0" w:color="auto" w:frame="1"/>
        </w:rPr>
        <w:t>9, 91</w:t>
      </w:r>
      <w:r w:rsidR="00DB2264" w:rsidRPr="00C34539">
        <w:rPr>
          <w:color w:val="000000"/>
          <w:bdr w:val="none" w:sz="0" w:space="0" w:color="auto" w:frame="1"/>
        </w:rPr>
        <w:t xml:space="preserve"> Бюджетного кодексу України, </w:t>
      </w:r>
      <w:r w:rsidR="00796C0B">
        <w:rPr>
          <w:color w:val="000000"/>
          <w:sz w:val="27"/>
          <w:szCs w:val="27"/>
        </w:rPr>
        <w:t>ЗУ</w:t>
      </w:r>
      <w:r w:rsidR="001E6177">
        <w:rPr>
          <w:color w:val="000000"/>
          <w:sz w:val="27"/>
          <w:szCs w:val="27"/>
        </w:rPr>
        <w:t xml:space="preserve"> </w:t>
      </w:r>
      <w:r w:rsidR="00796C0B">
        <w:rPr>
          <w:color w:val="000000"/>
          <w:sz w:val="27"/>
          <w:szCs w:val="27"/>
        </w:rPr>
        <w:t xml:space="preserve">«Про національну безпеку України», </w:t>
      </w:r>
      <w:r w:rsidR="00494AE6">
        <w:rPr>
          <w:color w:val="000000"/>
          <w:sz w:val="27"/>
          <w:szCs w:val="27"/>
        </w:rPr>
        <w:t xml:space="preserve">ст. 18 ЗУ </w:t>
      </w:r>
      <w:r w:rsidR="00796C0B">
        <w:rPr>
          <w:color w:val="000000"/>
          <w:sz w:val="27"/>
          <w:szCs w:val="27"/>
        </w:rPr>
        <w:t xml:space="preserve">«Про Службу безпеки України», </w:t>
      </w:r>
      <w:r w:rsidR="00494AE6">
        <w:rPr>
          <w:color w:val="000000"/>
          <w:sz w:val="27"/>
          <w:szCs w:val="27"/>
        </w:rPr>
        <w:t>ч</w:t>
      </w:r>
      <w:r w:rsidR="001E6177">
        <w:rPr>
          <w:color w:val="000000"/>
          <w:sz w:val="27"/>
          <w:szCs w:val="27"/>
        </w:rPr>
        <w:t>. 3</w:t>
      </w:r>
      <w:r w:rsidR="00494AE6">
        <w:rPr>
          <w:color w:val="000000"/>
          <w:sz w:val="27"/>
          <w:szCs w:val="27"/>
        </w:rPr>
        <w:t xml:space="preserve"> ст</w:t>
      </w:r>
      <w:r w:rsidR="001E6177">
        <w:rPr>
          <w:color w:val="000000"/>
          <w:sz w:val="27"/>
          <w:szCs w:val="27"/>
        </w:rPr>
        <w:t>.</w:t>
      </w:r>
      <w:r w:rsidR="00494AE6">
        <w:rPr>
          <w:color w:val="000000"/>
          <w:sz w:val="27"/>
          <w:szCs w:val="27"/>
        </w:rPr>
        <w:t xml:space="preserve"> 5 ЗУ «Про контррозвідувальну діяльність», ст</w:t>
      </w:r>
      <w:r w:rsidR="001E6177">
        <w:rPr>
          <w:color w:val="000000"/>
          <w:sz w:val="27"/>
          <w:szCs w:val="27"/>
        </w:rPr>
        <w:t>.</w:t>
      </w:r>
      <w:r w:rsidR="00494AE6">
        <w:rPr>
          <w:color w:val="000000"/>
          <w:sz w:val="27"/>
          <w:szCs w:val="27"/>
        </w:rPr>
        <w:t xml:space="preserve"> 9 ЗУ «Про боротьбу з тероризмом», ч</w:t>
      </w:r>
      <w:r w:rsidR="001E6177">
        <w:rPr>
          <w:color w:val="000000"/>
          <w:sz w:val="27"/>
          <w:szCs w:val="27"/>
        </w:rPr>
        <w:t>. 5</w:t>
      </w:r>
      <w:r w:rsidR="00494AE6">
        <w:rPr>
          <w:color w:val="000000"/>
          <w:sz w:val="27"/>
          <w:szCs w:val="27"/>
        </w:rPr>
        <w:t xml:space="preserve"> ст</w:t>
      </w:r>
      <w:r w:rsidR="001E6177">
        <w:rPr>
          <w:color w:val="000000"/>
          <w:sz w:val="27"/>
          <w:szCs w:val="27"/>
        </w:rPr>
        <w:t>.</w:t>
      </w:r>
      <w:r w:rsidR="00494AE6">
        <w:rPr>
          <w:color w:val="000000"/>
          <w:sz w:val="27"/>
          <w:szCs w:val="27"/>
        </w:rPr>
        <w:t xml:space="preserve"> 5 ЗУ «Про державну таємницю»</w:t>
      </w:r>
      <w:r w:rsidR="001E6177">
        <w:rPr>
          <w:color w:val="000000"/>
          <w:sz w:val="27"/>
          <w:szCs w:val="27"/>
        </w:rPr>
        <w:t>, ЗУ</w:t>
      </w:r>
      <w:r w:rsidR="00494AE6">
        <w:rPr>
          <w:color w:val="000000"/>
          <w:sz w:val="27"/>
          <w:szCs w:val="27"/>
        </w:rPr>
        <w:t xml:space="preserve"> </w:t>
      </w:r>
      <w:r w:rsidR="00796C0B">
        <w:rPr>
          <w:color w:val="000000"/>
          <w:sz w:val="27"/>
          <w:szCs w:val="27"/>
        </w:rPr>
        <w:t>«Про правовий режим воєнного стану»</w:t>
      </w:r>
      <w:r w:rsidR="001E6177">
        <w:rPr>
          <w:color w:val="000000"/>
          <w:sz w:val="27"/>
          <w:szCs w:val="27"/>
        </w:rPr>
        <w:t>,</w:t>
      </w:r>
      <w:r w:rsidR="00796C0B" w:rsidRPr="00C34539">
        <w:rPr>
          <w:color w:val="000000"/>
          <w:bdr w:val="none" w:sz="0" w:space="0" w:color="auto" w:frame="1"/>
        </w:rPr>
        <w:t xml:space="preserve"> </w:t>
      </w:r>
      <w:r w:rsidR="00DB2264" w:rsidRPr="00C34539">
        <w:rPr>
          <w:color w:val="000000"/>
          <w:bdr w:val="none" w:sz="0" w:space="0" w:color="auto" w:frame="1"/>
        </w:rPr>
        <w:t>ке</w:t>
      </w:r>
      <w:r w:rsidR="009E2C9A" w:rsidRPr="00C34539">
        <w:rPr>
          <w:color w:val="000000"/>
          <w:bdr w:val="none" w:sz="0" w:space="0" w:color="auto" w:frame="1"/>
        </w:rPr>
        <w:t>руючись статтями 2</w:t>
      </w:r>
      <w:r w:rsidR="006418C7">
        <w:rPr>
          <w:color w:val="000000"/>
          <w:bdr w:val="none" w:sz="0" w:space="0" w:color="auto" w:frame="1"/>
        </w:rPr>
        <w:t>5</w:t>
      </w:r>
      <w:r w:rsidR="009E2C9A" w:rsidRPr="00C34539">
        <w:rPr>
          <w:color w:val="000000"/>
          <w:bdr w:val="none" w:sz="0" w:space="0" w:color="auto" w:frame="1"/>
        </w:rPr>
        <w:t>,</w:t>
      </w:r>
      <w:r w:rsidR="00EB0299">
        <w:rPr>
          <w:color w:val="000000"/>
          <w:bdr w:val="none" w:sz="0" w:space="0" w:color="auto" w:frame="1"/>
        </w:rPr>
        <w:t xml:space="preserve"> </w:t>
      </w:r>
      <w:r w:rsidRPr="00C34539">
        <w:t>п.</w:t>
      </w:r>
      <w:r w:rsidR="00EB0299">
        <w:t xml:space="preserve"> </w:t>
      </w:r>
      <w:r w:rsidRPr="00C34539">
        <w:t>22 ч.</w:t>
      </w:r>
      <w:r w:rsidR="00EB0299">
        <w:t xml:space="preserve"> </w:t>
      </w:r>
      <w:r w:rsidRPr="00C34539">
        <w:t>1 ст.</w:t>
      </w:r>
      <w:r w:rsidR="00EB0299">
        <w:t xml:space="preserve"> </w:t>
      </w:r>
      <w:r w:rsidRPr="00C34539">
        <w:t>26</w:t>
      </w:r>
      <w:r w:rsidR="009E2C9A" w:rsidRPr="00C34539">
        <w:t>, 36</w:t>
      </w:r>
      <w:r w:rsidR="007473C4">
        <w:t>, 38</w:t>
      </w:r>
      <w:r w:rsidR="009E2C9A" w:rsidRPr="00C34539">
        <w:t xml:space="preserve"> </w:t>
      </w:r>
      <w:r w:rsidRPr="00C34539">
        <w:t>ЗУ “Про місцеве само</w:t>
      </w:r>
      <w:r w:rsidR="009E2C9A" w:rsidRPr="00C34539">
        <w:t xml:space="preserve">врядування в Україні”, Литовезька </w:t>
      </w:r>
      <w:r w:rsidRPr="00C34539">
        <w:t xml:space="preserve"> сільська рада</w:t>
      </w:r>
      <w:r w:rsidR="00E96CDB">
        <w:t>,</w:t>
      </w:r>
    </w:p>
    <w:p w:rsidR="009974C6" w:rsidRPr="00C34539" w:rsidRDefault="009974C6" w:rsidP="00C34539">
      <w:pPr>
        <w:pStyle w:val="a3"/>
        <w:spacing w:before="5"/>
        <w:jc w:val="both"/>
        <w:rPr>
          <w:b/>
        </w:rPr>
      </w:pPr>
    </w:p>
    <w:p w:rsidR="009974C6" w:rsidRPr="00684751" w:rsidRDefault="009974C6" w:rsidP="00C34539">
      <w:pPr>
        <w:pStyle w:val="11"/>
        <w:ind w:left="216"/>
        <w:jc w:val="both"/>
        <w:rPr>
          <w:rFonts w:asciiTheme="majorBidi" w:hAnsiTheme="majorBidi" w:cstheme="majorBidi"/>
        </w:rPr>
      </w:pPr>
      <w:r w:rsidRPr="00C34539">
        <w:t xml:space="preserve">В И Р І Ш </w:t>
      </w:r>
      <w:r w:rsidRPr="00684751">
        <w:rPr>
          <w:rFonts w:asciiTheme="majorBidi" w:hAnsiTheme="majorBidi" w:cstheme="majorBidi"/>
        </w:rPr>
        <w:t>И Л А:</w:t>
      </w:r>
    </w:p>
    <w:p w:rsidR="009974C6" w:rsidRPr="00684751" w:rsidRDefault="009E2C9A" w:rsidP="00E96CDB">
      <w:pPr>
        <w:pStyle w:val="a3"/>
        <w:spacing w:before="87"/>
        <w:ind w:right="49" w:firstLine="720"/>
        <w:jc w:val="both"/>
        <w:rPr>
          <w:rFonts w:asciiTheme="majorBidi" w:hAnsiTheme="majorBidi" w:cstheme="majorBidi"/>
          <w:b/>
        </w:rPr>
      </w:pPr>
      <w:r w:rsidRPr="00684751">
        <w:rPr>
          <w:rFonts w:asciiTheme="majorBidi" w:hAnsiTheme="majorBidi" w:cstheme="majorBidi"/>
        </w:rPr>
        <w:t>1.</w:t>
      </w:r>
      <w:r w:rsidR="00E96CDB">
        <w:rPr>
          <w:rFonts w:asciiTheme="majorBidi" w:hAnsiTheme="majorBidi" w:cstheme="majorBidi"/>
        </w:rPr>
        <w:t xml:space="preserve"> </w:t>
      </w:r>
      <w:r w:rsidRPr="00684751">
        <w:rPr>
          <w:rFonts w:asciiTheme="majorBidi" w:hAnsiTheme="majorBidi" w:cstheme="majorBidi"/>
        </w:rPr>
        <w:t>Затвердити Програму  сприяння  заходам забезпечення безпеки</w:t>
      </w:r>
      <w:r w:rsidR="00EB0299" w:rsidRPr="00684751">
        <w:rPr>
          <w:rFonts w:asciiTheme="majorBidi" w:hAnsiTheme="majorBidi" w:cstheme="majorBidi"/>
        </w:rPr>
        <w:t xml:space="preserve"> </w:t>
      </w:r>
      <w:r w:rsidRPr="00684751">
        <w:rPr>
          <w:rFonts w:asciiTheme="majorBidi" w:hAnsiTheme="majorBidi" w:cstheme="majorBidi"/>
        </w:rPr>
        <w:t>у Литовезькій сільській</w:t>
      </w:r>
      <w:r w:rsidR="00490FEE">
        <w:rPr>
          <w:rFonts w:asciiTheme="majorBidi" w:hAnsiTheme="majorBidi" w:cstheme="majorBidi"/>
        </w:rPr>
        <w:t xml:space="preserve"> територіальній  громаді на 2025-2026</w:t>
      </w:r>
      <w:r w:rsidRPr="00684751">
        <w:rPr>
          <w:rFonts w:asciiTheme="majorBidi" w:hAnsiTheme="majorBidi" w:cstheme="majorBidi"/>
        </w:rPr>
        <w:t xml:space="preserve"> роки, </w:t>
      </w:r>
      <w:r w:rsidR="009974C6" w:rsidRPr="00684751">
        <w:rPr>
          <w:rFonts w:asciiTheme="majorBidi" w:hAnsiTheme="majorBidi" w:cstheme="majorBidi"/>
        </w:rPr>
        <w:t>що</w:t>
      </w:r>
      <w:r w:rsidR="009974C6" w:rsidRPr="00684751">
        <w:rPr>
          <w:rFonts w:asciiTheme="majorBidi" w:hAnsiTheme="majorBidi" w:cstheme="majorBidi"/>
          <w:spacing w:val="6"/>
        </w:rPr>
        <w:t xml:space="preserve"> </w:t>
      </w:r>
      <w:r w:rsidR="009974C6" w:rsidRPr="00684751">
        <w:rPr>
          <w:rFonts w:asciiTheme="majorBidi" w:hAnsiTheme="majorBidi" w:cstheme="majorBidi"/>
        </w:rPr>
        <w:t>додається.</w:t>
      </w:r>
    </w:p>
    <w:p w:rsidR="001200A0" w:rsidRPr="00684751" w:rsidRDefault="009E2C9A" w:rsidP="00E96CDB">
      <w:pPr>
        <w:spacing w:line="321" w:lineRule="exact"/>
        <w:ind w:firstLine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84751">
        <w:rPr>
          <w:rFonts w:asciiTheme="majorBidi" w:hAnsiTheme="majorBidi" w:cstheme="majorBidi"/>
          <w:sz w:val="28"/>
          <w:szCs w:val="28"/>
          <w:lang w:val="uk-UA"/>
        </w:rPr>
        <w:t>2.</w:t>
      </w:r>
      <w:r w:rsidR="00E96CDB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9974C6" w:rsidRPr="00684751">
        <w:rPr>
          <w:rFonts w:asciiTheme="majorBidi" w:hAnsiTheme="majorBidi" w:cstheme="majorBidi"/>
          <w:sz w:val="28"/>
          <w:szCs w:val="28"/>
          <w:lang w:val="uk-UA"/>
        </w:rPr>
        <w:t>Головним розпоря</w:t>
      </w:r>
      <w:r w:rsidRPr="00684751">
        <w:rPr>
          <w:rFonts w:asciiTheme="majorBidi" w:hAnsiTheme="majorBidi" w:cstheme="majorBidi"/>
          <w:sz w:val="28"/>
          <w:szCs w:val="28"/>
          <w:lang w:val="uk-UA"/>
        </w:rPr>
        <w:t xml:space="preserve">дником коштів визначити </w:t>
      </w:r>
      <w:proofErr w:type="spellStart"/>
      <w:r w:rsidRPr="00684751">
        <w:rPr>
          <w:rFonts w:asciiTheme="majorBidi" w:hAnsiTheme="majorBidi" w:cstheme="majorBidi"/>
          <w:sz w:val="28"/>
          <w:szCs w:val="28"/>
          <w:lang w:val="uk-UA"/>
        </w:rPr>
        <w:t>Литовезьку</w:t>
      </w:r>
      <w:proofErr w:type="spellEnd"/>
      <w:r w:rsidRPr="0068475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9974C6" w:rsidRPr="00684751">
        <w:rPr>
          <w:rFonts w:asciiTheme="majorBidi" w:hAnsiTheme="majorBidi" w:cstheme="majorBidi"/>
          <w:sz w:val="28"/>
          <w:szCs w:val="28"/>
          <w:lang w:val="uk-UA"/>
        </w:rPr>
        <w:t>сільську раду</w:t>
      </w:r>
      <w:r w:rsidR="001200A0" w:rsidRPr="00684751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C34539" w:rsidRPr="00684751" w:rsidRDefault="00E96CDB" w:rsidP="00E96CDB">
      <w:pPr>
        <w:spacing w:line="321" w:lineRule="exact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ab/>
      </w:r>
      <w:r w:rsidR="001200A0" w:rsidRPr="00684751">
        <w:rPr>
          <w:rFonts w:asciiTheme="majorBidi" w:hAnsiTheme="majorBidi" w:cstheme="majorBidi"/>
          <w:sz w:val="28"/>
          <w:szCs w:val="28"/>
          <w:lang w:val="uk-UA"/>
        </w:rPr>
        <w:t>3. Фінансовому відділу Литовезької сільської ради</w:t>
      </w:r>
      <w:r w:rsidR="001A78C5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1200A0" w:rsidRPr="0068475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A78C5">
        <w:rPr>
          <w:rFonts w:asciiTheme="majorBidi" w:hAnsiTheme="majorBidi" w:cstheme="majorBidi"/>
          <w:sz w:val="28"/>
          <w:szCs w:val="28"/>
          <w:lang w:val="uk-UA"/>
        </w:rPr>
        <w:t xml:space="preserve">в цілях </w:t>
      </w:r>
      <w:r w:rsidR="00684751" w:rsidRPr="00684751">
        <w:rPr>
          <w:rFonts w:asciiTheme="majorBidi" w:hAnsiTheme="majorBidi" w:cstheme="majorBidi"/>
          <w:color w:val="000000"/>
          <w:sz w:val="27"/>
          <w:szCs w:val="27"/>
          <w:lang w:val="uk-UA"/>
        </w:rPr>
        <w:t>реалізації цієї Програми</w:t>
      </w:r>
      <w:r w:rsidR="001A78C5">
        <w:rPr>
          <w:rFonts w:asciiTheme="majorBidi" w:hAnsiTheme="majorBidi" w:cstheme="majorBidi"/>
          <w:color w:val="000000"/>
          <w:sz w:val="27"/>
          <w:szCs w:val="27"/>
          <w:lang w:val="uk-UA"/>
        </w:rPr>
        <w:t>,</w:t>
      </w:r>
      <w:r w:rsidR="00684751" w:rsidRPr="00684751">
        <w:rPr>
          <w:rFonts w:asciiTheme="majorBidi" w:hAnsiTheme="majorBidi" w:cstheme="majorBidi"/>
          <w:color w:val="000000"/>
          <w:sz w:val="27"/>
          <w:szCs w:val="27"/>
          <w:lang w:val="uk-UA"/>
        </w:rPr>
        <w:t xml:space="preserve"> передбачити кошти на фінансування </w:t>
      </w:r>
      <w:r>
        <w:rPr>
          <w:rFonts w:asciiTheme="majorBidi" w:hAnsiTheme="majorBidi" w:cstheme="majorBidi"/>
          <w:color w:val="000000"/>
          <w:sz w:val="27"/>
          <w:szCs w:val="27"/>
          <w:lang w:val="uk-UA"/>
        </w:rPr>
        <w:t xml:space="preserve">визначеній </w:t>
      </w:r>
      <w:r w:rsidR="00684751" w:rsidRPr="00684751">
        <w:rPr>
          <w:rFonts w:asciiTheme="majorBidi" w:hAnsiTheme="majorBidi" w:cstheme="majorBidi"/>
          <w:color w:val="000000"/>
          <w:sz w:val="27"/>
          <w:szCs w:val="27"/>
          <w:lang w:val="uk-UA"/>
        </w:rPr>
        <w:t>у ній заход</w:t>
      </w:r>
      <w:r w:rsidR="001A78C5">
        <w:rPr>
          <w:rFonts w:asciiTheme="majorBidi" w:hAnsiTheme="majorBidi" w:cstheme="majorBidi"/>
          <w:color w:val="000000"/>
          <w:sz w:val="27"/>
          <w:szCs w:val="27"/>
          <w:lang w:val="uk-UA"/>
        </w:rPr>
        <w:t>ів,</w:t>
      </w:r>
      <w:r w:rsidR="00684751" w:rsidRPr="00684751">
        <w:rPr>
          <w:rFonts w:asciiTheme="majorBidi" w:hAnsiTheme="majorBidi" w:cstheme="majorBidi"/>
          <w:color w:val="000000"/>
          <w:sz w:val="27"/>
          <w:szCs w:val="27"/>
          <w:lang w:val="uk-UA"/>
        </w:rPr>
        <w:t xml:space="preserve"> </w:t>
      </w:r>
      <w:r w:rsidR="001200A0" w:rsidRPr="00684751">
        <w:rPr>
          <w:rFonts w:asciiTheme="majorBidi" w:hAnsiTheme="majorBidi" w:cstheme="majorBidi"/>
          <w:color w:val="000000"/>
          <w:sz w:val="27"/>
          <w:szCs w:val="27"/>
          <w:lang w:val="uk-UA"/>
        </w:rPr>
        <w:t>при формуванні бюджету сільської територіальної громади та внесенні змін до нього на відповідний рік</w:t>
      </w:r>
      <w:r w:rsidR="00684751">
        <w:rPr>
          <w:rFonts w:asciiTheme="majorBidi" w:hAnsiTheme="majorBidi" w:cstheme="majorBidi"/>
          <w:color w:val="000000"/>
          <w:sz w:val="27"/>
          <w:szCs w:val="27"/>
          <w:lang w:val="uk-UA"/>
        </w:rPr>
        <w:t>,</w:t>
      </w:r>
      <w:r w:rsidR="009974C6" w:rsidRPr="00684751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C34539" w:rsidRPr="00684751" w:rsidRDefault="009E2C9A" w:rsidP="00C34539">
      <w:pPr>
        <w:tabs>
          <w:tab w:val="left" w:pos="1278"/>
        </w:tabs>
        <w:spacing w:line="321" w:lineRule="exact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8475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67752C">
        <w:rPr>
          <w:rFonts w:asciiTheme="majorBidi" w:hAnsiTheme="majorBidi" w:cstheme="majorBidi"/>
          <w:sz w:val="28"/>
          <w:szCs w:val="28"/>
          <w:lang w:val="uk-UA"/>
        </w:rPr>
        <w:t xml:space="preserve">          </w:t>
      </w:r>
      <w:r w:rsidRPr="00684751">
        <w:rPr>
          <w:rFonts w:asciiTheme="majorBidi" w:hAnsiTheme="majorBidi" w:cstheme="majorBidi"/>
          <w:sz w:val="28"/>
          <w:szCs w:val="28"/>
          <w:lang w:val="ru-RU"/>
        </w:rPr>
        <w:t>4.</w:t>
      </w:r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 xml:space="preserve">Контроль за </w:t>
      </w:r>
      <w:proofErr w:type="spellStart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>виконанням</w:t>
      </w:r>
      <w:proofErr w:type="spellEnd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>даного</w:t>
      </w:r>
      <w:proofErr w:type="spellEnd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>рішення</w:t>
      </w:r>
      <w:proofErr w:type="spellEnd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>покласти</w:t>
      </w:r>
      <w:proofErr w:type="spellEnd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 xml:space="preserve"> на </w:t>
      </w:r>
      <w:proofErr w:type="spellStart"/>
      <w:r w:rsidR="009974C6" w:rsidRPr="00684751">
        <w:rPr>
          <w:rFonts w:asciiTheme="majorBidi" w:hAnsiTheme="majorBidi" w:cstheme="majorBidi"/>
          <w:sz w:val="28"/>
          <w:szCs w:val="28"/>
          <w:lang w:val="ru-RU"/>
        </w:rPr>
        <w:t>постійн</w:t>
      </w:r>
      <w:r w:rsidR="00136482" w:rsidRPr="00684751">
        <w:rPr>
          <w:rFonts w:asciiTheme="majorBidi" w:hAnsiTheme="majorBidi" w:cstheme="majorBidi"/>
          <w:sz w:val="28"/>
          <w:szCs w:val="28"/>
          <w:lang w:val="ru-RU"/>
        </w:rPr>
        <w:t>у</w:t>
      </w:r>
      <w:proofErr w:type="spellEnd"/>
      <w:r w:rsidR="00136482" w:rsidRPr="0068475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36482" w:rsidRPr="00684751">
        <w:rPr>
          <w:rFonts w:asciiTheme="majorBidi" w:hAnsiTheme="majorBidi" w:cstheme="majorBidi"/>
          <w:sz w:val="28"/>
          <w:szCs w:val="28"/>
          <w:lang w:val="uk-UA"/>
        </w:rPr>
        <w:t xml:space="preserve">комісію </w:t>
      </w:r>
      <w:r w:rsidR="00136482" w:rsidRPr="0068475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з питань </w:t>
      </w:r>
      <w:r w:rsidR="00136482" w:rsidRPr="00684751">
        <w:rPr>
          <w:rFonts w:asciiTheme="majorBidi" w:hAnsiTheme="majorBidi" w:cstheme="majorBidi"/>
          <w:sz w:val="28"/>
          <w:szCs w:val="28"/>
          <w:lang w:val="uk-UA"/>
        </w:rPr>
        <w:t>бюджету, фінансів та планування соціально-економічного розвитку, інвестицій та міжнародного співробітництва.</w:t>
      </w:r>
    </w:p>
    <w:p w:rsidR="00136482" w:rsidRPr="00490FEE" w:rsidRDefault="00136482" w:rsidP="00C34539">
      <w:pPr>
        <w:tabs>
          <w:tab w:val="left" w:pos="1278"/>
        </w:tabs>
        <w:spacing w:line="321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4539"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 w:rsidRPr="00C34539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</w:t>
      </w:r>
      <w:r w:rsidR="00C345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proofErr w:type="spellStart"/>
      <w:r w:rsidRPr="00C34539">
        <w:rPr>
          <w:rFonts w:ascii="Times New Roman" w:hAnsi="Times New Roman" w:cs="Times New Roman"/>
          <w:b/>
          <w:sz w:val="28"/>
          <w:szCs w:val="28"/>
          <w:lang w:val="ru-RU"/>
        </w:rPr>
        <w:t>Олена</w:t>
      </w:r>
      <w:proofErr w:type="spellEnd"/>
      <w:r w:rsidRPr="00C345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КАСЯНЧУК</w:t>
      </w:r>
    </w:p>
    <w:p w:rsidR="00D72D33" w:rsidRPr="00C34539" w:rsidRDefault="00D72D33" w:rsidP="00C345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2D33" w:rsidRPr="00C34539" w:rsidSect="00490FEE">
      <w:pgSz w:w="12240" w:h="15840"/>
      <w:pgMar w:top="0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613AC"/>
    <w:multiLevelType w:val="hybridMultilevel"/>
    <w:tmpl w:val="E2464FC4"/>
    <w:lvl w:ilvl="0" w:tplc="0422000F">
      <w:start w:val="1"/>
      <w:numFmt w:val="decimal"/>
      <w:lvlText w:val="%1."/>
      <w:lvlJc w:val="left"/>
      <w:pPr>
        <w:ind w:left="1133" w:hanging="413"/>
      </w:pPr>
      <w:rPr>
        <w:rFonts w:hint="default"/>
        <w:w w:val="99"/>
        <w:sz w:val="28"/>
        <w:szCs w:val="28"/>
        <w:lang w:val="uk-UA" w:eastAsia="en-US" w:bidi="ar-SA"/>
      </w:rPr>
    </w:lvl>
    <w:lvl w:ilvl="1" w:tplc="DC00979C">
      <w:start w:val="4"/>
      <w:numFmt w:val="upperRoman"/>
      <w:lvlText w:val="%2."/>
      <w:lvlJc w:val="left"/>
      <w:pPr>
        <w:ind w:left="4907" w:hanging="4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uk-UA" w:eastAsia="en-US" w:bidi="ar-SA"/>
      </w:rPr>
    </w:lvl>
    <w:lvl w:ilvl="2" w:tplc="D4C6415C">
      <w:numFmt w:val="bullet"/>
      <w:lvlText w:val="•"/>
      <w:lvlJc w:val="left"/>
      <w:pPr>
        <w:ind w:left="5579" w:hanging="456"/>
      </w:pPr>
      <w:rPr>
        <w:rFonts w:hint="default"/>
        <w:lang w:val="uk-UA" w:eastAsia="en-US" w:bidi="ar-SA"/>
      </w:rPr>
    </w:lvl>
    <w:lvl w:ilvl="3" w:tplc="D5BAC86E">
      <w:numFmt w:val="bullet"/>
      <w:lvlText w:val="•"/>
      <w:lvlJc w:val="left"/>
      <w:pPr>
        <w:ind w:left="6242" w:hanging="456"/>
      </w:pPr>
      <w:rPr>
        <w:rFonts w:hint="default"/>
        <w:lang w:val="uk-UA" w:eastAsia="en-US" w:bidi="ar-SA"/>
      </w:rPr>
    </w:lvl>
    <w:lvl w:ilvl="4" w:tplc="965A8476">
      <w:numFmt w:val="bullet"/>
      <w:lvlText w:val="•"/>
      <w:lvlJc w:val="left"/>
      <w:pPr>
        <w:ind w:left="6905" w:hanging="456"/>
      </w:pPr>
      <w:rPr>
        <w:rFonts w:hint="default"/>
        <w:lang w:val="uk-UA" w:eastAsia="en-US" w:bidi="ar-SA"/>
      </w:rPr>
    </w:lvl>
    <w:lvl w:ilvl="5" w:tplc="10947178">
      <w:numFmt w:val="bullet"/>
      <w:lvlText w:val="•"/>
      <w:lvlJc w:val="left"/>
      <w:pPr>
        <w:ind w:left="7567" w:hanging="456"/>
      </w:pPr>
      <w:rPr>
        <w:rFonts w:hint="default"/>
        <w:lang w:val="uk-UA" w:eastAsia="en-US" w:bidi="ar-SA"/>
      </w:rPr>
    </w:lvl>
    <w:lvl w:ilvl="6" w:tplc="7F52CDEC">
      <w:numFmt w:val="bullet"/>
      <w:lvlText w:val="•"/>
      <w:lvlJc w:val="left"/>
      <w:pPr>
        <w:ind w:left="8230" w:hanging="456"/>
      </w:pPr>
      <w:rPr>
        <w:rFonts w:hint="default"/>
        <w:lang w:val="uk-UA" w:eastAsia="en-US" w:bidi="ar-SA"/>
      </w:rPr>
    </w:lvl>
    <w:lvl w:ilvl="7" w:tplc="69C66FBE">
      <w:numFmt w:val="bullet"/>
      <w:lvlText w:val="•"/>
      <w:lvlJc w:val="left"/>
      <w:pPr>
        <w:ind w:left="8893" w:hanging="456"/>
      </w:pPr>
      <w:rPr>
        <w:rFonts w:hint="default"/>
        <w:lang w:val="uk-UA" w:eastAsia="en-US" w:bidi="ar-SA"/>
      </w:rPr>
    </w:lvl>
    <w:lvl w:ilvl="8" w:tplc="2DA0AF20">
      <w:numFmt w:val="bullet"/>
      <w:lvlText w:val="•"/>
      <w:lvlJc w:val="left"/>
      <w:pPr>
        <w:ind w:left="9555" w:hanging="45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15"/>
    <w:rsid w:val="001200A0"/>
    <w:rsid w:val="00136482"/>
    <w:rsid w:val="001A78C5"/>
    <w:rsid w:val="001E6177"/>
    <w:rsid w:val="00490FEE"/>
    <w:rsid w:val="00494AE6"/>
    <w:rsid w:val="00496DC4"/>
    <w:rsid w:val="006418C7"/>
    <w:rsid w:val="0067752C"/>
    <w:rsid w:val="00684751"/>
    <w:rsid w:val="007473C4"/>
    <w:rsid w:val="00796C0B"/>
    <w:rsid w:val="009974C6"/>
    <w:rsid w:val="009E2C9A"/>
    <w:rsid w:val="00A73F99"/>
    <w:rsid w:val="00AB1786"/>
    <w:rsid w:val="00AE0715"/>
    <w:rsid w:val="00C34539"/>
    <w:rsid w:val="00D07E42"/>
    <w:rsid w:val="00D72D33"/>
    <w:rsid w:val="00DB2264"/>
    <w:rsid w:val="00E96CDB"/>
    <w:rsid w:val="00EB0299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69B5"/>
  <w15:chartTrackingRefBased/>
  <w15:docId w15:val="{72B84F99-3275-46F0-936D-24478166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7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974C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9974C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974C6"/>
    <w:pPr>
      <w:widowControl w:val="0"/>
      <w:autoSpaceDE w:val="0"/>
      <w:autoSpaceDN w:val="0"/>
      <w:spacing w:after="0" w:line="240" w:lineRule="auto"/>
      <w:ind w:left="499" w:hanging="284"/>
    </w:pPr>
    <w:rPr>
      <w:rFonts w:ascii="Times New Roman" w:eastAsia="Times New Roman" w:hAnsi="Times New Roman" w:cs="Times New Roman"/>
      <w:lang w:val="uk-UA"/>
    </w:rPr>
  </w:style>
  <w:style w:type="character" w:styleId="a6">
    <w:name w:val="Strong"/>
    <w:basedOn w:val="a0"/>
    <w:uiPriority w:val="22"/>
    <w:qFormat/>
    <w:rsid w:val="00DB2264"/>
    <w:rPr>
      <w:b/>
      <w:bCs/>
    </w:rPr>
  </w:style>
  <w:style w:type="paragraph" w:customStyle="1" w:styleId="rvps351">
    <w:name w:val="rvps351"/>
    <w:basedOn w:val="a"/>
    <w:rsid w:val="0013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2023-08-10T09:19:00Z</cp:lastPrinted>
  <dcterms:created xsi:type="dcterms:W3CDTF">2023-08-07T19:41:00Z</dcterms:created>
  <dcterms:modified xsi:type="dcterms:W3CDTF">2025-01-16T09:30:00Z</dcterms:modified>
</cp:coreProperties>
</file>