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D9" w:rsidRDefault="009866AA">
      <w:pPr>
        <w:spacing w:before="71"/>
        <w:ind w:left="7513"/>
        <w:rPr>
          <w:sz w:val="26"/>
        </w:rPr>
      </w:pPr>
      <w:r>
        <w:rPr>
          <w:spacing w:val="-2"/>
          <w:sz w:val="26"/>
        </w:rPr>
        <w:t>ЗАТВЕРДЖЕНО</w:t>
      </w:r>
    </w:p>
    <w:p w:rsidR="007333D9" w:rsidRDefault="009866AA">
      <w:pPr>
        <w:ind w:left="7513"/>
        <w:rPr>
          <w:sz w:val="26"/>
        </w:rPr>
      </w:pPr>
      <w:r>
        <w:rPr>
          <w:sz w:val="26"/>
        </w:rPr>
        <w:t>Наказ</w:t>
      </w:r>
      <w:r>
        <w:rPr>
          <w:spacing w:val="-17"/>
          <w:sz w:val="26"/>
        </w:rPr>
        <w:t xml:space="preserve"> </w:t>
      </w:r>
      <w:r>
        <w:rPr>
          <w:sz w:val="26"/>
        </w:rPr>
        <w:t>Міністерства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юстиції </w:t>
      </w:r>
      <w:r>
        <w:rPr>
          <w:spacing w:val="-2"/>
          <w:sz w:val="26"/>
        </w:rPr>
        <w:t>України</w:t>
      </w:r>
    </w:p>
    <w:p w:rsidR="009866AA" w:rsidRDefault="009866AA" w:rsidP="009866AA">
      <w:pPr>
        <w:tabs>
          <w:tab w:val="left" w:pos="9049"/>
          <w:tab w:val="left" w:pos="11374"/>
        </w:tabs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</w:t>
      </w:r>
      <w:r w:rsidRPr="00363D18">
        <w:rPr>
          <w:sz w:val="26"/>
          <w:lang w:val="ru-RU"/>
        </w:rPr>
        <w:t>05</w:t>
      </w:r>
      <w:r w:rsidRPr="00A463CD">
        <w:rPr>
          <w:sz w:val="26"/>
        </w:rPr>
        <w:t>.03.</w:t>
      </w:r>
      <w:r>
        <w:rPr>
          <w:sz w:val="26"/>
        </w:rPr>
        <w:t>2025 року № 638/5</w:t>
      </w:r>
    </w:p>
    <w:p w:rsidR="007333D9" w:rsidRDefault="007333D9">
      <w:pPr>
        <w:rPr>
          <w:sz w:val="26"/>
        </w:rPr>
      </w:pPr>
    </w:p>
    <w:p w:rsidR="007333D9" w:rsidRDefault="009866AA">
      <w:pPr>
        <w:ind w:left="1143" w:right="151"/>
        <w:jc w:val="center"/>
        <w:rPr>
          <w:b/>
          <w:sz w:val="26"/>
        </w:rPr>
      </w:pPr>
      <w:r>
        <w:rPr>
          <w:b/>
          <w:sz w:val="26"/>
        </w:rPr>
        <w:t>ТИПОВА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ІНФОРМАЦІЙНА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КАРТКА</w:t>
      </w:r>
    </w:p>
    <w:p w:rsidR="007333D9" w:rsidRDefault="009866AA">
      <w:pPr>
        <w:ind w:left="1143" w:right="148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послуги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надання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інформації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Державного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реєстру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речових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прав на нерухоме майно</w:t>
      </w:r>
    </w:p>
    <w:p w:rsidR="009866AA" w:rsidRDefault="009866AA" w:rsidP="009866AA">
      <w:pPr>
        <w:spacing w:before="62"/>
        <w:jc w:val="center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7389D4FA" wp14:editId="09BC7675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88pt;margin-top:15.8pt;width:476pt;height:.1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Центр надання адміністративних послуг у виконавчому комітеті </w:t>
      </w:r>
      <w:proofErr w:type="spellStart"/>
      <w:r>
        <w:rPr>
          <w:b/>
          <w:sz w:val="20"/>
        </w:rPr>
        <w:t>Литовезької</w:t>
      </w:r>
      <w:proofErr w:type="spellEnd"/>
      <w:r>
        <w:rPr>
          <w:b/>
          <w:sz w:val="20"/>
        </w:rPr>
        <w:t xml:space="preserve"> сільської ради</w:t>
      </w:r>
    </w:p>
    <w:p w:rsidR="007333D9" w:rsidRDefault="009866AA" w:rsidP="009866AA">
      <w:pPr>
        <w:ind w:left="1552"/>
        <w:rPr>
          <w:sz w:val="20"/>
        </w:rPr>
      </w:pPr>
      <w:r>
        <w:rPr>
          <w:sz w:val="20"/>
        </w:rPr>
        <w:t xml:space="preserve"> (найменування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7333D9" w:rsidRDefault="007333D9">
      <w:pPr>
        <w:rPr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371"/>
        <w:gridCol w:w="829"/>
        <w:gridCol w:w="991"/>
        <w:gridCol w:w="6513"/>
      </w:tblGrid>
      <w:tr w:rsidR="007333D9">
        <w:trPr>
          <w:trHeight w:val="661"/>
        </w:trPr>
        <w:tc>
          <w:tcPr>
            <w:tcW w:w="10124" w:type="dxa"/>
            <w:gridSpan w:val="5"/>
          </w:tcPr>
          <w:p w:rsidR="007333D9" w:rsidRDefault="009866AA">
            <w:pPr>
              <w:pStyle w:val="TableParagraph"/>
              <w:spacing w:before="55"/>
              <w:ind w:left="2448" w:right="1183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9866AA" w:rsidTr="00367B4C">
        <w:trPr>
          <w:trHeight w:val="942"/>
        </w:trPr>
        <w:tc>
          <w:tcPr>
            <w:tcW w:w="420" w:type="dxa"/>
          </w:tcPr>
          <w:p w:rsidR="009866AA" w:rsidRDefault="009866A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91" w:type="dxa"/>
            <w:gridSpan w:val="3"/>
          </w:tcPr>
          <w:p w:rsidR="009866AA" w:rsidRDefault="009866A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6513" w:type="dxa"/>
          </w:tcPr>
          <w:p w:rsidR="009866AA" w:rsidRDefault="009866AA">
            <w:pPr>
              <w:pStyle w:val="TableParagraph"/>
              <w:ind w:left="195" w:right="27" w:hanging="1"/>
              <w:rPr>
                <w:i/>
                <w:sz w:val="24"/>
              </w:rPr>
            </w:pPr>
            <w:r w:rsidRPr="008C5295">
              <w:rPr>
                <w:sz w:val="24"/>
                <w:szCs w:val="24"/>
              </w:rPr>
              <w:t xml:space="preserve">45325, Волинська область, Володимирський район, с. </w:t>
            </w:r>
            <w:proofErr w:type="spellStart"/>
            <w:r w:rsidRPr="008C5295">
              <w:rPr>
                <w:sz w:val="24"/>
                <w:szCs w:val="24"/>
              </w:rPr>
              <w:t>Литовеж</w:t>
            </w:r>
            <w:proofErr w:type="spellEnd"/>
            <w:r w:rsidRPr="008C5295">
              <w:rPr>
                <w:sz w:val="24"/>
                <w:szCs w:val="24"/>
              </w:rPr>
              <w:t xml:space="preserve">, вул. Володимира </w:t>
            </w:r>
            <w:proofErr w:type="spellStart"/>
            <w:r w:rsidRPr="008C5295">
              <w:rPr>
                <w:sz w:val="24"/>
                <w:szCs w:val="24"/>
              </w:rPr>
              <w:t>Якобчука</w:t>
            </w:r>
            <w:proofErr w:type="spellEnd"/>
            <w:r w:rsidRPr="008C5295">
              <w:rPr>
                <w:sz w:val="24"/>
                <w:szCs w:val="24"/>
              </w:rPr>
              <w:t>, 11</w:t>
            </w:r>
          </w:p>
        </w:tc>
      </w:tr>
      <w:tr w:rsidR="009866AA" w:rsidTr="00C55BBB">
        <w:trPr>
          <w:trHeight w:val="942"/>
        </w:trPr>
        <w:tc>
          <w:tcPr>
            <w:tcW w:w="420" w:type="dxa"/>
          </w:tcPr>
          <w:p w:rsidR="009866AA" w:rsidRDefault="009866A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71" w:type="dxa"/>
            <w:tcBorders>
              <w:right w:val="nil"/>
            </w:tcBorders>
          </w:tcPr>
          <w:p w:rsidR="009866AA" w:rsidRDefault="009866AA">
            <w:pPr>
              <w:pStyle w:val="TableParagraph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роботи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9866AA" w:rsidRDefault="009866AA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щодо</w:t>
            </w:r>
          </w:p>
        </w:tc>
        <w:tc>
          <w:tcPr>
            <w:tcW w:w="991" w:type="dxa"/>
            <w:tcBorders>
              <w:left w:val="nil"/>
            </w:tcBorders>
          </w:tcPr>
          <w:p w:rsidR="009866AA" w:rsidRDefault="009866AA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6513" w:type="dxa"/>
          </w:tcPr>
          <w:p w:rsidR="00363D18" w:rsidRPr="00363D18" w:rsidRDefault="00363D18" w:rsidP="00363D18">
            <w:pPr>
              <w:spacing w:before="60"/>
              <w:ind w:left="62" w:right="32" w:firstLine="151"/>
              <w:jc w:val="center"/>
              <w:rPr>
                <w:sz w:val="24"/>
                <w:szCs w:val="24"/>
              </w:rPr>
            </w:pPr>
            <w:r w:rsidRPr="00363D18">
              <w:rPr>
                <w:sz w:val="24"/>
                <w:szCs w:val="24"/>
              </w:rPr>
              <w:t>Понеділок-п'ятниця: 8.00 – 16.30 год.,</w:t>
            </w:r>
          </w:p>
          <w:p w:rsidR="00363D18" w:rsidRPr="00363D18" w:rsidRDefault="00363D18" w:rsidP="00363D18">
            <w:pPr>
              <w:spacing w:before="60"/>
              <w:ind w:left="62" w:right="32" w:firstLine="151"/>
              <w:jc w:val="center"/>
              <w:rPr>
                <w:sz w:val="24"/>
                <w:szCs w:val="24"/>
              </w:rPr>
            </w:pPr>
            <w:r w:rsidRPr="00363D18">
              <w:rPr>
                <w:sz w:val="24"/>
                <w:szCs w:val="24"/>
              </w:rPr>
              <w:t xml:space="preserve">обідня перерва з 13.00 до 13.30 </w:t>
            </w:r>
            <w:proofErr w:type="spellStart"/>
            <w:r w:rsidRPr="00363D18">
              <w:rPr>
                <w:sz w:val="24"/>
                <w:szCs w:val="24"/>
              </w:rPr>
              <w:t>год</w:t>
            </w:r>
            <w:proofErr w:type="spellEnd"/>
            <w:r w:rsidRPr="00363D18">
              <w:rPr>
                <w:sz w:val="24"/>
                <w:szCs w:val="24"/>
              </w:rPr>
              <w:t xml:space="preserve"> </w:t>
            </w:r>
          </w:p>
          <w:p w:rsidR="009866AA" w:rsidRDefault="00363D18" w:rsidP="00363D18">
            <w:pPr>
              <w:pStyle w:val="TableParagraph"/>
              <w:ind w:left="195" w:right="27" w:hanging="2"/>
              <w:jc w:val="center"/>
              <w:rPr>
                <w:i/>
                <w:sz w:val="24"/>
              </w:rPr>
            </w:pPr>
            <w:r w:rsidRPr="00363D18">
              <w:rPr>
                <w:sz w:val="24"/>
                <w:szCs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7333D9">
        <w:trPr>
          <w:trHeight w:val="942"/>
        </w:trPr>
        <w:tc>
          <w:tcPr>
            <w:tcW w:w="420" w:type="dxa"/>
          </w:tcPr>
          <w:p w:rsidR="007333D9" w:rsidRDefault="009866A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91" w:type="dxa"/>
            <w:gridSpan w:val="3"/>
          </w:tcPr>
          <w:p w:rsidR="007333D9" w:rsidRDefault="009866AA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spacing w:val="-2"/>
                <w:sz w:val="24"/>
              </w:rPr>
              <w:t>вебсайт</w:t>
            </w:r>
            <w:proofErr w:type="spellEnd"/>
          </w:p>
        </w:tc>
        <w:tc>
          <w:tcPr>
            <w:tcW w:w="6513" w:type="dxa"/>
          </w:tcPr>
          <w:p w:rsidR="009866AA" w:rsidRPr="00A463CD" w:rsidRDefault="00363D18" w:rsidP="009866A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hyperlink r:id="rId5" w:history="1">
              <w:r w:rsidR="009866AA" w:rsidRPr="00A463CD">
                <w:rPr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lytov-rada@ukr.net</w:t>
              </w:r>
            </w:hyperlink>
          </w:p>
          <w:p w:rsidR="007333D9" w:rsidRDefault="009866AA" w:rsidP="009866AA">
            <w:pPr>
              <w:pStyle w:val="TableParagraph"/>
              <w:ind w:left="63" w:right="31" w:firstLine="151"/>
              <w:jc w:val="center"/>
              <w:rPr>
                <w:i/>
                <w:sz w:val="24"/>
              </w:rPr>
            </w:pPr>
            <w:r w:rsidRPr="00A463CD">
              <w:rPr>
                <w:b/>
                <w:sz w:val="24"/>
                <w:szCs w:val="24"/>
                <w:lang w:eastAsia="ru-RU"/>
              </w:rPr>
              <w:t>https://lotg.gov.ua</w:t>
            </w:r>
          </w:p>
        </w:tc>
      </w:tr>
      <w:tr w:rsidR="007333D9">
        <w:trPr>
          <w:trHeight w:val="390"/>
        </w:trPr>
        <w:tc>
          <w:tcPr>
            <w:tcW w:w="10124" w:type="dxa"/>
            <w:gridSpan w:val="5"/>
          </w:tcPr>
          <w:p w:rsidR="007333D9" w:rsidRDefault="009866AA">
            <w:pPr>
              <w:pStyle w:val="TableParagraph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7333D9">
        <w:trPr>
          <w:trHeight w:val="666"/>
        </w:trPr>
        <w:tc>
          <w:tcPr>
            <w:tcW w:w="420" w:type="dxa"/>
          </w:tcPr>
          <w:p w:rsidR="007333D9" w:rsidRDefault="009866A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91" w:type="dxa"/>
            <w:gridSpan w:val="3"/>
          </w:tcPr>
          <w:p w:rsidR="007333D9" w:rsidRDefault="009866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513" w:type="dxa"/>
          </w:tcPr>
          <w:p w:rsidR="007333D9" w:rsidRDefault="009866AA">
            <w:pPr>
              <w:pStyle w:val="TableParagraph"/>
              <w:ind w:left="63" w:firstLine="217"/>
              <w:rPr>
                <w:sz w:val="24"/>
              </w:rPr>
            </w:pPr>
            <w:r>
              <w:rPr>
                <w:sz w:val="24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7333D9">
        <w:trPr>
          <w:trHeight w:val="3426"/>
        </w:trPr>
        <w:tc>
          <w:tcPr>
            <w:tcW w:w="420" w:type="dxa"/>
          </w:tcPr>
          <w:p w:rsidR="007333D9" w:rsidRDefault="009866A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91" w:type="dxa"/>
            <w:gridSpan w:val="3"/>
          </w:tcPr>
          <w:p w:rsidR="007333D9" w:rsidRDefault="009866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513" w:type="dxa"/>
          </w:tcPr>
          <w:p w:rsidR="007333D9" w:rsidRDefault="009866AA">
            <w:pPr>
              <w:pStyle w:val="TableParagraph"/>
              <w:ind w:left="63" w:right="32" w:firstLine="217"/>
              <w:jc w:val="both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2015 року № 1127 «Про державну реєстрацію речових прав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нерухоме майно та їх обтяжень»;</w:t>
            </w:r>
          </w:p>
          <w:p w:rsidR="007333D9" w:rsidRDefault="009866AA">
            <w:pPr>
              <w:pStyle w:val="TableParagraph"/>
              <w:spacing w:before="0"/>
              <w:ind w:left="63" w:right="32" w:firstLine="217"/>
              <w:jc w:val="both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жовтня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2011 року № 1141 «Про затвердження Порядку ведення Державного реєстру речових прав на нерухоме майно» (зі </w:t>
            </w:r>
            <w:r>
              <w:rPr>
                <w:spacing w:val="-2"/>
                <w:sz w:val="24"/>
              </w:rPr>
              <w:t>змінами);</w:t>
            </w:r>
          </w:p>
          <w:p w:rsidR="007333D9" w:rsidRDefault="009866AA">
            <w:pPr>
              <w:pStyle w:val="TableParagraph"/>
              <w:spacing w:before="0"/>
              <w:ind w:left="63" w:right="31" w:firstLine="217"/>
              <w:jc w:val="both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 (зі </w:t>
            </w:r>
            <w:r>
              <w:rPr>
                <w:spacing w:val="-2"/>
                <w:sz w:val="24"/>
              </w:rPr>
              <w:t>змінами)</w:t>
            </w:r>
          </w:p>
        </w:tc>
      </w:tr>
      <w:tr w:rsidR="007333D9">
        <w:trPr>
          <w:trHeight w:val="1770"/>
        </w:trPr>
        <w:tc>
          <w:tcPr>
            <w:tcW w:w="420" w:type="dxa"/>
          </w:tcPr>
          <w:p w:rsidR="007333D9" w:rsidRDefault="009866A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91" w:type="dxa"/>
            <w:gridSpan w:val="3"/>
          </w:tcPr>
          <w:p w:rsidR="007333D9" w:rsidRDefault="009866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6513" w:type="dxa"/>
          </w:tcPr>
          <w:p w:rsidR="007333D9" w:rsidRDefault="009866AA">
            <w:pPr>
              <w:pStyle w:val="TableParagraph"/>
              <w:ind w:left="72" w:right="32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 (зі змінами)</w:t>
            </w:r>
          </w:p>
        </w:tc>
      </w:tr>
      <w:tr w:rsidR="007333D9">
        <w:trPr>
          <w:trHeight w:val="390"/>
        </w:trPr>
        <w:tc>
          <w:tcPr>
            <w:tcW w:w="10124" w:type="dxa"/>
            <w:gridSpan w:val="5"/>
          </w:tcPr>
          <w:p w:rsidR="007333D9" w:rsidRDefault="009866AA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7333D9">
        <w:trPr>
          <w:trHeight w:val="1218"/>
        </w:trPr>
        <w:tc>
          <w:tcPr>
            <w:tcW w:w="420" w:type="dxa"/>
          </w:tcPr>
          <w:p w:rsidR="007333D9" w:rsidRDefault="009866A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91" w:type="dxa"/>
            <w:gridSpan w:val="3"/>
          </w:tcPr>
          <w:p w:rsidR="007333D9" w:rsidRDefault="009866AA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3" w:type="dxa"/>
          </w:tcPr>
          <w:p w:rsidR="007333D9" w:rsidRDefault="009866AA">
            <w:pPr>
              <w:pStyle w:val="TableParagraph"/>
              <w:ind w:left="259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заявника 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уповноваженої </w:t>
            </w:r>
            <w:r>
              <w:rPr>
                <w:spacing w:val="-2"/>
                <w:sz w:val="24"/>
              </w:rPr>
              <w:t>особи;</w:t>
            </w:r>
          </w:p>
          <w:p w:rsidR="007333D9" w:rsidRDefault="009866AA">
            <w:pPr>
              <w:pStyle w:val="TableParagraph"/>
              <w:spacing w:before="0"/>
              <w:ind w:left="63" w:right="32" w:firstLine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через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Мін’юсту надається особі, яка бажає отримати таку інформацію та ідентифікована шляхом використання кваліфікованого електронного підпису</w:t>
            </w:r>
          </w:p>
        </w:tc>
      </w:tr>
    </w:tbl>
    <w:p w:rsidR="007333D9" w:rsidRDefault="009866AA">
      <w:pPr>
        <w:ind w:left="1573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val="ru-RU" w:eastAsia="ru-RU"/>
        </w:rPr>
        <w:drawing>
          <wp:anchor distT="0" distB="0" distL="0" distR="0" simplePos="0" relativeHeight="487479808" behindDoc="1" locked="0" layoutInCell="1" allowOverlap="1">
            <wp:simplePos x="0" y="0"/>
            <wp:positionH relativeFrom="page">
              <wp:posOffset>94281</wp:posOffset>
            </wp:positionH>
            <wp:positionV relativeFrom="paragraph">
              <wp:posOffset>13674</wp:posOffset>
            </wp:positionV>
            <wp:extent cx="728783" cy="7287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783" cy="72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4"/>
        </w:rPr>
        <w:t xml:space="preserve">СЕД </w:t>
      </w:r>
      <w:r>
        <w:rPr>
          <w:rFonts w:ascii="Calibri" w:hAnsi="Calibri"/>
          <w:spacing w:val="-2"/>
          <w:sz w:val="14"/>
        </w:rPr>
        <w:t>АСКОД</w:t>
      </w:r>
    </w:p>
    <w:p w:rsidR="007333D9" w:rsidRDefault="009866AA">
      <w:pPr>
        <w:ind w:left="1573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України</w:t>
      </w:r>
    </w:p>
    <w:p w:rsidR="007333D9" w:rsidRDefault="009866AA">
      <w:pPr>
        <w:pStyle w:val="a3"/>
        <w:ind w:left="1573"/>
        <w:rPr>
          <w:u w:val="none"/>
        </w:rPr>
      </w:pPr>
      <w:r>
        <w:rPr>
          <w:u w:val="none"/>
        </w:rPr>
        <w:t>№</w:t>
      </w:r>
      <w:r>
        <w:rPr>
          <w:spacing w:val="-2"/>
          <w:u w:val="none"/>
        </w:rPr>
        <w:t xml:space="preserve"> </w:t>
      </w:r>
      <w:r>
        <w:rPr>
          <w:u w:val="none"/>
        </w:rPr>
        <w:t>785-19.1.1-25</w:t>
      </w:r>
      <w:r>
        <w:rPr>
          <w:spacing w:val="-1"/>
          <w:u w:val="none"/>
        </w:rPr>
        <w:t xml:space="preserve"> </w:t>
      </w:r>
      <w:r>
        <w:rPr>
          <w:u w:val="none"/>
        </w:rPr>
        <w:t>від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27.02.2025</w:t>
      </w:r>
    </w:p>
    <w:p w:rsidR="007333D9" w:rsidRDefault="009866AA">
      <w:pPr>
        <w:pStyle w:val="a3"/>
        <w:ind w:left="1573"/>
        <w:rPr>
          <w:u w:val="none"/>
        </w:rPr>
      </w:pPr>
      <w:proofErr w:type="spellStart"/>
      <w:r>
        <w:rPr>
          <w:u w:val="none"/>
        </w:rPr>
        <w:t>Підписувач</w:t>
      </w:r>
      <w:proofErr w:type="spellEnd"/>
      <w:r>
        <w:rPr>
          <w:spacing w:val="-3"/>
          <w:u w:val="none"/>
        </w:rPr>
        <w:t xml:space="preserve"> </w:t>
      </w:r>
      <w:proofErr w:type="spellStart"/>
      <w:r>
        <w:t>Хардіков</w:t>
      </w:r>
      <w:proofErr w:type="spellEnd"/>
      <w:r>
        <w:rPr>
          <w:spacing w:val="-3"/>
        </w:rPr>
        <w:t xml:space="preserve"> </w:t>
      </w:r>
      <w:r>
        <w:t>В'ячеслав</w:t>
      </w:r>
      <w:r>
        <w:rPr>
          <w:spacing w:val="-2"/>
        </w:rPr>
        <w:t xml:space="preserve"> В'ячеславович</w:t>
      </w:r>
    </w:p>
    <w:p w:rsidR="007333D9" w:rsidRDefault="009866AA">
      <w:pPr>
        <w:pStyle w:val="a3"/>
        <w:ind w:left="1573"/>
        <w:rPr>
          <w:u w:val="none"/>
        </w:rPr>
      </w:pPr>
      <w:r>
        <w:rPr>
          <w:u w:val="none"/>
        </w:rPr>
        <w:t>Сертифікат</w:t>
      </w:r>
      <w:r>
        <w:rPr>
          <w:spacing w:val="-9"/>
          <w:u w:val="none"/>
        </w:rPr>
        <w:t xml:space="preserve"> </w:t>
      </w:r>
      <w:r>
        <w:rPr>
          <w:spacing w:val="-2"/>
        </w:rPr>
        <w:t>3FAA9288358EC00304000000B8E430007CF5D800</w:t>
      </w:r>
    </w:p>
    <w:p w:rsidR="007333D9" w:rsidRDefault="009866AA">
      <w:pPr>
        <w:pStyle w:val="a3"/>
        <w:tabs>
          <w:tab w:val="left" w:pos="1573"/>
        </w:tabs>
        <w:rPr>
          <w:u w:val="none"/>
        </w:rPr>
      </w:pPr>
      <w:r>
        <w:rPr>
          <w:color w:val="F2F2F2"/>
          <w:spacing w:val="-10"/>
          <w:position w:val="-8"/>
          <w:sz w:val="18"/>
          <w:u w:val="none"/>
        </w:rPr>
        <w:t>.</w:t>
      </w:r>
      <w:r>
        <w:rPr>
          <w:color w:val="F2F2F2"/>
          <w:position w:val="-8"/>
          <w:sz w:val="18"/>
          <w:u w:val="none"/>
        </w:rPr>
        <w:tab/>
      </w:r>
      <w:r>
        <w:rPr>
          <w:u w:val="none"/>
        </w:rPr>
        <w:t>Дійсний</w:t>
      </w:r>
      <w:r>
        <w:rPr>
          <w:spacing w:val="-4"/>
          <w:u w:val="none"/>
        </w:rPr>
        <w:t xml:space="preserve"> </w:t>
      </w:r>
      <w:r>
        <w:rPr>
          <w:u w:val="none"/>
        </w:rPr>
        <w:t>з</w:t>
      </w:r>
      <w:r>
        <w:rPr>
          <w:spacing w:val="-2"/>
          <w:u w:val="none"/>
        </w:rPr>
        <w:t xml:space="preserve"> </w:t>
      </w:r>
      <w:r>
        <w:t>13.09.2024</w:t>
      </w:r>
      <w:r>
        <w:rPr>
          <w:spacing w:val="-2"/>
        </w:rPr>
        <w:t xml:space="preserve"> </w:t>
      </w:r>
      <w:r>
        <w:t>15:51:27</w:t>
      </w:r>
      <w:r>
        <w:rPr>
          <w:spacing w:val="-2"/>
          <w:u w:val="none"/>
        </w:rPr>
        <w:t xml:space="preserve"> </w:t>
      </w:r>
      <w:r>
        <w:rPr>
          <w:u w:val="none"/>
        </w:rPr>
        <w:t>по</w:t>
      </w:r>
      <w:r>
        <w:rPr>
          <w:spacing w:val="-2"/>
          <w:u w:val="none"/>
        </w:rPr>
        <w:t xml:space="preserve"> </w:t>
      </w:r>
      <w:r>
        <w:t>13.09.2026</w:t>
      </w:r>
      <w:r>
        <w:rPr>
          <w:spacing w:val="-1"/>
        </w:rPr>
        <w:t xml:space="preserve"> </w:t>
      </w:r>
      <w:r>
        <w:rPr>
          <w:spacing w:val="-2"/>
        </w:rPr>
        <w:t>15:51:27</w:t>
      </w:r>
    </w:p>
    <w:p w:rsidR="007333D9" w:rsidRDefault="007333D9">
      <w:pPr>
        <w:pStyle w:val="a3"/>
        <w:sectPr w:rsidR="007333D9">
          <w:type w:val="continuous"/>
          <w:pgSz w:w="11910" w:h="16840"/>
          <w:pgMar w:top="620" w:right="566" w:bottom="0" w:left="0" w:header="720" w:footer="720" w:gutter="0"/>
          <w:cols w:space="720"/>
        </w:sectPr>
      </w:pPr>
    </w:p>
    <w:p w:rsidR="007333D9" w:rsidRDefault="009866AA">
      <w:pPr>
        <w:spacing w:before="68"/>
        <w:ind w:left="1143" w:right="150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7333D9" w:rsidRDefault="007333D9">
      <w:pPr>
        <w:spacing w:before="92"/>
        <w:rPr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7333D9">
        <w:trPr>
          <w:trHeight w:val="2593"/>
        </w:trPr>
        <w:tc>
          <w:tcPr>
            <w:tcW w:w="420" w:type="dxa"/>
          </w:tcPr>
          <w:p w:rsidR="007333D9" w:rsidRDefault="009866AA">
            <w:pPr>
              <w:pStyle w:val="TableParagraph"/>
              <w:spacing w:before="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92" w:type="dxa"/>
          </w:tcPr>
          <w:p w:rsidR="007333D9" w:rsidRDefault="009866AA">
            <w:pPr>
              <w:pStyle w:val="TableParagraph"/>
              <w:spacing w:before="55"/>
              <w:ind w:right="204"/>
              <w:rPr>
                <w:sz w:val="24"/>
              </w:rPr>
            </w:pPr>
            <w:r>
              <w:rPr>
                <w:sz w:val="24"/>
              </w:rPr>
              <w:t>Вичерпний перелік документів, необхідних для 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515" w:type="dxa"/>
          </w:tcPr>
          <w:p w:rsidR="007333D9" w:rsidRDefault="009866AA">
            <w:pPr>
              <w:pStyle w:val="TableParagraph"/>
              <w:spacing w:before="55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Заява про надання інформації з Державного реєстру речових прав на нерухоме майно;</w:t>
            </w:r>
          </w:p>
          <w:p w:rsidR="007333D9" w:rsidRDefault="009866AA">
            <w:pPr>
              <w:pStyle w:val="TableParagraph"/>
              <w:spacing w:before="0"/>
              <w:ind w:right="34" w:firstLine="223"/>
              <w:jc w:val="both"/>
              <w:rPr>
                <w:sz w:val="24"/>
              </w:rPr>
            </w:pPr>
            <w:r>
              <w:rPr>
                <w:sz w:val="24"/>
              </w:rPr>
              <w:t>документ, що підтверджує сплату адміністративного збору 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сплати адміністративного збору за отримання інформації з Державного реєстру речових прав на нерухоме майно, або справляння в повному обсязі адміністративного збору через Інтернет з використанням платіжних систем або в інший спосіб, визначений договором про надання сервісної послуги</w:t>
            </w:r>
          </w:p>
        </w:tc>
      </w:tr>
      <w:tr w:rsidR="007333D9">
        <w:trPr>
          <w:trHeight w:val="1770"/>
        </w:trPr>
        <w:tc>
          <w:tcPr>
            <w:tcW w:w="420" w:type="dxa"/>
          </w:tcPr>
          <w:p w:rsidR="007333D9" w:rsidRDefault="009866A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92" w:type="dxa"/>
          </w:tcPr>
          <w:p w:rsidR="007333D9" w:rsidRDefault="009866AA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6515" w:type="dxa"/>
          </w:tcPr>
          <w:p w:rsidR="007333D9" w:rsidRDefault="009866AA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уповноваженою ним особою;</w:t>
            </w:r>
          </w:p>
          <w:p w:rsidR="007333D9" w:rsidRDefault="009866AA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– автоматично програмними засобами ведення Державного реєстру речових прав на нерухоме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майно шляхом зазначення параметрів пошуку за одним або декількома ідентифікаторами</w:t>
            </w:r>
          </w:p>
        </w:tc>
      </w:tr>
      <w:tr w:rsidR="007333D9">
        <w:trPr>
          <w:trHeight w:val="942"/>
        </w:trPr>
        <w:tc>
          <w:tcPr>
            <w:tcW w:w="420" w:type="dxa"/>
          </w:tcPr>
          <w:p w:rsidR="007333D9" w:rsidRDefault="009866A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92" w:type="dxa"/>
          </w:tcPr>
          <w:p w:rsidR="007333D9" w:rsidRDefault="009866AA">
            <w:pPr>
              <w:pStyle w:val="TableParagraph"/>
              <w:ind w:right="447"/>
              <w:jc w:val="bot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515" w:type="dxa"/>
          </w:tcPr>
          <w:p w:rsidR="007333D9" w:rsidRDefault="007333D9">
            <w:pPr>
              <w:pStyle w:val="TableParagraph"/>
              <w:ind w:left="0"/>
              <w:rPr>
                <w:sz w:val="24"/>
              </w:rPr>
            </w:pPr>
          </w:p>
          <w:p w:rsidR="007333D9" w:rsidRDefault="009866AA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Адміністративна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платно</w:t>
            </w:r>
          </w:p>
        </w:tc>
      </w:tr>
      <w:tr w:rsidR="007333D9">
        <w:trPr>
          <w:trHeight w:val="666"/>
        </w:trPr>
        <w:tc>
          <w:tcPr>
            <w:tcW w:w="420" w:type="dxa"/>
          </w:tcPr>
          <w:p w:rsidR="007333D9" w:rsidRDefault="009866A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92" w:type="dxa"/>
          </w:tcPr>
          <w:p w:rsidR="007333D9" w:rsidRDefault="009866AA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7333D9" w:rsidRDefault="009866AA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часу</w:t>
            </w:r>
          </w:p>
        </w:tc>
      </w:tr>
      <w:tr w:rsidR="007333D9">
        <w:trPr>
          <w:trHeight w:val="1218"/>
        </w:trPr>
        <w:tc>
          <w:tcPr>
            <w:tcW w:w="420" w:type="dxa"/>
          </w:tcPr>
          <w:p w:rsidR="007333D9" w:rsidRDefault="009866A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92" w:type="dxa"/>
          </w:tcPr>
          <w:p w:rsidR="007333D9" w:rsidRDefault="009866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відмови</w:t>
            </w:r>
          </w:p>
        </w:tc>
        <w:tc>
          <w:tcPr>
            <w:tcW w:w="6515" w:type="dxa"/>
          </w:tcPr>
          <w:p w:rsidR="007333D9" w:rsidRDefault="009866AA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Інформація з Державного реєстру речових прав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особам у разі невнесення плати за надання інформації або внесення її не в повному обсязі</w:t>
            </w:r>
          </w:p>
        </w:tc>
      </w:tr>
      <w:tr w:rsidR="007333D9">
        <w:trPr>
          <w:trHeight w:val="666"/>
        </w:trPr>
        <w:tc>
          <w:tcPr>
            <w:tcW w:w="420" w:type="dxa"/>
          </w:tcPr>
          <w:p w:rsidR="007333D9" w:rsidRDefault="009866AA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92" w:type="dxa"/>
          </w:tcPr>
          <w:p w:rsidR="007333D9" w:rsidRDefault="009866AA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7333D9" w:rsidRDefault="009866AA">
            <w:pPr>
              <w:pStyle w:val="TableParagraph"/>
              <w:tabs>
                <w:tab w:val="left" w:pos="1673"/>
                <w:tab w:val="left" w:pos="1995"/>
                <w:tab w:val="left" w:pos="3464"/>
                <w:tab w:val="left" w:pos="4472"/>
                <w:tab w:val="left" w:pos="5527"/>
                <w:tab w:val="left" w:pos="6222"/>
              </w:tabs>
              <w:ind w:right="35" w:firstLine="217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Державного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реєстру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речових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нерухоме майно</w:t>
            </w:r>
          </w:p>
        </w:tc>
      </w:tr>
      <w:tr w:rsidR="007333D9">
        <w:trPr>
          <w:trHeight w:val="942"/>
        </w:trPr>
        <w:tc>
          <w:tcPr>
            <w:tcW w:w="420" w:type="dxa"/>
          </w:tcPr>
          <w:p w:rsidR="007333D9" w:rsidRDefault="009866AA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92" w:type="dxa"/>
          </w:tcPr>
          <w:p w:rsidR="007333D9" w:rsidRDefault="009866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відповіді </w:t>
            </w:r>
            <w:r>
              <w:rPr>
                <w:spacing w:val="-2"/>
                <w:sz w:val="24"/>
              </w:rPr>
              <w:t>(результату)</w:t>
            </w:r>
          </w:p>
        </w:tc>
        <w:tc>
          <w:tcPr>
            <w:tcW w:w="6515" w:type="dxa"/>
          </w:tcPr>
          <w:p w:rsidR="007333D9" w:rsidRDefault="009866AA">
            <w:pPr>
              <w:pStyle w:val="TableParagraph"/>
              <w:tabs>
                <w:tab w:val="left" w:pos="1128"/>
                <w:tab w:val="left" w:pos="1983"/>
                <w:tab w:val="left" w:pos="3079"/>
                <w:tab w:val="left" w:pos="5149"/>
                <w:tab w:val="left" w:pos="6108"/>
              </w:tabs>
              <w:ind w:right="36" w:firstLine="217"/>
              <w:rPr>
                <w:sz w:val="24"/>
              </w:rPr>
            </w:pPr>
            <w:r>
              <w:rPr>
                <w:spacing w:val="-2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адміністративних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послуг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або </w:t>
            </w:r>
            <w:r>
              <w:rPr>
                <w:sz w:val="24"/>
              </w:rPr>
              <w:t>безпосередньо державним реєстратором;</w:t>
            </w:r>
          </w:p>
          <w:p w:rsidR="007333D9" w:rsidRDefault="009866AA">
            <w:pPr>
              <w:pStyle w:val="TableParagraph"/>
              <w:spacing w:before="0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вебпотал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Мін’юсту</w:t>
            </w:r>
          </w:p>
        </w:tc>
      </w:tr>
    </w:tbl>
    <w:p w:rsidR="007333D9" w:rsidRDefault="007333D9">
      <w:pPr>
        <w:spacing w:before="52"/>
        <w:rPr>
          <w:sz w:val="24"/>
        </w:rPr>
      </w:pPr>
    </w:p>
    <w:p w:rsidR="007333D9" w:rsidRDefault="009866AA">
      <w:pPr>
        <w:ind w:left="1134"/>
        <w:rPr>
          <w:sz w:val="28"/>
        </w:rPr>
      </w:pPr>
      <w:r>
        <w:rPr>
          <w:sz w:val="28"/>
        </w:rPr>
        <w:t xml:space="preserve">Директор </w:t>
      </w:r>
      <w:r>
        <w:rPr>
          <w:spacing w:val="-2"/>
          <w:sz w:val="28"/>
        </w:rPr>
        <w:t>Департаменту</w:t>
      </w:r>
    </w:p>
    <w:p w:rsidR="007333D9" w:rsidRDefault="009866AA">
      <w:pPr>
        <w:tabs>
          <w:tab w:val="left" w:pos="8224"/>
        </w:tabs>
        <w:ind w:left="1134"/>
        <w:rPr>
          <w:sz w:val="28"/>
        </w:rPr>
      </w:pPr>
      <w:r>
        <w:rPr>
          <w:sz w:val="28"/>
        </w:rPr>
        <w:t>державної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реєстрації</w:t>
      </w:r>
      <w:r>
        <w:rPr>
          <w:sz w:val="28"/>
        </w:rPr>
        <w:tab/>
        <w:t>В’ячеслав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ХАРДІКОВ</w:t>
      </w:r>
    </w:p>
    <w:sectPr w:rsidR="007333D9">
      <w:pgSz w:w="11910" w:h="16840"/>
      <w:pgMar w:top="340" w:right="566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33D9"/>
    <w:rsid w:val="00363D18"/>
    <w:rsid w:val="007333D9"/>
    <w:rsid w:val="0098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lytov-rad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3</cp:revision>
  <dcterms:created xsi:type="dcterms:W3CDTF">2025-03-31T08:09:00Z</dcterms:created>
  <dcterms:modified xsi:type="dcterms:W3CDTF">2025-04-09T09:23:00Z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Aspose.Words for .NET 22.12.0</vt:lpwstr>
  </property>
</Properties>
</file>