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94" w:rsidRDefault="004D260D">
      <w:pPr>
        <w:spacing w:before="71"/>
        <w:ind w:left="7371"/>
        <w:rPr>
          <w:sz w:val="24"/>
        </w:rPr>
      </w:pPr>
      <w:r>
        <w:rPr>
          <w:sz w:val="24"/>
        </w:rPr>
        <w:t>ЗАТВЕРДЖЕНО</w:t>
      </w:r>
    </w:p>
    <w:p w:rsidR="007D3194" w:rsidRDefault="004D260D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7D3194" w:rsidRDefault="004D260D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 xml:space="preserve"> </w:t>
      </w:r>
      <w:r w:rsidR="009047D4">
        <w:rPr>
          <w:sz w:val="24"/>
          <w:u w:val="single"/>
        </w:rPr>
        <w:t>25.11.2022 р.</w:t>
      </w:r>
      <w:r>
        <w:rPr>
          <w:sz w:val="24"/>
        </w:rPr>
        <w:t>№</w:t>
      </w:r>
      <w:r w:rsidR="009047D4">
        <w:rPr>
          <w:sz w:val="24"/>
        </w:rPr>
        <w:t xml:space="preserve"> 5277</w:t>
      </w:r>
      <w:r>
        <w:rPr>
          <w:sz w:val="24"/>
        </w:rPr>
        <w:t>/5</w:t>
      </w:r>
    </w:p>
    <w:p w:rsidR="007D3194" w:rsidRDefault="007D3194">
      <w:pPr>
        <w:rPr>
          <w:sz w:val="26"/>
        </w:rPr>
      </w:pPr>
    </w:p>
    <w:p w:rsidR="007D3194" w:rsidRDefault="007D3194"/>
    <w:p w:rsidR="007D3194" w:rsidRDefault="004D260D">
      <w:pPr>
        <w:pStyle w:val="a3"/>
        <w:ind w:left="1148" w:right="424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7D3194" w:rsidRDefault="004D260D">
      <w:pPr>
        <w:pStyle w:val="a3"/>
        <w:ind w:left="1150" w:right="424"/>
        <w:jc w:val="center"/>
      </w:pPr>
      <w:r>
        <w:t>адміністративної послуги з державної реєстрації переходу юридичної особи на діяльність на</w:t>
      </w:r>
      <w:r>
        <w:rPr>
          <w:spacing w:val="-57"/>
        </w:rPr>
        <w:t xml:space="preserve"> </w:t>
      </w:r>
      <w:r>
        <w:t>підставі</w:t>
      </w:r>
      <w:r>
        <w:rPr>
          <w:spacing w:val="-3"/>
        </w:rPr>
        <w:t xml:space="preserve"> </w:t>
      </w:r>
      <w:r>
        <w:t>модельного</w:t>
      </w:r>
      <w:r>
        <w:rPr>
          <w:spacing w:val="-3"/>
        </w:rPr>
        <w:t xml:space="preserve"> </w:t>
      </w:r>
      <w:r>
        <w:t>статуту</w:t>
      </w:r>
      <w:r>
        <w:rPr>
          <w:spacing w:val="-2"/>
        </w:rPr>
        <w:t xml:space="preserve"> </w:t>
      </w:r>
      <w:r>
        <w:t>(крім</w:t>
      </w:r>
      <w:r>
        <w:rPr>
          <w:spacing w:val="-2"/>
        </w:rPr>
        <w:t xml:space="preserve"> </w:t>
      </w:r>
      <w:r>
        <w:t>громадського</w:t>
      </w:r>
      <w:r>
        <w:rPr>
          <w:spacing w:val="-3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релігійної</w:t>
      </w:r>
      <w:r>
        <w:rPr>
          <w:spacing w:val="-3"/>
        </w:rPr>
        <w:t xml:space="preserve"> </w:t>
      </w:r>
      <w:r>
        <w:t>організації)</w:t>
      </w:r>
    </w:p>
    <w:p w:rsidR="009047D4" w:rsidRDefault="009047D4">
      <w:pPr>
        <w:pStyle w:val="a3"/>
        <w:ind w:left="1150" w:right="424"/>
        <w:jc w:val="center"/>
      </w:pPr>
    </w:p>
    <w:p w:rsidR="009047D4" w:rsidRPr="00060A3F" w:rsidRDefault="009047D4" w:rsidP="009047D4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7D3194" w:rsidRDefault="004D260D">
      <w:pPr>
        <w:spacing w:line="202" w:lineRule="exact"/>
        <w:ind w:left="1764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7D3194" w:rsidRDefault="007D3194">
      <w:pPr>
        <w:spacing w:before="11"/>
        <w:rPr>
          <w:sz w:val="19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98"/>
        <w:gridCol w:w="6988"/>
      </w:tblGrid>
      <w:tr w:rsidR="007D3194">
        <w:trPr>
          <w:trHeight w:val="661"/>
        </w:trPr>
        <w:tc>
          <w:tcPr>
            <w:tcW w:w="10485" w:type="dxa"/>
            <w:gridSpan w:val="3"/>
          </w:tcPr>
          <w:p w:rsidR="007D3194" w:rsidRDefault="004D260D">
            <w:pPr>
              <w:pStyle w:val="TableParagraph"/>
              <w:spacing w:before="55"/>
              <w:ind w:left="2627" w:right="1950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9047D4" w:rsidTr="0047714A">
        <w:trPr>
          <w:trHeight w:val="942"/>
        </w:trPr>
        <w:tc>
          <w:tcPr>
            <w:tcW w:w="499" w:type="dxa"/>
          </w:tcPr>
          <w:p w:rsidR="009047D4" w:rsidRDefault="009047D4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98" w:type="dxa"/>
          </w:tcPr>
          <w:p w:rsidR="009047D4" w:rsidRDefault="009047D4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988" w:type="dxa"/>
          </w:tcPr>
          <w:p w:rsidR="009047D4" w:rsidRPr="003B62D5" w:rsidRDefault="009047D4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9047D4" w:rsidTr="007623E2">
        <w:trPr>
          <w:trHeight w:val="942"/>
        </w:trPr>
        <w:tc>
          <w:tcPr>
            <w:tcW w:w="499" w:type="dxa"/>
          </w:tcPr>
          <w:p w:rsidR="009047D4" w:rsidRDefault="009047D4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998" w:type="dxa"/>
          </w:tcPr>
          <w:p w:rsidR="009047D4" w:rsidRDefault="009047D4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988" w:type="dxa"/>
          </w:tcPr>
          <w:p w:rsidR="004E1457" w:rsidRPr="004E1457" w:rsidRDefault="004E1457" w:rsidP="004E1457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4E1457">
              <w:rPr>
                <w:sz w:val="24"/>
              </w:rPr>
              <w:t>Понеділок-п'ятниця: 8.00 – 16.30 год.,</w:t>
            </w:r>
          </w:p>
          <w:p w:rsidR="004E1457" w:rsidRPr="004E1457" w:rsidRDefault="004E1457" w:rsidP="004E1457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4E1457">
              <w:rPr>
                <w:sz w:val="24"/>
              </w:rPr>
              <w:t xml:space="preserve">обідня перерва з 13.00 до 13.30 </w:t>
            </w:r>
            <w:proofErr w:type="spellStart"/>
            <w:r w:rsidRPr="004E1457">
              <w:rPr>
                <w:sz w:val="24"/>
              </w:rPr>
              <w:t>год</w:t>
            </w:r>
            <w:proofErr w:type="spellEnd"/>
            <w:r w:rsidRPr="004E1457">
              <w:rPr>
                <w:sz w:val="24"/>
              </w:rPr>
              <w:t xml:space="preserve"> </w:t>
            </w:r>
          </w:p>
          <w:p w:rsidR="009047D4" w:rsidRDefault="004E1457" w:rsidP="004E1457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4E1457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9047D4">
        <w:trPr>
          <w:trHeight w:val="942"/>
        </w:trPr>
        <w:tc>
          <w:tcPr>
            <w:tcW w:w="499" w:type="dxa"/>
          </w:tcPr>
          <w:p w:rsidR="009047D4" w:rsidRDefault="009047D4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998" w:type="dxa"/>
          </w:tcPr>
          <w:p w:rsidR="009047D4" w:rsidRDefault="009047D4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988" w:type="dxa"/>
          </w:tcPr>
          <w:p w:rsidR="009047D4" w:rsidRPr="003B62D5" w:rsidRDefault="004E1457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9047D4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9047D4" w:rsidRDefault="009047D4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7D3194">
        <w:trPr>
          <w:trHeight w:val="390"/>
        </w:trPr>
        <w:tc>
          <w:tcPr>
            <w:tcW w:w="10485" w:type="dxa"/>
            <w:gridSpan w:val="3"/>
          </w:tcPr>
          <w:p w:rsidR="007D3194" w:rsidRDefault="004D260D">
            <w:pPr>
              <w:pStyle w:val="TableParagraph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7D3194">
        <w:trPr>
          <w:trHeight w:val="666"/>
        </w:trPr>
        <w:tc>
          <w:tcPr>
            <w:tcW w:w="499" w:type="dxa"/>
          </w:tcPr>
          <w:p w:rsidR="007D3194" w:rsidRDefault="004D26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988" w:type="dxa"/>
          </w:tcPr>
          <w:p w:rsidR="007D3194" w:rsidRDefault="004D260D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7D3194">
        <w:trPr>
          <w:trHeight w:val="942"/>
        </w:trPr>
        <w:tc>
          <w:tcPr>
            <w:tcW w:w="499" w:type="dxa"/>
          </w:tcPr>
          <w:p w:rsidR="007D3194" w:rsidRDefault="004D26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988" w:type="dxa"/>
          </w:tcPr>
          <w:p w:rsidR="007D3194" w:rsidRDefault="004D260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7D3194" w:rsidRDefault="004D260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7D3194">
        <w:trPr>
          <w:trHeight w:val="4530"/>
        </w:trPr>
        <w:tc>
          <w:tcPr>
            <w:tcW w:w="499" w:type="dxa"/>
          </w:tcPr>
          <w:p w:rsidR="007D3194" w:rsidRDefault="004D26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988" w:type="dxa"/>
          </w:tcPr>
          <w:p w:rsidR="007D3194" w:rsidRDefault="004D260D">
            <w:pPr>
              <w:pStyle w:val="TableParagraph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7D3194" w:rsidRDefault="004D260D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7D3194" w:rsidRDefault="004D260D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7D3194" w:rsidRDefault="004D260D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7D3194" w:rsidRDefault="004D260D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7D3194" w:rsidRDefault="004D260D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7D3194">
        <w:trPr>
          <w:trHeight w:val="390"/>
        </w:trPr>
        <w:tc>
          <w:tcPr>
            <w:tcW w:w="10485" w:type="dxa"/>
            <w:gridSpan w:val="3"/>
          </w:tcPr>
          <w:p w:rsidR="007D3194" w:rsidRDefault="004D260D">
            <w:pPr>
              <w:pStyle w:val="TableParagraph"/>
              <w:ind w:left="2810" w:right="27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7D3194">
        <w:trPr>
          <w:trHeight w:val="666"/>
        </w:trPr>
        <w:tc>
          <w:tcPr>
            <w:tcW w:w="499" w:type="dxa"/>
          </w:tcPr>
          <w:p w:rsidR="007D3194" w:rsidRDefault="004D26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8" w:type="dxa"/>
          </w:tcPr>
          <w:p w:rsidR="007D3194" w:rsidRDefault="004D260D">
            <w:pPr>
              <w:pStyle w:val="TableParagraph"/>
              <w:tabs>
                <w:tab w:val="left" w:pos="5061"/>
              </w:tabs>
              <w:ind w:right="34" w:firstLine="223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7D3194">
        <w:trPr>
          <w:trHeight w:val="666"/>
        </w:trPr>
        <w:tc>
          <w:tcPr>
            <w:tcW w:w="499" w:type="dxa"/>
          </w:tcPr>
          <w:p w:rsidR="007D3194" w:rsidRDefault="004D26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spacing w:before="0" w:line="330" w:lineRule="atLeast"/>
              <w:ind w:right="57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8"/>
                <w:sz w:val="24"/>
              </w:rPr>
              <w:t>д</w:t>
            </w:r>
            <w:r>
              <w:rPr>
                <w:position w:val="-7"/>
                <w:sz w:val="14"/>
              </w:rPr>
              <w:t>С</w:t>
            </w:r>
            <w:r>
              <w:rPr>
                <w:spacing w:val="-72"/>
                <w:position w:val="-7"/>
                <w:sz w:val="14"/>
              </w:rPr>
              <w:t>Е</w:t>
            </w:r>
            <w:r>
              <w:rPr>
                <w:spacing w:val="-49"/>
                <w:sz w:val="24"/>
              </w:rPr>
              <w:t>о</w:t>
            </w:r>
            <w:r>
              <w:rPr>
                <w:spacing w:val="-48"/>
                <w:position w:val="-7"/>
                <w:sz w:val="14"/>
              </w:rPr>
              <w:t>Д</w:t>
            </w:r>
            <w:r>
              <w:rPr>
                <w:spacing w:val="-35"/>
                <w:sz w:val="24"/>
              </w:rPr>
              <w:t>к</w:t>
            </w:r>
            <w:r>
              <w:rPr>
                <w:spacing w:val="-67"/>
                <w:position w:val="-7"/>
                <w:sz w:val="14"/>
              </w:rPr>
              <w:t>А</w:t>
            </w:r>
            <w:r>
              <w:rPr>
                <w:spacing w:val="-54"/>
                <w:sz w:val="24"/>
              </w:rPr>
              <w:t>у</w:t>
            </w:r>
            <w:r>
              <w:rPr>
                <w:spacing w:val="-40"/>
                <w:position w:val="-7"/>
                <w:sz w:val="14"/>
              </w:rPr>
              <w:t>С</w:t>
            </w:r>
            <w:r>
              <w:rPr>
                <w:spacing w:val="-112"/>
                <w:sz w:val="24"/>
              </w:rPr>
              <w:t>м</w:t>
            </w:r>
            <w:r>
              <w:rPr>
                <w:spacing w:val="-1"/>
                <w:position w:val="-7"/>
                <w:sz w:val="14"/>
              </w:rPr>
              <w:t>К</w:t>
            </w:r>
            <w:r>
              <w:rPr>
                <w:spacing w:val="-83"/>
                <w:position w:val="-7"/>
                <w:sz w:val="14"/>
              </w:rPr>
              <w:t>О</w:t>
            </w:r>
            <w:r>
              <w:rPr>
                <w:spacing w:val="-24"/>
                <w:sz w:val="24"/>
              </w:rPr>
              <w:t>е</w:t>
            </w:r>
            <w:r>
              <w:rPr>
                <w:spacing w:val="-72"/>
                <w:position w:val="-7"/>
                <w:sz w:val="14"/>
              </w:rPr>
              <w:t>Д</w:t>
            </w:r>
            <w:proofErr w:type="spellStart"/>
            <w:r>
              <w:rPr>
                <w:sz w:val="24"/>
              </w:rPr>
              <w:t>нтів</w:t>
            </w:r>
            <w:proofErr w:type="spellEnd"/>
            <w:r>
              <w:rPr>
                <w:sz w:val="24"/>
              </w:rPr>
              <w:t>, н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обхідних для</w:t>
            </w:r>
          </w:p>
        </w:tc>
        <w:tc>
          <w:tcPr>
            <w:tcW w:w="6988" w:type="dxa"/>
          </w:tcPr>
          <w:p w:rsidR="007D3194" w:rsidRDefault="004D260D">
            <w:pPr>
              <w:pStyle w:val="TableParagraph"/>
              <w:tabs>
                <w:tab w:val="left" w:pos="1111"/>
                <w:tab w:val="left" w:pos="1754"/>
                <w:tab w:val="left" w:pos="3013"/>
                <w:tab w:val="left" w:pos="4429"/>
                <w:tab w:val="left" w:pos="5648"/>
                <w:tab w:val="left" w:pos="6018"/>
              </w:tabs>
              <w:ind w:right="34" w:firstLine="21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державну</w:t>
            </w:r>
            <w:r>
              <w:rPr>
                <w:sz w:val="24"/>
              </w:rPr>
              <w:tab/>
              <w:t>реєстрацію</w:t>
            </w:r>
            <w:r>
              <w:rPr>
                <w:sz w:val="24"/>
              </w:rPr>
              <w:tab/>
              <w:t>переходу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установчого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модельного</w:t>
            </w:r>
          </w:p>
        </w:tc>
      </w:tr>
    </w:tbl>
    <w:p w:rsidR="007D3194" w:rsidRDefault="004D260D">
      <w:pPr>
        <w:ind w:left="1570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-89439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7D3194" w:rsidRDefault="004D260D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3812-19.1.2-22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7D3194" w:rsidRDefault="004D260D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7D3194" w:rsidRDefault="004D260D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7D3194" w:rsidRDefault="004D260D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7D3194" w:rsidRDefault="004D260D">
      <w:pPr>
        <w:spacing w:line="182" w:lineRule="exact"/>
        <w:rPr>
          <w:sz w:val="18"/>
        </w:rPr>
      </w:pPr>
      <w:r>
        <w:rPr>
          <w:color w:val="F2F2F2"/>
          <w:sz w:val="18"/>
        </w:rPr>
        <w:t>.</w:t>
      </w:r>
    </w:p>
    <w:p w:rsidR="007D3194" w:rsidRDefault="007D3194">
      <w:pPr>
        <w:spacing w:line="182" w:lineRule="exact"/>
        <w:rPr>
          <w:sz w:val="18"/>
        </w:rPr>
        <w:sectPr w:rsidR="007D3194" w:rsidSect="009047D4">
          <w:type w:val="continuous"/>
          <w:pgSz w:w="11910" w:h="16840"/>
          <w:pgMar w:top="426" w:right="3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98"/>
        <w:gridCol w:w="6989"/>
      </w:tblGrid>
      <w:tr w:rsidR="007D3194">
        <w:trPr>
          <w:trHeight w:val="9493"/>
        </w:trPr>
        <w:tc>
          <w:tcPr>
            <w:tcW w:w="499" w:type="dxa"/>
          </w:tcPr>
          <w:p w:rsidR="007D3194" w:rsidRDefault="007D31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spacing w:before="55"/>
              <w:ind w:right="285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статуту;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банківського, судового реєстру тощо, що підтверджує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особи – нерезидента в країні її місцезнаходження, –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нерезидент;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копія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яка є кінцевим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z w:val="24"/>
              </w:rPr>
              <w:t xml:space="preserve"> власником юридичної особи, –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реєстру, – для фізичної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– резидента;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уповноваженого органу управління юридичної особи приватного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статуту;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засвідчує повноваження представника засновника 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 юридичної особи у прийнятті рішення уповноваженим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 юридичної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7D3194" w:rsidRDefault="004D260D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 підтверджує його повноваження (крім випадку, коли відомості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7D3194" w:rsidRDefault="004D260D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7D3194" w:rsidRDefault="004D260D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7D3194" w:rsidRDefault="004D260D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7D3194">
        <w:trPr>
          <w:trHeight w:val="1218"/>
        </w:trPr>
        <w:tc>
          <w:tcPr>
            <w:tcW w:w="499" w:type="dxa"/>
          </w:tcPr>
          <w:p w:rsidR="007D3194" w:rsidRDefault="004D260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7D3194" w:rsidRDefault="004D260D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</w:tabs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електронних послуг</w:t>
            </w:r>
          </w:p>
        </w:tc>
      </w:tr>
      <w:tr w:rsidR="007D3194">
        <w:trPr>
          <w:trHeight w:val="942"/>
        </w:trPr>
        <w:tc>
          <w:tcPr>
            <w:tcW w:w="499" w:type="dxa"/>
          </w:tcPr>
          <w:p w:rsidR="007D3194" w:rsidRDefault="004D260D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7D3194">
        <w:trPr>
          <w:trHeight w:val="942"/>
        </w:trPr>
        <w:tc>
          <w:tcPr>
            <w:tcW w:w="499" w:type="dxa"/>
          </w:tcPr>
          <w:p w:rsidR="007D3194" w:rsidRDefault="004D260D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7D3194">
        <w:trPr>
          <w:trHeight w:val="2046"/>
        </w:trPr>
        <w:tc>
          <w:tcPr>
            <w:tcW w:w="499" w:type="dxa"/>
          </w:tcPr>
          <w:p w:rsidR="007D3194" w:rsidRDefault="004D260D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tabs>
                <w:tab w:val="left" w:pos="1658"/>
                <w:tab w:val="left" w:pos="2610"/>
                <w:tab w:val="left" w:pos="3133"/>
                <w:tab w:val="left" w:pos="4741"/>
                <w:tab w:val="left" w:pos="5881"/>
              </w:tabs>
              <w:ind w:left="279" w:right="35"/>
              <w:rPr>
                <w:sz w:val="24"/>
              </w:rPr>
            </w:pPr>
            <w:r>
              <w:rPr>
                <w:sz w:val="24"/>
              </w:rPr>
              <w:t>Документи подано особою, яка не має на це повноважень;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z w:val="24"/>
              </w:rPr>
              <w:tab/>
              <w:t>подані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неналежного</w:t>
            </w:r>
            <w:r>
              <w:rPr>
                <w:sz w:val="24"/>
              </w:rPr>
              <w:tab/>
              <w:t>суб’єкта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державної</w:t>
            </w:r>
          </w:p>
          <w:p w:rsidR="007D3194" w:rsidRDefault="004D260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реєстрації;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7D3194" w:rsidRDefault="004D260D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</w:tc>
      </w:tr>
    </w:tbl>
    <w:p w:rsidR="007D3194" w:rsidRDefault="007D3194">
      <w:pPr>
        <w:jc w:val="both"/>
        <w:rPr>
          <w:sz w:val="24"/>
        </w:rPr>
        <w:sectPr w:rsidR="007D3194">
          <w:headerReference w:type="default" r:id="rId10"/>
          <w:pgSz w:w="11910" w:h="16840"/>
          <w:pgMar w:top="1020" w:right="300" w:bottom="280" w:left="0" w:header="72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98"/>
        <w:gridCol w:w="6989"/>
      </w:tblGrid>
      <w:tr w:rsidR="007D3194">
        <w:trPr>
          <w:trHeight w:val="5353"/>
        </w:trPr>
        <w:tc>
          <w:tcPr>
            <w:tcW w:w="499" w:type="dxa"/>
          </w:tcPr>
          <w:p w:rsidR="007D3194" w:rsidRDefault="007D31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98" w:type="dxa"/>
          </w:tcPr>
          <w:p w:rsidR="007D3194" w:rsidRDefault="007D31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7D3194" w:rsidRDefault="004D260D">
            <w:pPr>
              <w:pStyle w:val="TableParagraph"/>
              <w:spacing w:before="0"/>
              <w:ind w:left="279" w:right="35"/>
              <w:jc w:val="both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  <w:p w:rsidR="007D3194" w:rsidRDefault="004D260D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7D3194" w:rsidRDefault="004D260D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7D3194">
        <w:trPr>
          <w:trHeight w:val="2322"/>
        </w:trPr>
        <w:tc>
          <w:tcPr>
            <w:tcW w:w="499" w:type="dxa"/>
          </w:tcPr>
          <w:p w:rsidR="007D3194" w:rsidRDefault="004D260D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7D3194" w:rsidRDefault="004D260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 –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відображаються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виписці;</w:t>
            </w:r>
          </w:p>
          <w:p w:rsidR="007D3194" w:rsidRDefault="004D260D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7D3194">
        <w:trPr>
          <w:trHeight w:val="4806"/>
        </w:trPr>
        <w:tc>
          <w:tcPr>
            <w:tcW w:w="499" w:type="dxa"/>
          </w:tcPr>
          <w:p w:rsidR="007D3194" w:rsidRDefault="004D260D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98" w:type="dxa"/>
          </w:tcPr>
          <w:p w:rsidR="007D3194" w:rsidRDefault="004D260D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989" w:type="dxa"/>
          </w:tcPr>
          <w:p w:rsidR="007D3194" w:rsidRDefault="004D260D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 (у тому числі виписка з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пошуку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7D3194" w:rsidRDefault="004D260D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 надається виписка у паперовій формі з проставленням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 та печатки державного реєстратора та печатки, визначеної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реєстратором є нотаріус) – у разі подання заяви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паперовій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формі*.</w:t>
            </w:r>
          </w:p>
          <w:p w:rsidR="007D3194" w:rsidRDefault="004D260D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7D3194" w:rsidRDefault="007D3194">
      <w:pPr>
        <w:spacing w:before="2"/>
        <w:rPr>
          <w:sz w:val="16"/>
        </w:rPr>
      </w:pPr>
    </w:p>
    <w:p w:rsidR="007D3194" w:rsidRDefault="004D260D">
      <w:pPr>
        <w:pStyle w:val="a3"/>
        <w:spacing w:before="90"/>
        <w:ind w:left="990"/>
      </w:pPr>
      <w:r>
        <w:t>Директор Департаменту</w:t>
      </w:r>
    </w:p>
    <w:p w:rsidR="007D3194" w:rsidRDefault="004D260D">
      <w:pPr>
        <w:pStyle w:val="a3"/>
        <w:tabs>
          <w:tab w:val="left" w:pos="9014"/>
        </w:tabs>
        <w:ind w:left="99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7D3194">
      <w:pgSz w:w="11910" w:h="16840"/>
      <w:pgMar w:top="1020" w:right="300" w:bottom="280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4A" w:rsidRDefault="00EF334A">
      <w:r>
        <w:separator/>
      </w:r>
    </w:p>
  </w:endnote>
  <w:endnote w:type="continuationSeparator" w:id="0">
    <w:p w:rsidR="00EF334A" w:rsidRDefault="00EF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4A" w:rsidRDefault="00EF334A">
      <w:r>
        <w:separator/>
      </w:r>
    </w:p>
  </w:footnote>
  <w:footnote w:type="continuationSeparator" w:id="0">
    <w:p w:rsidR="00EF334A" w:rsidRDefault="00EF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194" w:rsidRDefault="004E1457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pt;margin-top:35pt;width:13pt;height:17.55pt;z-index:-251658752;mso-position-horizontal-relative:page;mso-position-vertical-relative:page" filled="f" stroked="f">
          <v:textbox inset="0,0,0,0">
            <w:txbxContent>
              <w:p w:rsidR="007D3194" w:rsidRDefault="004D260D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E1457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A2873"/>
    <w:multiLevelType w:val="hybridMultilevel"/>
    <w:tmpl w:val="1DD83942"/>
    <w:lvl w:ilvl="0" w:tplc="0B5AC17C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ACCC08">
      <w:numFmt w:val="bullet"/>
      <w:lvlText w:val="•"/>
      <w:lvlJc w:val="left"/>
      <w:pPr>
        <w:ind w:left="1182" w:hanging="260"/>
      </w:pPr>
      <w:rPr>
        <w:rFonts w:hint="default"/>
        <w:lang w:val="uk-UA" w:eastAsia="en-US" w:bidi="ar-SA"/>
      </w:rPr>
    </w:lvl>
    <w:lvl w:ilvl="2" w:tplc="0DC80D50">
      <w:numFmt w:val="bullet"/>
      <w:lvlText w:val="•"/>
      <w:lvlJc w:val="left"/>
      <w:pPr>
        <w:ind w:left="1825" w:hanging="260"/>
      </w:pPr>
      <w:rPr>
        <w:rFonts w:hint="default"/>
        <w:lang w:val="uk-UA" w:eastAsia="en-US" w:bidi="ar-SA"/>
      </w:rPr>
    </w:lvl>
    <w:lvl w:ilvl="3" w:tplc="00BA3592">
      <w:numFmt w:val="bullet"/>
      <w:lvlText w:val="•"/>
      <w:lvlJc w:val="left"/>
      <w:pPr>
        <w:ind w:left="2468" w:hanging="260"/>
      </w:pPr>
      <w:rPr>
        <w:rFonts w:hint="default"/>
        <w:lang w:val="uk-UA" w:eastAsia="en-US" w:bidi="ar-SA"/>
      </w:rPr>
    </w:lvl>
    <w:lvl w:ilvl="4" w:tplc="711EF6B4">
      <w:numFmt w:val="bullet"/>
      <w:lvlText w:val="•"/>
      <w:lvlJc w:val="left"/>
      <w:pPr>
        <w:ind w:left="3111" w:hanging="260"/>
      </w:pPr>
      <w:rPr>
        <w:rFonts w:hint="default"/>
        <w:lang w:val="uk-UA" w:eastAsia="en-US" w:bidi="ar-SA"/>
      </w:rPr>
    </w:lvl>
    <w:lvl w:ilvl="5" w:tplc="FEC09834">
      <w:numFmt w:val="bullet"/>
      <w:lvlText w:val="•"/>
      <w:lvlJc w:val="left"/>
      <w:pPr>
        <w:ind w:left="3754" w:hanging="260"/>
      </w:pPr>
      <w:rPr>
        <w:rFonts w:hint="default"/>
        <w:lang w:val="uk-UA" w:eastAsia="en-US" w:bidi="ar-SA"/>
      </w:rPr>
    </w:lvl>
    <w:lvl w:ilvl="6" w:tplc="6C1E53B6">
      <w:numFmt w:val="bullet"/>
      <w:lvlText w:val="•"/>
      <w:lvlJc w:val="left"/>
      <w:pPr>
        <w:ind w:left="4397" w:hanging="260"/>
      </w:pPr>
      <w:rPr>
        <w:rFonts w:hint="default"/>
        <w:lang w:val="uk-UA" w:eastAsia="en-US" w:bidi="ar-SA"/>
      </w:rPr>
    </w:lvl>
    <w:lvl w:ilvl="7" w:tplc="017EBB2A">
      <w:numFmt w:val="bullet"/>
      <w:lvlText w:val="•"/>
      <w:lvlJc w:val="left"/>
      <w:pPr>
        <w:ind w:left="5040" w:hanging="260"/>
      </w:pPr>
      <w:rPr>
        <w:rFonts w:hint="default"/>
        <w:lang w:val="uk-UA" w:eastAsia="en-US" w:bidi="ar-SA"/>
      </w:rPr>
    </w:lvl>
    <w:lvl w:ilvl="8" w:tplc="B8F06AF4">
      <w:numFmt w:val="bullet"/>
      <w:lvlText w:val="•"/>
      <w:lvlJc w:val="left"/>
      <w:pPr>
        <w:ind w:left="5683" w:hanging="260"/>
      </w:pPr>
      <w:rPr>
        <w:rFonts w:hint="default"/>
        <w:lang w:val="uk-UA" w:eastAsia="en-US" w:bidi="ar-SA"/>
      </w:rPr>
    </w:lvl>
  </w:abstractNum>
  <w:abstractNum w:abstractNumId="1">
    <w:nsid w:val="7E5C715A"/>
    <w:multiLevelType w:val="hybridMultilevel"/>
    <w:tmpl w:val="CB90DFDA"/>
    <w:lvl w:ilvl="0" w:tplc="49C22732">
      <w:start w:val="1"/>
      <w:numFmt w:val="decimal"/>
      <w:lvlText w:val="%1."/>
      <w:lvlJc w:val="left"/>
      <w:pPr>
        <w:ind w:left="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BA4AE0">
      <w:numFmt w:val="bullet"/>
      <w:lvlText w:val="•"/>
      <w:lvlJc w:val="left"/>
      <w:pPr>
        <w:ind w:left="750" w:hanging="250"/>
      </w:pPr>
      <w:rPr>
        <w:rFonts w:hint="default"/>
        <w:lang w:val="uk-UA" w:eastAsia="en-US" w:bidi="ar-SA"/>
      </w:rPr>
    </w:lvl>
    <w:lvl w:ilvl="2" w:tplc="F40E6F40">
      <w:numFmt w:val="bullet"/>
      <w:lvlText w:val="•"/>
      <w:lvlJc w:val="left"/>
      <w:pPr>
        <w:ind w:left="1441" w:hanging="250"/>
      </w:pPr>
      <w:rPr>
        <w:rFonts w:hint="default"/>
        <w:lang w:val="uk-UA" w:eastAsia="en-US" w:bidi="ar-SA"/>
      </w:rPr>
    </w:lvl>
    <w:lvl w:ilvl="3" w:tplc="613A653C">
      <w:numFmt w:val="bullet"/>
      <w:lvlText w:val="•"/>
      <w:lvlJc w:val="left"/>
      <w:pPr>
        <w:ind w:left="2132" w:hanging="250"/>
      </w:pPr>
      <w:rPr>
        <w:rFonts w:hint="default"/>
        <w:lang w:val="uk-UA" w:eastAsia="en-US" w:bidi="ar-SA"/>
      </w:rPr>
    </w:lvl>
    <w:lvl w:ilvl="4" w:tplc="0A0A6FC6">
      <w:numFmt w:val="bullet"/>
      <w:lvlText w:val="•"/>
      <w:lvlJc w:val="left"/>
      <w:pPr>
        <w:ind w:left="2823" w:hanging="250"/>
      </w:pPr>
      <w:rPr>
        <w:rFonts w:hint="default"/>
        <w:lang w:val="uk-UA" w:eastAsia="en-US" w:bidi="ar-SA"/>
      </w:rPr>
    </w:lvl>
    <w:lvl w:ilvl="5" w:tplc="56D0B9C4">
      <w:numFmt w:val="bullet"/>
      <w:lvlText w:val="•"/>
      <w:lvlJc w:val="left"/>
      <w:pPr>
        <w:ind w:left="3514" w:hanging="250"/>
      </w:pPr>
      <w:rPr>
        <w:rFonts w:hint="default"/>
        <w:lang w:val="uk-UA" w:eastAsia="en-US" w:bidi="ar-SA"/>
      </w:rPr>
    </w:lvl>
    <w:lvl w:ilvl="6" w:tplc="2FB6D4BE">
      <w:numFmt w:val="bullet"/>
      <w:lvlText w:val="•"/>
      <w:lvlJc w:val="left"/>
      <w:pPr>
        <w:ind w:left="4205" w:hanging="250"/>
      </w:pPr>
      <w:rPr>
        <w:rFonts w:hint="default"/>
        <w:lang w:val="uk-UA" w:eastAsia="en-US" w:bidi="ar-SA"/>
      </w:rPr>
    </w:lvl>
    <w:lvl w:ilvl="7" w:tplc="F69A0EA8">
      <w:numFmt w:val="bullet"/>
      <w:lvlText w:val="•"/>
      <w:lvlJc w:val="left"/>
      <w:pPr>
        <w:ind w:left="4896" w:hanging="250"/>
      </w:pPr>
      <w:rPr>
        <w:rFonts w:hint="default"/>
        <w:lang w:val="uk-UA" w:eastAsia="en-US" w:bidi="ar-SA"/>
      </w:rPr>
    </w:lvl>
    <w:lvl w:ilvl="8" w:tplc="BCDE392E">
      <w:numFmt w:val="bullet"/>
      <w:lvlText w:val="•"/>
      <w:lvlJc w:val="left"/>
      <w:pPr>
        <w:ind w:left="5587" w:hanging="2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3194"/>
    <w:rsid w:val="001C7039"/>
    <w:rsid w:val="004D260D"/>
    <w:rsid w:val="004E1457"/>
    <w:rsid w:val="007D3194"/>
    <w:rsid w:val="009047D4"/>
    <w:rsid w:val="00E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2023-02-15T13:50:00Z</dcterms:created>
  <dcterms:modified xsi:type="dcterms:W3CDTF">2025-04-09T09:00:00Z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