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6C" w:rsidRDefault="009F716C" w:rsidP="009F716C">
      <w:pPr>
        <w:spacing w:after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9F716C" w:rsidRDefault="009F716C" w:rsidP="009F716C">
      <w:pPr>
        <w:ind w:left="552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B91398" w:rsidRDefault="009F716C" w:rsidP="009F716C">
      <w:pPr>
        <w:spacing w:before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18 грудня 2023 року № 51</w:t>
      </w:r>
    </w:p>
    <w:p w:rsidR="009F716C" w:rsidRPr="00C93810" w:rsidRDefault="009F716C" w:rsidP="009F716C">
      <w:pPr>
        <w:jc w:val="center"/>
        <w:rPr>
          <w:color w:val="000000" w:themeColor="text1"/>
          <w:sz w:val="24"/>
          <w:szCs w:val="24"/>
          <w:lang w:eastAsia="uk-UA"/>
        </w:rPr>
      </w:pPr>
    </w:p>
    <w:p w:rsidR="00E57EC0" w:rsidRPr="00E57EC0" w:rsidRDefault="00B936E6" w:rsidP="00E977C0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E57EC0">
        <w:rPr>
          <w:b/>
          <w:color w:val="000000" w:themeColor="text1"/>
          <w:sz w:val="24"/>
          <w:szCs w:val="24"/>
          <w:lang w:eastAsia="uk-UA"/>
        </w:rPr>
        <w:t>ІНФОРМАЦІЙНА КАРТКА</w:t>
      </w:r>
    </w:p>
    <w:p w:rsidR="00826DC6" w:rsidRDefault="00E57EC0" w:rsidP="00826DC6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E57EC0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A82FCE" w:rsidRPr="00826DC6" w:rsidRDefault="00093672" w:rsidP="00826DC6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826DC6">
        <w:rPr>
          <w:b/>
          <w:caps/>
          <w:sz w:val="24"/>
          <w:szCs w:val="24"/>
        </w:rPr>
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</w:r>
    </w:p>
    <w:p w:rsidR="00F001F1" w:rsidRDefault="00F001F1" w:rsidP="00F001F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Управління </w:t>
      </w:r>
      <w:r>
        <w:rPr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>
        <w:rPr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6D3299" w:rsidRPr="00C734BF" w:rsidRDefault="00F001F1" w:rsidP="00F001F1">
      <w:pPr>
        <w:jc w:val="center"/>
        <w:rPr>
          <w:color w:val="000000" w:themeColor="text1"/>
          <w:sz w:val="20"/>
          <w:szCs w:val="20"/>
          <w:lang w:eastAsia="uk-UA"/>
        </w:rPr>
      </w:pPr>
      <w:r w:rsidRPr="00C734BF">
        <w:rPr>
          <w:color w:val="000000" w:themeColor="text1"/>
          <w:sz w:val="20"/>
          <w:szCs w:val="20"/>
          <w:lang w:eastAsia="uk-UA"/>
        </w:rPr>
        <w:t xml:space="preserve"> </w:t>
      </w:r>
      <w:bookmarkStart w:id="0" w:name="_GoBack"/>
      <w:bookmarkEnd w:id="0"/>
      <w:r w:rsidR="006D3299" w:rsidRPr="00C734BF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</w:t>
      </w:r>
      <w:r w:rsidR="0038599D" w:rsidRPr="00C734BF">
        <w:rPr>
          <w:color w:val="000000" w:themeColor="text1"/>
          <w:sz w:val="20"/>
          <w:szCs w:val="20"/>
          <w:lang w:eastAsia="uk-UA"/>
        </w:rPr>
        <w:t xml:space="preserve"> та / або центру надання адміністративних послуг</w:t>
      </w:r>
      <w:r w:rsidR="006D3299" w:rsidRPr="00C734BF">
        <w:rPr>
          <w:color w:val="000000" w:themeColor="text1"/>
          <w:sz w:val="20"/>
          <w:szCs w:val="20"/>
          <w:lang w:eastAsia="uk-UA"/>
        </w:rPr>
        <w:t>)</w:t>
      </w:r>
    </w:p>
    <w:p w:rsidR="00F03E60" w:rsidRPr="00C734BF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5012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"/>
        <w:gridCol w:w="2385"/>
        <w:gridCol w:w="673"/>
        <w:gridCol w:w="3719"/>
        <w:gridCol w:w="2600"/>
      </w:tblGrid>
      <w:tr w:rsidR="002075DB" w:rsidTr="0007700B">
        <w:tc>
          <w:tcPr>
            <w:tcW w:w="20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2075DB" w:rsidRDefault="002075DB" w:rsidP="0007700B">
            <w:pPr>
              <w:pStyle w:val="af1"/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93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Інформація про центр надання адміністративних послуг </w:t>
            </w:r>
          </w:p>
        </w:tc>
      </w:tr>
      <w:tr w:rsidR="002075DB" w:rsidTr="002075DB">
        <w:trPr>
          <w:trHeight w:val="629"/>
        </w:trPr>
        <w:tc>
          <w:tcPr>
            <w:tcW w:w="40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2075DB" w:rsidRDefault="002075DB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1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Устилузької</w:t>
            </w:r>
            <w:proofErr w:type="spellEnd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середа, четвер: 9:00 - 16:30;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Вівторок: 9:00 – 20:00;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9:00-16:00;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+380639159363</w:t>
            </w:r>
          </w:p>
          <w:p w:rsidR="002075DB" w:rsidRPr="002075DB" w:rsidRDefault="00D8160E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cnap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ustylug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@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i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</w:hyperlink>
            <w:r w:rsidR="002075DB"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75DB" w:rsidRPr="002075DB" w:rsidRDefault="00D8160E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0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ustyluzka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2075DB"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Зимнівської</w:t>
            </w:r>
            <w:proofErr w:type="spellEnd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44752, с. Зимне, вул. Миру, буд. 2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четвер: 8:30 – 16:00;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(03342) 9-51-95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Zymne</w:t>
            </w:r>
            <w:proofErr w:type="spellEnd"/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i</w:t>
            </w:r>
            <w:proofErr w:type="spellEnd"/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proofErr w:type="spellStart"/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ua</w:t>
            </w:r>
            <w:proofErr w:type="spellEnd"/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75DB" w:rsidRPr="002075DB" w:rsidRDefault="00D8160E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1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zymnivska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2075DB"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Оваднівської</w:t>
            </w:r>
            <w:proofErr w:type="spellEnd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44720 с. </w:t>
            </w:r>
            <w:proofErr w:type="spellStart"/>
            <w:r>
              <w:rPr>
                <w:sz w:val="24"/>
                <w:szCs w:val="24"/>
              </w:rPr>
              <w:t>Овадне</w:t>
            </w:r>
            <w:proofErr w:type="spellEnd"/>
            <w:r>
              <w:rPr>
                <w:sz w:val="24"/>
                <w:szCs w:val="24"/>
              </w:rPr>
              <w:t>, вул. Перемоги, буд. 20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+380675560597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cnapovadne</w:t>
            </w:r>
            <w:proofErr w:type="spellEnd"/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ukr</w:t>
            </w:r>
            <w:proofErr w:type="spellEnd"/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 w:rsidRPr="002075DB">
              <w:rPr>
                <w:color w:val="000000" w:themeColor="text1"/>
                <w:sz w:val="24"/>
                <w:szCs w:val="24"/>
                <w:lang w:val="en-US" w:bidi="en-US"/>
              </w:rPr>
              <w:t>net</w:t>
            </w:r>
            <w:r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75DB" w:rsidRPr="002075DB" w:rsidRDefault="00D8160E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2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ovadnivska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2075DB" w:rsidRPr="002075DB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2075DB" w:rsidTr="005D451B">
        <w:trPr>
          <w:trHeight w:val="1968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2075DB" w:rsidRPr="00E57EC0" w:rsidRDefault="002075DB">
            <w:pPr>
              <w:pStyle w:val="4"/>
              <w:shd w:val="clear" w:color="auto" w:fill="FFFFFF" w:themeFill="background1"/>
              <w:spacing w:before="0" w:line="276" w:lineRule="auto"/>
              <w:ind w:left="-41" w:right="-85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E57EC0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E57EC0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45500, смт Локачі, вул. Миру,37</w:t>
            </w:r>
          </w:p>
          <w:p w:rsidR="002075DB" w:rsidRDefault="002075DB">
            <w:pPr>
              <w:pStyle w:val="af1"/>
              <w:spacing w:line="276" w:lineRule="auto"/>
              <w:ind w:left="-176"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вівторок, четвер: 9:00 - 16:00;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20:00;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9:00-15:00;</w:t>
            </w:r>
          </w:p>
          <w:p w:rsidR="002075DB" w:rsidRDefault="002075DB" w:rsidP="005D451B">
            <w:pPr>
              <w:pStyle w:val="af1"/>
              <w:spacing w:line="276" w:lineRule="auto"/>
              <w:jc w:val="center"/>
              <w:rPr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 w:rsidRPr="002075DB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>https://lokachynska-gromada.gov.ua/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Затурцівської </w:t>
            </w: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45523 с. Затурці, вул.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, 66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вівторок: 9:00 - 20:00,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075DB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2075DB" w:rsidRPr="002075DB" w:rsidRDefault="00D8160E" w:rsidP="00436005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3" w:history="1">
              <w:r w:rsidR="002075DB" w:rsidRPr="002075DB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eastAsia="uk-UA" w:bidi="uk-UA"/>
                </w:rPr>
                <w:t>zaturtsi.tcnap@gmail.com</w:t>
              </w:r>
            </w:hyperlink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lastRenderedPageBreak/>
              <w:t>https://zaturcivska-gromada.gov.ua/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Іваничівської</w:t>
            </w:r>
            <w:proofErr w:type="spellEnd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 селищної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+380969429460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cnap_ivaselrada@ukr.net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>https://</w:t>
            </w:r>
            <w:proofErr w:type="spellStart"/>
            <w:r w:rsidRPr="002075DB">
              <w:rPr>
                <w:sz w:val="24"/>
                <w:szCs w:val="24"/>
                <w:lang w:val="en-US" w:eastAsia="uk-UA" w:bidi="uk-UA"/>
              </w:rPr>
              <w:t>ivaselrada</w:t>
            </w:r>
            <w:proofErr w:type="spellEnd"/>
            <w:r w:rsidRPr="002075DB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2075DB">
              <w:rPr>
                <w:sz w:val="24"/>
                <w:szCs w:val="24"/>
                <w:lang w:val="en-US" w:eastAsia="uk-UA" w:bidi="uk-UA"/>
              </w:rPr>
              <w:t>gov</w:t>
            </w:r>
            <w:proofErr w:type="spellEnd"/>
            <w:r w:rsidRPr="002075DB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2075DB">
              <w:rPr>
                <w:sz w:val="24"/>
                <w:szCs w:val="24"/>
                <w:lang w:val="en-US" w:eastAsia="uk-UA" w:bidi="uk-UA"/>
              </w:rPr>
              <w:t>ua</w:t>
            </w:r>
            <w:proofErr w:type="spellEnd"/>
            <w:r w:rsidRPr="002075DB">
              <w:rPr>
                <w:sz w:val="24"/>
                <w:szCs w:val="24"/>
                <w:lang w:eastAsia="uk-UA" w:bidi="uk-UA"/>
              </w:rPr>
              <w:t xml:space="preserve"> 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Павлівської</w:t>
            </w:r>
            <w:proofErr w:type="spellEnd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45342, с. Павлівка, вул. Незалежності, 12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 xml:space="preserve"> (03372) 93-1-31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>znap-pavliv@ukr.net</w:t>
            </w:r>
          </w:p>
          <w:p w:rsidR="002075DB" w:rsidRPr="002075DB" w:rsidRDefault="00D8160E" w:rsidP="00436005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</w:rPr>
                <w:t>pavliv-rada@ukr.net</w:t>
              </w:r>
            </w:hyperlink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>https://pavlivska-gromada.gov.ua/cnap-1526904369/</w:t>
            </w:r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Поромівської</w:t>
            </w:r>
            <w:proofErr w:type="spellEnd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45311, с. Поромів ,вул. Центральна 1Б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Понеділок- четвер: 9.00 – 16.00 год.,</w:t>
            </w:r>
          </w:p>
          <w:p w:rsidR="002075DB" w:rsidRDefault="002075DB">
            <w:pPr>
              <w:pStyle w:val="af1"/>
              <w:spacing w:line="276" w:lineRule="auto"/>
              <w:jc w:val="center"/>
            </w:pPr>
            <w:r>
              <w:rPr>
                <w:sz w:val="24"/>
                <w:szCs w:val="24"/>
                <w:lang w:eastAsia="uk-UA" w:bidi="uk-UA"/>
              </w:rPr>
              <w:t>п'ятниця: 8.00-15.00</w:t>
            </w:r>
            <w:r>
              <w:t xml:space="preserve"> год. без перерви,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 xml:space="preserve"> (03372)96740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  <w:lang w:eastAsia="uk-UA" w:bidi="uk-UA"/>
              </w:rPr>
              <w:t>porom-rada@ukr.net</w:t>
            </w:r>
          </w:p>
          <w:p w:rsidR="002075DB" w:rsidRPr="002075DB" w:rsidRDefault="00D8160E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5" w:history="1">
              <w:r w:rsidR="002075DB" w:rsidRPr="002075DB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eastAsia="uk-UA" w:bidi="uk-UA"/>
                </w:rPr>
                <w:t>https://poromivska-gromada.gov.ua/</w:t>
              </w:r>
            </w:hyperlink>
          </w:p>
        </w:tc>
      </w:tr>
      <w:tr w:rsidR="002075DB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Default="002075D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75DB" w:rsidRPr="00E57EC0" w:rsidRDefault="002075DB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>Литовезької</w:t>
            </w:r>
            <w:proofErr w:type="spellEnd"/>
            <w:r w:rsidRPr="00E57EC0">
              <w:rPr>
                <w:color w:val="000000" w:themeColor="text1"/>
                <w:sz w:val="24"/>
                <w:szCs w:val="24"/>
                <w:lang w:eastAsia="uk-UA"/>
              </w:rPr>
              <w:t xml:space="preserve"> 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45325, с. </w:t>
            </w:r>
            <w:proofErr w:type="spellStart"/>
            <w:r>
              <w:rPr>
                <w:sz w:val="24"/>
                <w:szCs w:val="24"/>
              </w:rPr>
              <w:t>Литовеж</w:t>
            </w:r>
            <w:proofErr w:type="spellEnd"/>
            <w:r>
              <w:rPr>
                <w:sz w:val="24"/>
                <w:szCs w:val="24"/>
              </w:rPr>
              <w:t xml:space="preserve">, вул. В. </w:t>
            </w:r>
            <w:proofErr w:type="spellStart"/>
            <w:r>
              <w:rPr>
                <w:sz w:val="24"/>
                <w:szCs w:val="24"/>
              </w:rPr>
              <w:t>Якобчука</w:t>
            </w:r>
            <w:proofErr w:type="spellEnd"/>
            <w:r>
              <w:rPr>
                <w:sz w:val="24"/>
                <w:szCs w:val="24"/>
              </w:rPr>
              <w:t>, 11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>
              <w:t xml:space="preserve"> </w:t>
            </w:r>
            <w:r>
              <w:rPr>
                <w:sz w:val="24"/>
                <w:szCs w:val="24"/>
              </w:rPr>
              <w:t>год .</w:t>
            </w:r>
          </w:p>
          <w:p w:rsidR="002075DB" w:rsidRDefault="002075D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2075DB">
              <w:rPr>
                <w:sz w:val="24"/>
                <w:szCs w:val="24"/>
              </w:rPr>
              <w:t xml:space="preserve">+380977507125 </w:t>
            </w:r>
          </w:p>
          <w:p w:rsidR="002075DB" w:rsidRPr="002075DB" w:rsidRDefault="002075DB" w:rsidP="00436005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2075DB">
              <w:rPr>
                <w:sz w:val="24"/>
                <w:szCs w:val="24"/>
              </w:rPr>
              <w:t xml:space="preserve"> lytov-rada@ukr.net</w:t>
            </w: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b/>
                <w:sz w:val="24"/>
                <w:szCs w:val="24"/>
              </w:rPr>
            </w:pPr>
          </w:p>
          <w:p w:rsidR="002075DB" w:rsidRPr="002075DB" w:rsidRDefault="002075DB" w:rsidP="00436005">
            <w:pPr>
              <w:spacing w:line="276" w:lineRule="auto"/>
              <w:ind w:left="-11" w:right="-60"/>
              <w:jc w:val="center"/>
              <w:rPr>
                <w:lang w:eastAsia="uk-UA" w:bidi="uk-UA"/>
              </w:rPr>
            </w:pPr>
            <w:r w:rsidRPr="002075DB">
              <w:rPr>
                <w:sz w:val="24"/>
                <w:szCs w:val="24"/>
              </w:rPr>
              <w:t>https://lotg.gov.ua</w:t>
            </w:r>
          </w:p>
        </w:tc>
      </w:tr>
      <w:tr w:rsidR="0042264F" w:rsidRPr="00C734BF" w:rsidTr="002075D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734BF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2264F" w:rsidRPr="00C734BF" w:rsidTr="002075DB">
        <w:trPr>
          <w:trHeight w:val="509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04FC9" w:rsidRPr="00E04FC9" w:rsidRDefault="00E04FC9" w:rsidP="00E0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4FC9">
              <w:rPr>
                <w:sz w:val="24"/>
                <w:szCs w:val="24"/>
              </w:rPr>
              <w:t>Закон України “Про поховання та похоронну справу”;</w:t>
            </w:r>
          </w:p>
          <w:p w:rsidR="00E04FC9" w:rsidRPr="00E04FC9" w:rsidRDefault="00E04FC9" w:rsidP="00E0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4FC9">
              <w:rPr>
                <w:sz w:val="24"/>
                <w:szCs w:val="24"/>
              </w:rPr>
              <w:t>Закон України “Про статус ветеранів війни, гарантії їх соціального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захисту”;</w:t>
            </w:r>
          </w:p>
          <w:p w:rsidR="0042264F" w:rsidRPr="00D16C0F" w:rsidRDefault="00E04FC9" w:rsidP="00E0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4FC9">
              <w:rPr>
                <w:sz w:val="24"/>
                <w:szCs w:val="24"/>
              </w:rPr>
              <w:t>Закон України “Про основні засади соціального захисту ветеранів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 xml:space="preserve">праці та інших громадян похилого віку в 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Україні”</w:t>
            </w:r>
          </w:p>
        </w:tc>
      </w:tr>
      <w:tr w:rsidR="0042264F" w:rsidRPr="00843355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04FC9" w:rsidRPr="00E04FC9" w:rsidRDefault="00E04FC9" w:rsidP="00E0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4FC9">
              <w:rPr>
                <w:sz w:val="24"/>
                <w:szCs w:val="24"/>
              </w:rPr>
              <w:t>Постанова Кабінету Міністрів України від 28.10.2004 № 1445 “Про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 xml:space="preserve">затвердження Порядку проведення </w:t>
            </w:r>
            <w:r>
              <w:rPr>
                <w:sz w:val="24"/>
                <w:szCs w:val="24"/>
              </w:rPr>
              <w:t xml:space="preserve"> б</w:t>
            </w:r>
            <w:r w:rsidRPr="00E04FC9">
              <w:rPr>
                <w:sz w:val="24"/>
                <w:szCs w:val="24"/>
              </w:rPr>
              <w:t>езоплатного поховання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померлих (загиблих) осіб, які мають особливі заслуги та особливі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трудові заслуги перед Батьківщиною, учасників бойових дій та осіб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з інвалідністю внаслідок війни”;</w:t>
            </w:r>
          </w:p>
          <w:p w:rsidR="00E04FC9" w:rsidRPr="00E04FC9" w:rsidRDefault="00E04FC9" w:rsidP="00E0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4FC9">
              <w:rPr>
                <w:sz w:val="24"/>
                <w:szCs w:val="24"/>
              </w:rPr>
              <w:t>постанова Кабінету Міністрів України від 17.12.2003 № 1963 “Про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затвердження Порядку поховання на території України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громадянина, померлого на території іноземної держави, та опису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зразка надгробка, що безоплатно споруджується на могилі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померлої (загиблої) особи, яка має особливі трудові заслуги перед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Батьківщиною”;</w:t>
            </w:r>
          </w:p>
          <w:p w:rsidR="0042264F" w:rsidRPr="00D16C0F" w:rsidRDefault="00E04FC9" w:rsidP="00E0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4FC9">
              <w:rPr>
                <w:sz w:val="24"/>
                <w:szCs w:val="24"/>
              </w:rPr>
              <w:t>постанова Кабінету Міністрів України від 16.03.2016 № 272 “Про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затвердження Порядку використання коштів, передбачених у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державному бюджеті для надання соціальної допомоги особам, які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 xml:space="preserve">мають особливі заслуги та </w:t>
            </w:r>
            <w:r w:rsidRPr="00E04FC9">
              <w:rPr>
                <w:sz w:val="24"/>
                <w:szCs w:val="24"/>
              </w:rPr>
              <w:lastRenderedPageBreak/>
              <w:t>особливі трудові заслуги перед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Батьківщиною”</w:t>
            </w:r>
          </w:p>
        </w:tc>
      </w:tr>
      <w:tr w:rsidR="0042264F" w:rsidRPr="00843355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F078C1" w:rsidRDefault="0042264F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F078C1" w:rsidRDefault="0042264F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E977C0" w:rsidRDefault="0042264F" w:rsidP="00E977C0">
            <w:pPr>
              <w:pStyle w:val="ad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</w:p>
        </w:tc>
      </w:tr>
      <w:tr w:rsidR="0042264F" w:rsidRPr="00C734BF" w:rsidTr="002075D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F078C1" w:rsidRDefault="0042264F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F078C1" w:rsidRDefault="0042264F" w:rsidP="00F078C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F078C1" w:rsidRDefault="0042264F" w:rsidP="00F078C1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04FC9" w:rsidRPr="00E04FC9" w:rsidRDefault="00E04FC9" w:rsidP="00E04FC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E04FC9">
              <w:rPr>
                <w:sz w:val="24"/>
                <w:szCs w:val="24"/>
              </w:rPr>
              <w:t>Звернення особи щодо безоплатного поховання померлих</w:t>
            </w:r>
          </w:p>
          <w:p w:rsidR="0042264F" w:rsidRPr="00FB7976" w:rsidRDefault="00E04FC9" w:rsidP="00E04FC9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E04FC9">
              <w:rPr>
                <w:sz w:val="24"/>
                <w:szCs w:val="24"/>
              </w:rPr>
              <w:t>(загиблих) осіб, які мають особливі заслуги та особливі трудові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заслуги перед Батьківщиною, учасників бойових дій,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постраждалих учасників Революції Гідності і осіб з інвалідністю</w:t>
            </w:r>
            <w:r>
              <w:rPr>
                <w:sz w:val="24"/>
                <w:szCs w:val="24"/>
              </w:rPr>
              <w:t xml:space="preserve"> </w:t>
            </w:r>
            <w:r w:rsidRPr="00E04FC9">
              <w:rPr>
                <w:sz w:val="24"/>
                <w:szCs w:val="24"/>
              </w:rPr>
              <w:t>внаслідок війни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82047C" w:rsidRDefault="0042264F" w:rsidP="00FA1A68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82047C">
              <w:rPr>
                <w:color w:val="000000" w:themeColor="text1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BB3" w:rsidRPr="0082047C" w:rsidRDefault="00212BB3" w:rsidP="00212B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" w:name="n506"/>
            <w:bookmarkEnd w:id="2"/>
            <w:r w:rsidRPr="0082047C">
              <w:rPr>
                <w:sz w:val="24"/>
                <w:szCs w:val="24"/>
              </w:rPr>
              <w:t>1) заява про відшкодування витрат на поховання;</w:t>
            </w:r>
          </w:p>
          <w:p w:rsidR="00212BB3" w:rsidRPr="0082047C" w:rsidRDefault="00212BB3" w:rsidP="00212B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047C">
              <w:rPr>
                <w:sz w:val="24"/>
                <w:szCs w:val="24"/>
              </w:rPr>
              <w:t xml:space="preserve">2) </w:t>
            </w:r>
            <w:r w:rsidR="00EB109A" w:rsidRPr="0082047C">
              <w:rPr>
                <w:sz w:val="24"/>
                <w:szCs w:val="24"/>
              </w:rPr>
              <w:t>довідка</w:t>
            </w:r>
            <w:r w:rsidRPr="0082047C">
              <w:rPr>
                <w:sz w:val="24"/>
                <w:szCs w:val="24"/>
              </w:rPr>
              <w:t xml:space="preserve"> про організацію та проведення</w:t>
            </w:r>
            <w:r w:rsidR="00EB109A" w:rsidRPr="0082047C">
              <w:rPr>
                <w:sz w:val="24"/>
                <w:szCs w:val="24"/>
              </w:rPr>
              <w:t xml:space="preserve"> </w:t>
            </w:r>
            <w:r w:rsidRPr="0082047C">
              <w:rPr>
                <w:sz w:val="24"/>
                <w:szCs w:val="24"/>
              </w:rPr>
              <w:t>поховання;</w:t>
            </w:r>
          </w:p>
          <w:p w:rsidR="00212BB3" w:rsidRPr="0082047C" w:rsidRDefault="00212BB3" w:rsidP="00212B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047C">
              <w:rPr>
                <w:sz w:val="24"/>
                <w:szCs w:val="24"/>
              </w:rPr>
              <w:t>3) копії документа, що посвідчує особу замовника;</w:t>
            </w:r>
          </w:p>
          <w:p w:rsidR="007B04DB" w:rsidRPr="0082047C" w:rsidRDefault="007B04DB" w:rsidP="007B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  <w:r w:rsidRPr="0082047C">
              <w:rPr>
                <w:sz w:val="24"/>
                <w:szCs w:val="24"/>
              </w:rPr>
              <w:t>4)копія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 w:rsidR="007B04DB" w:rsidRPr="0082047C" w:rsidRDefault="007B04DB" w:rsidP="007B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  <w:r w:rsidRPr="0082047C">
              <w:rPr>
                <w:sz w:val="24"/>
                <w:szCs w:val="24"/>
              </w:rPr>
              <w:t>5)копія довідки про присвоєння ідентифікаційного коду;</w:t>
            </w:r>
          </w:p>
          <w:p w:rsidR="00212BB3" w:rsidRPr="0082047C" w:rsidRDefault="007B04DB" w:rsidP="00212B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047C">
              <w:rPr>
                <w:sz w:val="24"/>
                <w:szCs w:val="24"/>
              </w:rPr>
              <w:t>6</w:t>
            </w:r>
            <w:r w:rsidR="00212BB3" w:rsidRPr="0082047C">
              <w:rPr>
                <w:sz w:val="24"/>
                <w:szCs w:val="24"/>
              </w:rPr>
              <w:t>) копії свідоцтва про смерть;</w:t>
            </w:r>
          </w:p>
          <w:p w:rsidR="0042264F" w:rsidRPr="0082047C" w:rsidRDefault="00212BB3" w:rsidP="0021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2047C">
              <w:rPr>
                <w:sz w:val="24"/>
                <w:szCs w:val="24"/>
              </w:rPr>
              <w:t>5) копії документа, що під</w:t>
            </w:r>
            <w:r w:rsidR="007B04DB" w:rsidRPr="0082047C">
              <w:rPr>
                <w:sz w:val="24"/>
                <w:szCs w:val="24"/>
              </w:rPr>
              <w:t>тверджує статус особи померлого</w:t>
            </w:r>
            <w:r w:rsidR="0082047C">
              <w:rPr>
                <w:sz w:val="24"/>
                <w:szCs w:val="24"/>
              </w:rPr>
              <w:t xml:space="preserve"> (посвідчення)</w:t>
            </w:r>
            <w:r w:rsidR="007B04DB" w:rsidRPr="0082047C">
              <w:rPr>
                <w:sz w:val="24"/>
                <w:szCs w:val="24"/>
              </w:rPr>
              <w:t>;</w:t>
            </w:r>
          </w:p>
          <w:p w:rsidR="007B04DB" w:rsidRPr="0082047C" w:rsidRDefault="0082047C" w:rsidP="00212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2047C">
              <w:rPr>
                <w:sz w:val="24"/>
                <w:szCs w:val="24"/>
              </w:rPr>
              <w:t xml:space="preserve">6) </w:t>
            </w:r>
            <w:r w:rsidRPr="0082047C">
              <w:rPr>
                <w:sz w:val="24"/>
                <w:szCs w:val="24"/>
                <w:lang w:eastAsia="ar-SA"/>
              </w:rPr>
              <w:t>р</w:t>
            </w:r>
            <w:r>
              <w:rPr>
                <w:sz w:val="24"/>
                <w:szCs w:val="24"/>
                <w:lang w:eastAsia="ar-SA"/>
              </w:rPr>
              <w:t>ахунок в банківській установі.</w:t>
            </w:r>
          </w:p>
        </w:tc>
      </w:tr>
      <w:tr w:rsidR="0042264F" w:rsidRPr="00C734BF" w:rsidTr="002075DB">
        <w:trPr>
          <w:trHeight w:val="591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5D3F99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2264F" w:rsidRPr="005B11F3" w:rsidRDefault="0042264F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5B11F3" w:rsidRDefault="0042264F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Безоплатно</w:t>
            </w:r>
          </w:p>
        </w:tc>
      </w:tr>
      <w:tr w:rsidR="0042264F" w:rsidRPr="00C734BF" w:rsidTr="002075DB">
        <w:trPr>
          <w:trHeight w:val="410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C734BF" w:rsidRDefault="0042264F" w:rsidP="006D329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C734BF" w:rsidRDefault="0042264F" w:rsidP="00A739DD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264F" w:rsidRPr="005B11F3" w:rsidRDefault="0042264F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30 календарних днів</w:t>
            </w:r>
          </w:p>
        </w:tc>
      </w:tr>
      <w:tr w:rsidR="0042264F" w:rsidRPr="00C734BF" w:rsidTr="002075DB">
        <w:trPr>
          <w:trHeight w:val="595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C734BF" w:rsidRDefault="0042264F" w:rsidP="00EE61F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264F" w:rsidRPr="00C734BF" w:rsidRDefault="0042264F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42264F" w:rsidRPr="005B11F3" w:rsidRDefault="00212BB3" w:rsidP="00212BB3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Start w:id="6" w:name="n899"/>
            <w:bookmarkStart w:id="7" w:name="n294"/>
            <w:bookmarkEnd w:id="3"/>
            <w:bookmarkEnd w:id="4"/>
            <w:bookmarkEnd w:id="5"/>
            <w:bookmarkEnd w:id="6"/>
            <w:bookmarkEnd w:id="7"/>
            <w:r w:rsidRPr="00212BB3">
              <w:rPr>
                <w:sz w:val="24"/>
                <w:szCs w:val="24"/>
              </w:rPr>
              <w:t>Подання неповного пакету документів, необхідних для надання</w:t>
            </w:r>
            <w:r>
              <w:rPr>
                <w:sz w:val="24"/>
                <w:szCs w:val="24"/>
              </w:rPr>
              <w:t xml:space="preserve"> </w:t>
            </w:r>
            <w:r w:rsidRPr="00212BB3">
              <w:rPr>
                <w:sz w:val="24"/>
                <w:szCs w:val="24"/>
              </w:rPr>
              <w:t>(отримання) адміністративної послуги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6D3299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2264F" w:rsidRPr="005B11F3" w:rsidRDefault="007671F7" w:rsidP="007671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1F7">
              <w:rPr>
                <w:sz w:val="24"/>
                <w:szCs w:val="24"/>
              </w:rPr>
              <w:t>Рішення про безоплатне поховання померлих (загиблих) осіб, які</w:t>
            </w:r>
            <w:r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>мають особливі заслуги та особливі трудові заслуги перед</w:t>
            </w:r>
            <w:r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>Батьківщиною, учасників бойових дій, постраждалих учасників</w:t>
            </w:r>
            <w:r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>Революції Гідності і осіб з інвалідністю внаслідок війни / відмова</w:t>
            </w:r>
            <w:r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>у рішенні про безоплатне поховання померлих (загиблих) осіб, які</w:t>
            </w:r>
            <w:r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>мають особливі заслуги та особливі трудові заслуги перед Батьківщиною, учасників бойових дій, постраждалих учасників</w:t>
            </w:r>
            <w:r>
              <w:rPr>
                <w:sz w:val="24"/>
                <w:szCs w:val="24"/>
              </w:rPr>
              <w:t xml:space="preserve"> </w:t>
            </w:r>
            <w:r w:rsidRPr="007671F7">
              <w:rPr>
                <w:sz w:val="24"/>
                <w:szCs w:val="24"/>
              </w:rPr>
              <w:t>Революції Гідності і осіб з інвалідністю внаслідок війни</w:t>
            </w:r>
          </w:p>
        </w:tc>
      </w:tr>
      <w:tr w:rsidR="0042264F" w:rsidRPr="00C734BF" w:rsidTr="002075DB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EE61F0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264F" w:rsidRPr="00C734BF" w:rsidRDefault="0042264F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42264F" w:rsidRPr="00886643" w:rsidRDefault="00886643" w:rsidP="008866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8" w:name="o638"/>
            <w:bookmarkStart w:id="9" w:name="n424"/>
            <w:bookmarkEnd w:id="8"/>
            <w:bookmarkEnd w:id="9"/>
            <w:r w:rsidRPr="00886643">
              <w:rPr>
                <w:sz w:val="24"/>
                <w:szCs w:val="24"/>
              </w:rPr>
              <w:t>Особисто або уповноваженою особою отримується у центрі надання  адміністративних послуг</w:t>
            </w:r>
          </w:p>
        </w:tc>
      </w:tr>
    </w:tbl>
    <w:p w:rsidR="006D3299" w:rsidRPr="00C734BF" w:rsidRDefault="006D3299" w:rsidP="007043FC">
      <w:pPr>
        <w:rPr>
          <w:color w:val="000000" w:themeColor="text1"/>
        </w:rPr>
      </w:pPr>
      <w:bookmarkStart w:id="10" w:name="n43"/>
      <w:bookmarkEnd w:id="10"/>
    </w:p>
    <w:p w:rsidR="000A5977" w:rsidRPr="00B12404" w:rsidRDefault="000A5977" w:rsidP="000A5977">
      <w:pPr>
        <w:pStyle w:val="af4"/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076E74" w:rsidRPr="00C734BF" w:rsidRDefault="00076E74" w:rsidP="007043FC">
      <w:pPr>
        <w:rPr>
          <w:color w:val="000000" w:themeColor="text1"/>
        </w:rPr>
      </w:pPr>
    </w:p>
    <w:sectPr w:rsidR="00076E74" w:rsidRPr="00C734BF" w:rsidSect="00A57016">
      <w:headerReference w:type="default" r:id="rId16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0E" w:rsidRDefault="00D8160E">
      <w:r>
        <w:separator/>
      </w:r>
    </w:p>
  </w:endnote>
  <w:endnote w:type="continuationSeparator" w:id="0">
    <w:p w:rsidR="00D8160E" w:rsidRDefault="00D8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0E" w:rsidRDefault="00D8160E">
      <w:r>
        <w:separator/>
      </w:r>
    </w:p>
  </w:footnote>
  <w:footnote w:type="continuationSeparator" w:id="0">
    <w:p w:rsidR="00D8160E" w:rsidRDefault="00D8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5F" w:rsidRPr="003945B6" w:rsidRDefault="00AB320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8705F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001F1" w:rsidRPr="00F001F1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68705F" w:rsidRDefault="00687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2094FD1"/>
    <w:multiLevelType w:val="multilevel"/>
    <w:tmpl w:val="FD74D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>
    <w:nsid w:val="37341707"/>
    <w:multiLevelType w:val="multilevel"/>
    <w:tmpl w:val="69CACA2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C1594F"/>
    <w:multiLevelType w:val="hybridMultilevel"/>
    <w:tmpl w:val="CF7A3AFA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6">
    <w:nsid w:val="69FE06F5"/>
    <w:multiLevelType w:val="hybridMultilevel"/>
    <w:tmpl w:val="9EAE08AE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D58"/>
    <w:rsid w:val="00010AF8"/>
    <w:rsid w:val="00010AF9"/>
    <w:rsid w:val="000305AC"/>
    <w:rsid w:val="00042A7F"/>
    <w:rsid w:val="000605BE"/>
    <w:rsid w:val="00063512"/>
    <w:rsid w:val="000655A6"/>
    <w:rsid w:val="00066423"/>
    <w:rsid w:val="00076E74"/>
    <w:rsid w:val="0007700B"/>
    <w:rsid w:val="00083704"/>
    <w:rsid w:val="00084C29"/>
    <w:rsid w:val="00085371"/>
    <w:rsid w:val="00090045"/>
    <w:rsid w:val="00093672"/>
    <w:rsid w:val="000A12D5"/>
    <w:rsid w:val="000A5977"/>
    <w:rsid w:val="000B786B"/>
    <w:rsid w:val="000C20B5"/>
    <w:rsid w:val="000C2AFA"/>
    <w:rsid w:val="000C4798"/>
    <w:rsid w:val="000C6523"/>
    <w:rsid w:val="000C77D7"/>
    <w:rsid w:val="000E1F11"/>
    <w:rsid w:val="000E1FD6"/>
    <w:rsid w:val="000E2EBE"/>
    <w:rsid w:val="000E3605"/>
    <w:rsid w:val="000F2113"/>
    <w:rsid w:val="000F52D4"/>
    <w:rsid w:val="001038DC"/>
    <w:rsid w:val="001105E0"/>
    <w:rsid w:val="00115B24"/>
    <w:rsid w:val="0011696D"/>
    <w:rsid w:val="001171FD"/>
    <w:rsid w:val="00117B5D"/>
    <w:rsid w:val="001243CC"/>
    <w:rsid w:val="00135AC0"/>
    <w:rsid w:val="0014298A"/>
    <w:rsid w:val="00142A11"/>
    <w:rsid w:val="00142BDB"/>
    <w:rsid w:val="00142C46"/>
    <w:rsid w:val="00146936"/>
    <w:rsid w:val="00146AA9"/>
    <w:rsid w:val="00146C85"/>
    <w:rsid w:val="00157EB2"/>
    <w:rsid w:val="001611BA"/>
    <w:rsid w:val="001651D9"/>
    <w:rsid w:val="00182686"/>
    <w:rsid w:val="00184DCE"/>
    <w:rsid w:val="001A3106"/>
    <w:rsid w:val="001B320B"/>
    <w:rsid w:val="001B34C5"/>
    <w:rsid w:val="001C4A8F"/>
    <w:rsid w:val="001D2AE7"/>
    <w:rsid w:val="001D308E"/>
    <w:rsid w:val="001D5657"/>
    <w:rsid w:val="001D69DA"/>
    <w:rsid w:val="001E0E70"/>
    <w:rsid w:val="001E1F5F"/>
    <w:rsid w:val="001E62B8"/>
    <w:rsid w:val="001F0C62"/>
    <w:rsid w:val="001F252B"/>
    <w:rsid w:val="00200BCD"/>
    <w:rsid w:val="00206244"/>
    <w:rsid w:val="002075DB"/>
    <w:rsid w:val="00212BB3"/>
    <w:rsid w:val="00212D90"/>
    <w:rsid w:val="00215F7C"/>
    <w:rsid w:val="00216288"/>
    <w:rsid w:val="00223EFD"/>
    <w:rsid w:val="00225164"/>
    <w:rsid w:val="00230C15"/>
    <w:rsid w:val="00234BF6"/>
    <w:rsid w:val="0023746A"/>
    <w:rsid w:val="00264EFA"/>
    <w:rsid w:val="002701F6"/>
    <w:rsid w:val="0029223E"/>
    <w:rsid w:val="0029264F"/>
    <w:rsid w:val="002A134F"/>
    <w:rsid w:val="002B15D1"/>
    <w:rsid w:val="002B6C94"/>
    <w:rsid w:val="002C5FE2"/>
    <w:rsid w:val="002D33E8"/>
    <w:rsid w:val="002F5180"/>
    <w:rsid w:val="00302A81"/>
    <w:rsid w:val="003068DD"/>
    <w:rsid w:val="00313492"/>
    <w:rsid w:val="0031780F"/>
    <w:rsid w:val="0032232E"/>
    <w:rsid w:val="0032419D"/>
    <w:rsid w:val="003357E5"/>
    <w:rsid w:val="003435F9"/>
    <w:rsid w:val="00350A8B"/>
    <w:rsid w:val="00356994"/>
    <w:rsid w:val="0036107E"/>
    <w:rsid w:val="0036505C"/>
    <w:rsid w:val="003655E0"/>
    <w:rsid w:val="003705E8"/>
    <w:rsid w:val="00374290"/>
    <w:rsid w:val="0038599D"/>
    <w:rsid w:val="003945B6"/>
    <w:rsid w:val="00395BBB"/>
    <w:rsid w:val="00396206"/>
    <w:rsid w:val="003A5FEA"/>
    <w:rsid w:val="003B3D20"/>
    <w:rsid w:val="003B7F8D"/>
    <w:rsid w:val="003D4554"/>
    <w:rsid w:val="003E6B43"/>
    <w:rsid w:val="003F2B80"/>
    <w:rsid w:val="00403747"/>
    <w:rsid w:val="004044F8"/>
    <w:rsid w:val="00407DEA"/>
    <w:rsid w:val="00410BB8"/>
    <w:rsid w:val="00412BBB"/>
    <w:rsid w:val="0041431B"/>
    <w:rsid w:val="0042264F"/>
    <w:rsid w:val="00432ADF"/>
    <w:rsid w:val="0043391F"/>
    <w:rsid w:val="0043560B"/>
    <w:rsid w:val="00435732"/>
    <w:rsid w:val="00436005"/>
    <w:rsid w:val="00442668"/>
    <w:rsid w:val="00454CF0"/>
    <w:rsid w:val="004657F7"/>
    <w:rsid w:val="00470FD0"/>
    <w:rsid w:val="004726EC"/>
    <w:rsid w:val="004823FC"/>
    <w:rsid w:val="004834D7"/>
    <w:rsid w:val="00497481"/>
    <w:rsid w:val="004B0345"/>
    <w:rsid w:val="004B708A"/>
    <w:rsid w:val="004C4CF3"/>
    <w:rsid w:val="004D2354"/>
    <w:rsid w:val="004D269F"/>
    <w:rsid w:val="004D677A"/>
    <w:rsid w:val="004E0545"/>
    <w:rsid w:val="004E76BC"/>
    <w:rsid w:val="004F324E"/>
    <w:rsid w:val="00504A92"/>
    <w:rsid w:val="0051398D"/>
    <w:rsid w:val="0052271C"/>
    <w:rsid w:val="00523281"/>
    <w:rsid w:val="005349DB"/>
    <w:rsid w:val="005403D3"/>
    <w:rsid w:val="005416E0"/>
    <w:rsid w:val="00552331"/>
    <w:rsid w:val="00554003"/>
    <w:rsid w:val="0055612C"/>
    <w:rsid w:val="005677A3"/>
    <w:rsid w:val="00586539"/>
    <w:rsid w:val="00592154"/>
    <w:rsid w:val="0059459D"/>
    <w:rsid w:val="005959BD"/>
    <w:rsid w:val="005A011C"/>
    <w:rsid w:val="005A1AFC"/>
    <w:rsid w:val="005A6923"/>
    <w:rsid w:val="005B1B2C"/>
    <w:rsid w:val="005B1B91"/>
    <w:rsid w:val="005C41FE"/>
    <w:rsid w:val="005D2221"/>
    <w:rsid w:val="005D3F99"/>
    <w:rsid w:val="005D451B"/>
    <w:rsid w:val="005E52B8"/>
    <w:rsid w:val="005F4971"/>
    <w:rsid w:val="00622936"/>
    <w:rsid w:val="006244E4"/>
    <w:rsid w:val="006351A3"/>
    <w:rsid w:val="006415CA"/>
    <w:rsid w:val="00647182"/>
    <w:rsid w:val="006543B6"/>
    <w:rsid w:val="006630D9"/>
    <w:rsid w:val="0066430A"/>
    <w:rsid w:val="006751F1"/>
    <w:rsid w:val="00676D77"/>
    <w:rsid w:val="00683A0B"/>
    <w:rsid w:val="0068705F"/>
    <w:rsid w:val="00687468"/>
    <w:rsid w:val="00687573"/>
    <w:rsid w:val="00687933"/>
    <w:rsid w:val="00690FCC"/>
    <w:rsid w:val="00691833"/>
    <w:rsid w:val="006B47CB"/>
    <w:rsid w:val="006C1244"/>
    <w:rsid w:val="006D3299"/>
    <w:rsid w:val="006D4E28"/>
    <w:rsid w:val="006D72EA"/>
    <w:rsid w:val="006D7D9B"/>
    <w:rsid w:val="006E20E4"/>
    <w:rsid w:val="006E56CE"/>
    <w:rsid w:val="006F3EC6"/>
    <w:rsid w:val="00703653"/>
    <w:rsid w:val="007043FC"/>
    <w:rsid w:val="00705454"/>
    <w:rsid w:val="007115D7"/>
    <w:rsid w:val="007131E3"/>
    <w:rsid w:val="00715E47"/>
    <w:rsid w:val="00722219"/>
    <w:rsid w:val="00722A3F"/>
    <w:rsid w:val="007335C6"/>
    <w:rsid w:val="00734EFD"/>
    <w:rsid w:val="00747BDD"/>
    <w:rsid w:val="00750F9B"/>
    <w:rsid w:val="00755275"/>
    <w:rsid w:val="00757CC7"/>
    <w:rsid w:val="00764200"/>
    <w:rsid w:val="007671F7"/>
    <w:rsid w:val="00775FEE"/>
    <w:rsid w:val="00777A3A"/>
    <w:rsid w:val="00783197"/>
    <w:rsid w:val="007837EB"/>
    <w:rsid w:val="00791CD5"/>
    <w:rsid w:val="007920CC"/>
    <w:rsid w:val="00794AEE"/>
    <w:rsid w:val="007A1888"/>
    <w:rsid w:val="007A660F"/>
    <w:rsid w:val="007A7278"/>
    <w:rsid w:val="007B04DB"/>
    <w:rsid w:val="007B4A2C"/>
    <w:rsid w:val="007B7B83"/>
    <w:rsid w:val="007C172C"/>
    <w:rsid w:val="007C259A"/>
    <w:rsid w:val="007C4171"/>
    <w:rsid w:val="007C46C6"/>
    <w:rsid w:val="007C4C1C"/>
    <w:rsid w:val="007C5067"/>
    <w:rsid w:val="007C591F"/>
    <w:rsid w:val="007E456B"/>
    <w:rsid w:val="007E4A66"/>
    <w:rsid w:val="007E4E51"/>
    <w:rsid w:val="007F29BA"/>
    <w:rsid w:val="007F625B"/>
    <w:rsid w:val="008011E2"/>
    <w:rsid w:val="00804E60"/>
    <w:rsid w:val="00804F08"/>
    <w:rsid w:val="00805BC3"/>
    <w:rsid w:val="008123DA"/>
    <w:rsid w:val="00815D3C"/>
    <w:rsid w:val="0082047C"/>
    <w:rsid w:val="0082285A"/>
    <w:rsid w:val="00824963"/>
    <w:rsid w:val="00826DC6"/>
    <w:rsid w:val="00827847"/>
    <w:rsid w:val="008323AE"/>
    <w:rsid w:val="008366A6"/>
    <w:rsid w:val="0083712B"/>
    <w:rsid w:val="00837174"/>
    <w:rsid w:val="0084251B"/>
    <w:rsid w:val="00842E04"/>
    <w:rsid w:val="00843355"/>
    <w:rsid w:val="008506E2"/>
    <w:rsid w:val="00852490"/>
    <w:rsid w:val="008538D0"/>
    <w:rsid w:val="00856E0C"/>
    <w:rsid w:val="00857E81"/>
    <w:rsid w:val="0086093A"/>
    <w:rsid w:val="00861A85"/>
    <w:rsid w:val="00861D01"/>
    <w:rsid w:val="00862B80"/>
    <w:rsid w:val="00863078"/>
    <w:rsid w:val="00863684"/>
    <w:rsid w:val="00864783"/>
    <w:rsid w:val="00870CA5"/>
    <w:rsid w:val="00877702"/>
    <w:rsid w:val="0088562C"/>
    <w:rsid w:val="00886643"/>
    <w:rsid w:val="00886D44"/>
    <w:rsid w:val="008909E3"/>
    <w:rsid w:val="008B1659"/>
    <w:rsid w:val="008C0A98"/>
    <w:rsid w:val="008C23C8"/>
    <w:rsid w:val="008C33FA"/>
    <w:rsid w:val="008C4F62"/>
    <w:rsid w:val="008C7851"/>
    <w:rsid w:val="008E059F"/>
    <w:rsid w:val="008E2CA4"/>
    <w:rsid w:val="008F540D"/>
    <w:rsid w:val="00905293"/>
    <w:rsid w:val="00911F85"/>
    <w:rsid w:val="00913CF9"/>
    <w:rsid w:val="0091624C"/>
    <w:rsid w:val="0091769D"/>
    <w:rsid w:val="00931035"/>
    <w:rsid w:val="00933D0E"/>
    <w:rsid w:val="0093458A"/>
    <w:rsid w:val="00935733"/>
    <w:rsid w:val="009457D7"/>
    <w:rsid w:val="00945D2F"/>
    <w:rsid w:val="00952E61"/>
    <w:rsid w:val="00961C94"/>
    <w:rsid w:val="009620EA"/>
    <w:rsid w:val="009678F6"/>
    <w:rsid w:val="00972AE1"/>
    <w:rsid w:val="00972C0C"/>
    <w:rsid w:val="00975AB0"/>
    <w:rsid w:val="00981DCD"/>
    <w:rsid w:val="00993B92"/>
    <w:rsid w:val="009A38D3"/>
    <w:rsid w:val="009A498B"/>
    <w:rsid w:val="009B45CD"/>
    <w:rsid w:val="009B55B6"/>
    <w:rsid w:val="009C7B56"/>
    <w:rsid w:val="009C7C5E"/>
    <w:rsid w:val="009D4A02"/>
    <w:rsid w:val="009E1252"/>
    <w:rsid w:val="009E5A52"/>
    <w:rsid w:val="009F16A3"/>
    <w:rsid w:val="009F4252"/>
    <w:rsid w:val="009F716C"/>
    <w:rsid w:val="00A03A71"/>
    <w:rsid w:val="00A042CA"/>
    <w:rsid w:val="00A07DA4"/>
    <w:rsid w:val="00A11390"/>
    <w:rsid w:val="00A1324D"/>
    <w:rsid w:val="00A25B78"/>
    <w:rsid w:val="00A3609B"/>
    <w:rsid w:val="00A37FE7"/>
    <w:rsid w:val="00A4484A"/>
    <w:rsid w:val="00A501A7"/>
    <w:rsid w:val="00A51402"/>
    <w:rsid w:val="00A54F1C"/>
    <w:rsid w:val="00A556AB"/>
    <w:rsid w:val="00A564EA"/>
    <w:rsid w:val="00A57016"/>
    <w:rsid w:val="00A61109"/>
    <w:rsid w:val="00A61171"/>
    <w:rsid w:val="00A7050D"/>
    <w:rsid w:val="00A739DD"/>
    <w:rsid w:val="00A76534"/>
    <w:rsid w:val="00A80CDC"/>
    <w:rsid w:val="00A82B8D"/>
    <w:rsid w:val="00A82E40"/>
    <w:rsid w:val="00A82FCE"/>
    <w:rsid w:val="00A93784"/>
    <w:rsid w:val="00AA0734"/>
    <w:rsid w:val="00AA25EE"/>
    <w:rsid w:val="00AA7677"/>
    <w:rsid w:val="00AB3202"/>
    <w:rsid w:val="00AE5316"/>
    <w:rsid w:val="00AE65A0"/>
    <w:rsid w:val="00AF778B"/>
    <w:rsid w:val="00B00CF3"/>
    <w:rsid w:val="00B12404"/>
    <w:rsid w:val="00B22818"/>
    <w:rsid w:val="00B22FA0"/>
    <w:rsid w:val="00B26E40"/>
    <w:rsid w:val="00B26E44"/>
    <w:rsid w:val="00B32FFE"/>
    <w:rsid w:val="00B36BA3"/>
    <w:rsid w:val="00B374BE"/>
    <w:rsid w:val="00B414E5"/>
    <w:rsid w:val="00B458AD"/>
    <w:rsid w:val="00B51941"/>
    <w:rsid w:val="00B540D1"/>
    <w:rsid w:val="00B579ED"/>
    <w:rsid w:val="00B66F74"/>
    <w:rsid w:val="00B702DF"/>
    <w:rsid w:val="00B70BAD"/>
    <w:rsid w:val="00B817AF"/>
    <w:rsid w:val="00B91398"/>
    <w:rsid w:val="00B936E6"/>
    <w:rsid w:val="00BA0008"/>
    <w:rsid w:val="00BA4165"/>
    <w:rsid w:val="00BB06FD"/>
    <w:rsid w:val="00BC1CBF"/>
    <w:rsid w:val="00BE0852"/>
    <w:rsid w:val="00BE13CA"/>
    <w:rsid w:val="00BE5E7F"/>
    <w:rsid w:val="00BF7369"/>
    <w:rsid w:val="00C01AE7"/>
    <w:rsid w:val="00C02842"/>
    <w:rsid w:val="00C02FE1"/>
    <w:rsid w:val="00C15513"/>
    <w:rsid w:val="00C22DD8"/>
    <w:rsid w:val="00C25C33"/>
    <w:rsid w:val="00C27C62"/>
    <w:rsid w:val="00C3419A"/>
    <w:rsid w:val="00C415B2"/>
    <w:rsid w:val="00C46828"/>
    <w:rsid w:val="00C47C56"/>
    <w:rsid w:val="00C511CA"/>
    <w:rsid w:val="00C638C2"/>
    <w:rsid w:val="00C64D67"/>
    <w:rsid w:val="00C67943"/>
    <w:rsid w:val="00C734BF"/>
    <w:rsid w:val="00C73C5C"/>
    <w:rsid w:val="00C74B67"/>
    <w:rsid w:val="00C907AA"/>
    <w:rsid w:val="00C93810"/>
    <w:rsid w:val="00CA4BFB"/>
    <w:rsid w:val="00CA56F9"/>
    <w:rsid w:val="00CA69A3"/>
    <w:rsid w:val="00CB0108"/>
    <w:rsid w:val="00CB5533"/>
    <w:rsid w:val="00CB5FC5"/>
    <w:rsid w:val="00CB63F4"/>
    <w:rsid w:val="00CC122F"/>
    <w:rsid w:val="00CC210A"/>
    <w:rsid w:val="00CC2EA2"/>
    <w:rsid w:val="00CC6C49"/>
    <w:rsid w:val="00CD0DD2"/>
    <w:rsid w:val="00CD6D93"/>
    <w:rsid w:val="00CE14D9"/>
    <w:rsid w:val="00CF41F2"/>
    <w:rsid w:val="00D03D12"/>
    <w:rsid w:val="00D10A05"/>
    <w:rsid w:val="00D122AF"/>
    <w:rsid w:val="00D16275"/>
    <w:rsid w:val="00D2460C"/>
    <w:rsid w:val="00D262B5"/>
    <w:rsid w:val="00D27216"/>
    <w:rsid w:val="00D27758"/>
    <w:rsid w:val="00D316ED"/>
    <w:rsid w:val="00D36D97"/>
    <w:rsid w:val="00D4276D"/>
    <w:rsid w:val="00D4464D"/>
    <w:rsid w:val="00D46FF1"/>
    <w:rsid w:val="00D52DF6"/>
    <w:rsid w:val="00D5544E"/>
    <w:rsid w:val="00D607C9"/>
    <w:rsid w:val="00D72575"/>
    <w:rsid w:val="00D7266B"/>
    <w:rsid w:val="00D73D1F"/>
    <w:rsid w:val="00D7695F"/>
    <w:rsid w:val="00D8160E"/>
    <w:rsid w:val="00D92F17"/>
    <w:rsid w:val="00D93A2C"/>
    <w:rsid w:val="00D948AF"/>
    <w:rsid w:val="00DA1733"/>
    <w:rsid w:val="00DB03D7"/>
    <w:rsid w:val="00DB24C8"/>
    <w:rsid w:val="00DC2A9F"/>
    <w:rsid w:val="00DD003D"/>
    <w:rsid w:val="00DD36A3"/>
    <w:rsid w:val="00DD599D"/>
    <w:rsid w:val="00DD6A3A"/>
    <w:rsid w:val="00DE28B3"/>
    <w:rsid w:val="00DE3728"/>
    <w:rsid w:val="00DE6CCD"/>
    <w:rsid w:val="00DF201C"/>
    <w:rsid w:val="00E016F5"/>
    <w:rsid w:val="00E01BE7"/>
    <w:rsid w:val="00E04FC9"/>
    <w:rsid w:val="00E07F55"/>
    <w:rsid w:val="00E20177"/>
    <w:rsid w:val="00E20E87"/>
    <w:rsid w:val="00E2216E"/>
    <w:rsid w:val="00E24C53"/>
    <w:rsid w:val="00E321B5"/>
    <w:rsid w:val="00E3515D"/>
    <w:rsid w:val="00E41EEC"/>
    <w:rsid w:val="00E43F0B"/>
    <w:rsid w:val="00E445C3"/>
    <w:rsid w:val="00E47811"/>
    <w:rsid w:val="00E51A6F"/>
    <w:rsid w:val="00E531F6"/>
    <w:rsid w:val="00E55BA5"/>
    <w:rsid w:val="00E57343"/>
    <w:rsid w:val="00E57EC0"/>
    <w:rsid w:val="00E8689A"/>
    <w:rsid w:val="00E87995"/>
    <w:rsid w:val="00E91551"/>
    <w:rsid w:val="00E9323A"/>
    <w:rsid w:val="00E937A2"/>
    <w:rsid w:val="00E977C0"/>
    <w:rsid w:val="00EA36D5"/>
    <w:rsid w:val="00EA4DEE"/>
    <w:rsid w:val="00EB0A28"/>
    <w:rsid w:val="00EB109A"/>
    <w:rsid w:val="00EC550D"/>
    <w:rsid w:val="00EE1889"/>
    <w:rsid w:val="00EE23E5"/>
    <w:rsid w:val="00EE2F47"/>
    <w:rsid w:val="00EE61F0"/>
    <w:rsid w:val="00EE6F32"/>
    <w:rsid w:val="00EF1618"/>
    <w:rsid w:val="00EF4E75"/>
    <w:rsid w:val="00F001F1"/>
    <w:rsid w:val="00F025AC"/>
    <w:rsid w:val="00F02F4C"/>
    <w:rsid w:val="00F03830"/>
    <w:rsid w:val="00F03964"/>
    <w:rsid w:val="00F03E60"/>
    <w:rsid w:val="00F070C3"/>
    <w:rsid w:val="00F078C1"/>
    <w:rsid w:val="00F12BB9"/>
    <w:rsid w:val="00F406AE"/>
    <w:rsid w:val="00F40837"/>
    <w:rsid w:val="00F45518"/>
    <w:rsid w:val="00F51415"/>
    <w:rsid w:val="00F5179D"/>
    <w:rsid w:val="00F52ADF"/>
    <w:rsid w:val="00F52D52"/>
    <w:rsid w:val="00F61953"/>
    <w:rsid w:val="00F6209C"/>
    <w:rsid w:val="00F63FC7"/>
    <w:rsid w:val="00F86146"/>
    <w:rsid w:val="00F868C1"/>
    <w:rsid w:val="00F94E77"/>
    <w:rsid w:val="00F94EC9"/>
    <w:rsid w:val="00FA1A68"/>
    <w:rsid w:val="00FA288F"/>
    <w:rsid w:val="00FA4BBD"/>
    <w:rsid w:val="00FA58CA"/>
    <w:rsid w:val="00FB3DD9"/>
    <w:rsid w:val="00FC1581"/>
    <w:rsid w:val="00FC6DEA"/>
    <w:rsid w:val="00FD318A"/>
    <w:rsid w:val="00FE0629"/>
    <w:rsid w:val="00FE100E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075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42264F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42264F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42264F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42264F"/>
    <w:pPr>
      <w:widowControl w:val="0"/>
      <w:jc w:val="left"/>
    </w:pPr>
  </w:style>
  <w:style w:type="paragraph" w:styleId="af4">
    <w:name w:val="Body Text"/>
    <w:basedOn w:val="a"/>
    <w:link w:val="af5"/>
    <w:semiHidden/>
    <w:unhideWhenUsed/>
    <w:rsid w:val="000A5977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f5">
    <w:name w:val="Основной текст Знак"/>
    <w:basedOn w:val="a0"/>
    <w:link w:val="af4"/>
    <w:semiHidden/>
    <w:rsid w:val="000A5977"/>
    <w:rPr>
      <w:rFonts w:ascii="Calibri" w:eastAsia="Calibri" w:hAnsi="Calibri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075D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075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42264F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42264F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42264F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42264F"/>
    <w:pPr>
      <w:widowControl w:val="0"/>
      <w:jc w:val="left"/>
    </w:pPr>
  </w:style>
  <w:style w:type="paragraph" w:styleId="af4">
    <w:name w:val="Body Text"/>
    <w:basedOn w:val="a"/>
    <w:link w:val="af5"/>
    <w:semiHidden/>
    <w:unhideWhenUsed/>
    <w:rsid w:val="000A5977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f5">
    <w:name w:val="Основной текст Знак"/>
    <w:basedOn w:val="a0"/>
    <w:link w:val="af4"/>
    <w:semiHidden/>
    <w:rsid w:val="000A5977"/>
    <w:rPr>
      <w:rFonts w:ascii="Calibri" w:eastAsia="Calibri" w:hAnsi="Calibri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075D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turtsi.tcnap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vadnivska-gromada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ymnivska-gromada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romivska-gromada.gov.ua/" TargetMode="External"/><Relationship Id="rId10" Type="http://schemas.openxmlformats.org/officeDocument/2006/relationships/hyperlink" Target="https://ustyluzka-gromada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-ustylug@i.ua" TargetMode="External"/><Relationship Id="rId14" Type="http://schemas.openxmlformats.org/officeDocument/2006/relationships/hyperlink" Target="mailto:pavliv-ra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FC0B-5D51-40E8-9887-BB5B1DC1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4645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33</cp:revision>
  <cp:lastPrinted>2022-04-04T12:11:00Z</cp:lastPrinted>
  <dcterms:created xsi:type="dcterms:W3CDTF">2023-07-07T05:38:00Z</dcterms:created>
  <dcterms:modified xsi:type="dcterms:W3CDTF">2023-12-27T07:46:00Z</dcterms:modified>
</cp:coreProperties>
</file>