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4C" w:rsidRDefault="00200D77" w:rsidP="00916B04">
      <w:pPr>
        <w:jc w:val="center"/>
        <w:rPr>
          <w:sz w:val="28"/>
          <w:szCs w:val="28"/>
        </w:rPr>
      </w:pPr>
      <w:r>
        <w:rPr>
          <w:sz w:val="28"/>
          <w:szCs w:val="28"/>
        </w:rPr>
        <w:t xml:space="preserve"> </w:t>
      </w:r>
      <w:r w:rsidR="008D5F4C">
        <w:rPr>
          <w:sz w:val="28"/>
          <w:szCs w:val="28"/>
        </w:rPr>
        <w:t xml:space="preserve">                                                                                                   ЗАТ</w:t>
      </w:r>
      <w:r w:rsidR="001602C5">
        <w:rPr>
          <w:sz w:val="28"/>
          <w:szCs w:val="28"/>
        </w:rPr>
        <w:t xml:space="preserve"> </w:t>
      </w:r>
      <w:r w:rsidR="008D5F4C">
        <w:rPr>
          <w:sz w:val="28"/>
          <w:szCs w:val="28"/>
        </w:rPr>
        <w:t>ВЕРДЖЕНО</w:t>
      </w:r>
    </w:p>
    <w:p w:rsidR="008D5F4C" w:rsidRDefault="00916B04" w:rsidP="00916B04">
      <w:pPr>
        <w:jc w:val="center"/>
        <w:rPr>
          <w:sz w:val="28"/>
          <w:szCs w:val="28"/>
          <w:bdr w:val="none" w:sz="0" w:space="0" w:color="auto" w:frame="1"/>
          <w:lang w:eastAsia="uk-UA"/>
        </w:rPr>
      </w:pPr>
      <w:r>
        <w:rPr>
          <w:sz w:val="28"/>
          <w:szCs w:val="28"/>
        </w:rPr>
        <w:t xml:space="preserve">                                                                                                          </w:t>
      </w:r>
      <w:r w:rsidR="005E0642" w:rsidRPr="005E0642">
        <w:rPr>
          <w:sz w:val="28"/>
          <w:szCs w:val="28"/>
        </w:rPr>
        <w:t>р</w:t>
      </w:r>
      <w:r w:rsidR="001A6E07" w:rsidRPr="005E0642">
        <w:rPr>
          <w:sz w:val="28"/>
          <w:szCs w:val="28"/>
          <w:bdr w:val="none" w:sz="0" w:space="0" w:color="auto" w:frame="1"/>
          <w:lang w:eastAsia="uk-UA"/>
        </w:rPr>
        <w:t>ішення</w:t>
      </w:r>
      <w:r w:rsidR="005E0642" w:rsidRPr="005E0642">
        <w:rPr>
          <w:sz w:val="28"/>
          <w:szCs w:val="28"/>
          <w:bdr w:val="none" w:sz="0" w:space="0" w:color="auto" w:frame="1"/>
          <w:lang w:eastAsia="uk-UA"/>
        </w:rPr>
        <w:t xml:space="preserve"> </w:t>
      </w:r>
      <w:r w:rsidR="001A6E07" w:rsidRPr="005E0642">
        <w:rPr>
          <w:sz w:val="28"/>
          <w:szCs w:val="28"/>
          <w:bdr w:val="none" w:sz="0" w:space="0" w:color="auto" w:frame="1"/>
          <w:lang w:eastAsia="uk-UA"/>
        </w:rPr>
        <w:t>виконавчого</w:t>
      </w:r>
    </w:p>
    <w:p w:rsidR="008D5F4C" w:rsidRDefault="008D5F4C" w:rsidP="00916B04">
      <w:pPr>
        <w:jc w:val="center"/>
        <w:rPr>
          <w:sz w:val="28"/>
          <w:szCs w:val="28"/>
          <w:bdr w:val="none" w:sz="0" w:space="0" w:color="auto" w:frame="1"/>
          <w:lang w:eastAsia="uk-UA"/>
        </w:rPr>
      </w:pPr>
      <w:r>
        <w:rPr>
          <w:sz w:val="28"/>
          <w:szCs w:val="28"/>
          <w:bdr w:val="none" w:sz="0" w:space="0" w:color="auto" w:frame="1"/>
          <w:lang w:eastAsia="uk-UA"/>
        </w:rPr>
        <w:t xml:space="preserve">                                                      </w:t>
      </w:r>
      <w:r w:rsidR="00916B04">
        <w:rPr>
          <w:sz w:val="28"/>
          <w:szCs w:val="28"/>
          <w:bdr w:val="none" w:sz="0" w:space="0" w:color="auto" w:frame="1"/>
          <w:lang w:eastAsia="uk-UA"/>
        </w:rPr>
        <w:t xml:space="preserve">                               </w:t>
      </w:r>
      <w:r w:rsidR="001A6E07" w:rsidRPr="005E0642">
        <w:rPr>
          <w:sz w:val="28"/>
          <w:szCs w:val="28"/>
          <w:bdr w:val="none" w:sz="0" w:space="0" w:color="auto" w:frame="1"/>
          <w:lang w:eastAsia="uk-UA"/>
        </w:rPr>
        <w:t>комітету</w:t>
      </w:r>
    </w:p>
    <w:p w:rsidR="001A6E07" w:rsidRPr="005E0642" w:rsidRDefault="001A6E07" w:rsidP="00916B04">
      <w:pPr>
        <w:rPr>
          <w:sz w:val="28"/>
          <w:szCs w:val="28"/>
          <w:bdr w:val="none" w:sz="0" w:space="0" w:color="auto" w:frame="1"/>
          <w:lang w:eastAsia="uk-UA"/>
        </w:rPr>
      </w:pPr>
      <w:r w:rsidRPr="005E0642">
        <w:rPr>
          <w:sz w:val="24"/>
          <w:szCs w:val="28"/>
          <w:bdr w:val="none" w:sz="0" w:space="0" w:color="auto" w:frame="1"/>
          <w:lang w:eastAsia="uk-UA"/>
        </w:rPr>
        <w:t xml:space="preserve">  </w:t>
      </w:r>
      <w:r w:rsidR="008D5F4C">
        <w:rPr>
          <w:sz w:val="24"/>
          <w:szCs w:val="28"/>
          <w:bdr w:val="none" w:sz="0" w:space="0" w:color="auto" w:frame="1"/>
          <w:lang w:eastAsia="uk-UA"/>
        </w:rPr>
        <w:t xml:space="preserve">                                                                                                  </w:t>
      </w:r>
      <w:r w:rsidR="00916B04">
        <w:rPr>
          <w:sz w:val="24"/>
          <w:szCs w:val="28"/>
          <w:bdr w:val="none" w:sz="0" w:space="0" w:color="auto" w:frame="1"/>
          <w:lang w:eastAsia="uk-UA"/>
        </w:rPr>
        <w:t xml:space="preserve">                            </w:t>
      </w:r>
      <w:r w:rsidR="00BA75D0">
        <w:rPr>
          <w:sz w:val="24"/>
          <w:szCs w:val="28"/>
          <w:bdr w:val="none" w:sz="0" w:space="0" w:color="auto" w:frame="1"/>
          <w:lang w:eastAsia="uk-UA"/>
        </w:rPr>
        <w:t>27</w:t>
      </w:r>
      <w:bookmarkStart w:id="0" w:name="_GoBack"/>
      <w:bookmarkEnd w:id="0"/>
      <w:r w:rsidRPr="005E0642">
        <w:rPr>
          <w:sz w:val="24"/>
          <w:szCs w:val="28"/>
          <w:bdr w:val="none" w:sz="0" w:space="0" w:color="auto" w:frame="1"/>
          <w:lang w:eastAsia="uk-UA"/>
        </w:rPr>
        <w:t xml:space="preserve">.08.2025 </w:t>
      </w:r>
      <w:r w:rsidRPr="005E0642">
        <w:rPr>
          <w:sz w:val="28"/>
          <w:szCs w:val="28"/>
          <w:bdr w:val="none" w:sz="0" w:space="0" w:color="auto" w:frame="1"/>
          <w:lang w:eastAsia="uk-UA"/>
        </w:rPr>
        <w:t>№</w:t>
      </w:r>
      <w:r w:rsidR="00D77080">
        <w:rPr>
          <w:sz w:val="28"/>
          <w:szCs w:val="28"/>
          <w:bdr w:val="none" w:sz="0" w:space="0" w:color="auto" w:frame="1"/>
          <w:lang w:eastAsia="uk-UA"/>
        </w:rPr>
        <w:t>52</w:t>
      </w:r>
    </w:p>
    <w:p w:rsidR="00781E65" w:rsidRDefault="00781E65" w:rsidP="00916B04">
      <w:pPr>
        <w:pStyle w:val="1"/>
        <w:spacing w:before="59"/>
        <w:ind w:left="709" w:right="918"/>
        <w:jc w:val="center"/>
      </w:pPr>
    </w:p>
    <w:p w:rsidR="008A10D0" w:rsidRPr="005B2641" w:rsidRDefault="005A6604" w:rsidP="00916B04">
      <w:pPr>
        <w:pStyle w:val="1"/>
        <w:spacing w:before="59"/>
        <w:ind w:left="709" w:right="918"/>
        <w:jc w:val="center"/>
        <w:rPr>
          <w:sz w:val="28"/>
          <w:szCs w:val="28"/>
        </w:rPr>
      </w:pPr>
      <w:r w:rsidRPr="005B2641">
        <w:rPr>
          <w:sz w:val="28"/>
          <w:szCs w:val="28"/>
        </w:rPr>
        <w:t>Середньостроковий план</w:t>
      </w:r>
    </w:p>
    <w:p w:rsidR="008A10D0" w:rsidRPr="005B2641" w:rsidRDefault="005A6604" w:rsidP="001A6E07">
      <w:pPr>
        <w:pStyle w:val="1"/>
        <w:spacing w:before="59"/>
        <w:ind w:left="709" w:right="918"/>
        <w:jc w:val="center"/>
        <w:rPr>
          <w:spacing w:val="-13"/>
          <w:sz w:val="28"/>
          <w:szCs w:val="28"/>
        </w:rPr>
      </w:pPr>
      <w:r w:rsidRPr="005B2641">
        <w:rPr>
          <w:sz w:val="28"/>
          <w:szCs w:val="28"/>
        </w:rPr>
        <w:t>пріоритетних</w:t>
      </w:r>
      <w:r w:rsidRPr="005B2641">
        <w:rPr>
          <w:spacing w:val="-12"/>
          <w:sz w:val="28"/>
          <w:szCs w:val="28"/>
        </w:rPr>
        <w:t xml:space="preserve"> </w:t>
      </w:r>
      <w:r w:rsidRPr="005B2641">
        <w:rPr>
          <w:sz w:val="28"/>
          <w:szCs w:val="28"/>
        </w:rPr>
        <w:t>публічних</w:t>
      </w:r>
      <w:r w:rsidRPr="005B2641">
        <w:rPr>
          <w:spacing w:val="-12"/>
          <w:sz w:val="28"/>
          <w:szCs w:val="28"/>
        </w:rPr>
        <w:t xml:space="preserve"> </w:t>
      </w:r>
      <w:r w:rsidRPr="005B2641">
        <w:rPr>
          <w:sz w:val="28"/>
          <w:szCs w:val="28"/>
        </w:rPr>
        <w:t>інвестицій</w:t>
      </w:r>
    </w:p>
    <w:p w:rsidR="009E623C" w:rsidRPr="005B2641" w:rsidRDefault="00BE4C43" w:rsidP="001A6E07">
      <w:pPr>
        <w:pStyle w:val="1"/>
        <w:spacing w:before="59"/>
        <w:ind w:left="709" w:right="918"/>
        <w:jc w:val="center"/>
        <w:rPr>
          <w:sz w:val="28"/>
          <w:szCs w:val="28"/>
        </w:rPr>
      </w:pPr>
      <w:r>
        <w:rPr>
          <w:sz w:val="28"/>
          <w:szCs w:val="28"/>
        </w:rPr>
        <w:t>Литовезької сільської</w:t>
      </w:r>
      <w:r w:rsidR="005A6604" w:rsidRPr="005B2641">
        <w:rPr>
          <w:sz w:val="28"/>
          <w:szCs w:val="28"/>
        </w:rPr>
        <w:t xml:space="preserve"> територіальної громади</w:t>
      </w:r>
    </w:p>
    <w:p w:rsidR="009E623C" w:rsidRPr="005B2641" w:rsidRDefault="001A6E07" w:rsidP="001A6E07">
      <w:pPr>
        <w:spacing w:before="1"/>
        <w:ind w:left="709"/>
        <w:rPr>
          <w:b/>
          <w:sz w:val="28"/>
          <w:szCs w:val="28"/>
        </w:rPr>
      </w:pPr>
      <w:r>
        <w:rPr>
          <w:b/>
          <w:sz w:val="28"/>
          <w:szCs w:val="28"/>
        </w:rPr>
        <w:t xml:space="preserve">                                               </w:t>
      </w:r>
      <w:r w:rsidR="005A6604" w:rsidRPr="005B2641">
        <w:rPr>
          <w:b/>
          <w:sz w:val="28"/>
          <w:szCs w:val="28"/>
        </w:rPr>
        <w:t>на</w:t>
      </w:r>
      <w:r w:rsidR="005A6604" w:rsidRPr="005B2641">
        <w:rPr>
          <w:b/>
          <w:spacing w:val="-4"/>
          <w:sz w:val="28"/>
          <w:szCs w:val="28"/>
        </w:rPr>
        <w:t xml:space="preserve"> </w:t>
      </w:r>
      <w:r w:rsidR="005A6604" w:rsidRPr="005B2641">
        <w:rPr>
          <w:b/>
          <w:sz w:val="28"/>
          <w:szCs w:val="28"/>
        </w:rPr>
        <w:t>2026</w:t>
      </w:r>
      <w:r w:rsidR="005A6604" w:rsidRPr="005B2641">
        <w:rPr>
          <w:b/>
          <w:spacing w:val="-4"/>
          <w:sz w:val="28"/>
          <w:szCs w:val="28"/>
        </w:rPr>
        <w:t xml:space="preserve"> </w:t>
      </w:r>
      <w:r w:rsidR="005A6604" w:rsidRPr="005B2641">
        <w:rPr>
          <w:b/>
          <w:sz w:val="28"/>
          <w:szCs w:val="28"/>
        </w:rPr>
        <w:t>-</w:t>
      </w:r>
      <w:r w:rsidR="005A6604" w:rsidRPr="005B2641">
        <w:rPr>
          <w:b/>
          <w:spacing w:val="-6"/>
          <w:sz w:val="28"/>
          <w:szCs w:val="28"/>
        </w:rPr>
        <w:t xml:space="preserve"> </w:t>
      </w:r>
      <w:r w:rsidR="005A6604" w:rsidRPr="005B2641">
        <w:rPr>
          <w:b/>
          <w:sz w:val="28"/>
          <w:szCs w:val="28"/>
        </w:rPr>
        <w:t>2028</w:t>
      </w:r>
      <w:r w:rsidR="005A6604" w:rsidRPr="005B2641">
        <w:rPr>
          <w:b/>
          <w:spacing w:val="-5"/>
          <w:sz w:val="28"/>
          <w:szCs w:val="28"/>
        </w:rPr>
        <w:t xml:space="preserve"> </w:t>
      </w:r>
      <w:r w:rsidR="005A6604" w:rsidRPr="005B2641">
        <w:rPr>
          <w:b/>
          <w:spacing w:val="-4"/>
          <w:sz w:val="28"/>
          <w:szCs w:val="28"/>
        </w:rPr>
        <w:t>роки</w:t>
      </w:r>
    </w:p>
    <w:p w:rsidR="009E623C" w:rsidRDefault="001A6E07" w:rsidP="001A6E07">
      <w:pPr>
        <w:spacing w:before="368"/>
        <w:ind w:left="1132" w:right="17"/>
        <w:rPr>
          <w:b/>
          <w:sz w:val="28"/>
        </w:rPr>
      </w:pPr>
      <w:r>
        <w:rPr>
          <w:b/>
          <w:sz w:val="28"/>
        </w:rPr>
        <w:t xml:space="preserve">                                          </w:t>
      </w:r>
      <w:r w:rsidR="005A6604">
        <w:rPr>
          <w:b/>
          <w:sz w:val="28"/>
        </w:rPr>
        <w:t>Загальна</w:t>
      </w:r>
      <w:r w:rsidR="005A6604">
        <w:rPr>
          <w:b/>
          <w:spacing w:val="-4"/>
          <w:sz w:val="28"/>
        </w:rPr>
        <w:t xml:space="preserve"> </w:t>
      </w:r>
      <w:r w:rsidR="005A6604">
        <w:rPr>
          <w:b/>
          <w:spacing w:val="-2"/>
          <w:sz w:val="28"/>
        </w:rPr>
        <w:t>частина</w:t>
      </w:r>
    </w:p>
    <w:p w:rsidR="009E623C" w:rsidRPr="005E0642" w:rsidRDefault="005A6604" w:rsidP="005E0642">
      <w:pPr>
        <w:pStyle w:val="a3"/>
        <w:spacing w:before="316"/>
        <w:ind w:right="14" w:firstLine="567"/>
        <w:jc w:val="both"/>
      </w:pPr>
      <w:r w:rsidRPr="005E0642">
        <w:t xml:space="preserve">Середньостроковий план пріоритетних публічних інвестицій (далі - </w:t>
      </w:r>
      <w:r w:rsidR="00B7112F" w:rsidRPr="005E0642">
        <w:t>С</w:t>
      </w:r>
      <w:r w:rsidRPr="005E0642">
        <w:t xml:space="preserve">ередньостроковий план) розроблено відповідно до абзацу другого частини третьої статті </w:t>
      </w:r>
      <w:r w:rsidR="00BB0749" w:rsidRPr="005E0642">
        <w:t>75</w:t>
      </w:r>
      <w:r w:rsidR="00BB0749" w:rsidRPr="005E0642">
        <w:rPr>
          <w:vertAlign w:val="superscript"/>
        </w:rPr>
        <w:t xml:space="preserve">2 </w:t>
      </w:r>
      <w:r w:rsidRPr="005E0642">
        <w:t xml:space="preserve">Бюджетного кодексу України та з врахуванням положень Порядку розроблення та моніторингу реалізації </w:t>
      </w:r>
      <w:r w:rsidR="00BB0749" w:rsidRPr="005E0642">
        <w:t>С</w:t>
      </w:r>
      <w:r w:rsidRPr="005E0642">
        <w:t>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9E623C" w:rsidRPr="005E0642" w:rsidRDefault="005A6604" w:rsidP="005E0642">
      <w:pPr>
        <w:pStyle w:val="a3"/>
        <w:spacing w:before="1"/>
        <w:ind w:right="14" w:firstLine="567"/>
        <w:jc w:val="both"/>
      </w:pPr>
      <w:r w:rsidRPr="005E0642">
        <w:t>Середньостроковий</w:t>
      </w:r>
      <w:r w:rsidRPr="005E0642">
        <w:rPr>
          <w:spacing w:val="-4"/>
        </w:rPr>
        <w:t xml:space="preserve"> </w:t>
      </w:r>
      <w:r w:rsidRPr="005E0642">
        <w:t>план</w:t>
      </w:r>
      <w:r w:rsidRPr="005E0642">
        <w:rPr>
          <w:spacing w:val="-2"/>
        </w:rPr>
        <w:t xml:space="preserve"> </w:t>
      </w:r>
      <w:r w:rsidRPr="005E0642">
        <w:t>формує</w:t>
      </w:r>
      <w:r w:rsidRPr="005E0642">
        <w:rPr>
          <w:spacing w:val="-1"/>
        </w:rPr>
        <w:t xml:space="preserve"> </w:t>
      </w:r>
      <w:r w:rsidRPr="005E0642">
        <w:t>основу</w:t>
      </w:r>
      <w:r w:rsidRPr="005E0642">
        <w:rPr>
          <w:spacing w:val="-3"/>
        </w:rPr>
        <w:t xml:space="preserve"> </w:t>
      </w:r>
      <w:r w:rsidRPr="005E0642">
        <w:t>для</w:t>
      </w:r>
      <w:r w:rsidRPr="005E0642">
        <w:rPr>
          <w:spacing w:val="-1"/>
        </w:rPr>
        <w:t xml:space="preserve"> </w:t>
      </w:r>
      <w:r w:rsidRPr="005E0642">
        <w:t>побудови</w:t>
      </w:r>
      <w:r w:rsidRPr="005E0642">
        <w:rPr>
          <w:spacing w:val="-1"/>
        </w:rPr>
        <w:t xml:space="preserve"> </w:t>
      </w:r>
      <w:r w:rsidRPr="005E0642">
        <w:t>ефективної</w:t>
      </w:r>
      <w:r w:rsidRPr="005E0642">
        <w:rPr>
          <w:spacing w:val="-1"/>
        </w:rPr>
        <w:t xml:space="preserve"> </w:t>
      </w:r>
      <w:r w:rsidRPr="005E0642">
        <w:t>та</w:t>
      </w:r>
      <w:r w:rsidRPr="005E0642">
        <w:rPr>
          <w:spacing w:val="-1"/>
        </w:rPr>
        <w:t xml:space="preserve"> </w:t>
      </w:r>
      <w:r w:rsidRPr="005E0642">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5E0642">
        <w:t>проєктах</w:t>
      </w:r>
      <w:proofErr w:type="spellEnd"/>
      <w:r w:rsidRPr="005E0642">
        <w:t xml:space="preserve"> (далі - </w:t>
      </w:r>
      <w:proofErr w:type="spellStart"/>
      <w:r w:rsidRPr="005E0642">
        <w:t>проєкт</w:t>
      </w:r>
      <w:proofErr w:type="spellEnd"/>
      <w:r w:rsidRPr="005E0642">
        <w:t xml:space="preserve">) та програмах публічних інвестицій (далі - </w:t>
      </w:r>
      <w:r w:rsidR="00A31D47">
        <w:t>п</w:t>
      </w:r>
      <w:r w:rsidRPr="005E0642">
        <w:t>рограма).</w:t>
      </w:r>
    </w:p>
    <w:p w:rsidR="009E623C" w:rsidRPr="005E0642" w:rsidRDefault="005A6604" w:rsidP="005E0642">
      <w:pPr>
        <w:pStyle w:val="a3"/>
        <w:spacing w:line="322" w:lineRule="exact"/>
        <w:ind w:right="14" w:firstLine="567"/>
        <w:jc w:val="both"/>
      </w:pPr>
      <w:r w:rsidRPr="005E0642">
        <w:t>Середньостроковий</w:t>
      </w:r>
      <w:r w:rsidRPr="005E0642">
        <w:rPr>
          <w:spacing w:val="-11"/>
        </w:rPr>
        <w:t xml:space="preserve"> </w:t>
      </w:r>
      <w:r w:rsidRPr="005E0642">
        <w:t>план</w:t>
      </w:r>
      <w:r w:rsidRPr="005E0642">
        <w:rPr>
          <w:spacing w:val="-7"/>
        </w:rPr>
        <w:t xml:space="preserve"> </w:t>
      </w:r>
      <w:r w:rsidRPr="005E0642">
        <w:rPr>
          <w:spacing w:val="-2"/>
        </w:rPr>
        <w:t>визначає:</w:t>
      </w:r>
    </w:p>
    <w:p w:rsidR="009E623C" w:rsidRPr="005E0642" w:rsidRDefault="005A6604" w:rsidP="005E0642">
      <w:pPr>
        <w:pStyle w:val="a4"/>
        <w:numPr>
          <w:ilvl w:val="0"/>
          <w:numId w:val="1"/>
        </w:numPr>
        <w:tabs>
          <w:tab w:val="left" w:pos="1580"/>
        </w:tabs>
        <w:spacing w:line="322" w:lineRule="exact"/>
        <w:ind w:left="0" w:right="14" w:firstLine="1276"/>
        <w:rPr>
          <w:sz w:val="28"/>
        </w:rPr>
      </w:pPr>
      <w:r w:rsidRPr="005E0642">
        <w:rPr>
          <w:sz w:val="28"/>
        </w:rPr>
        <w:t>наскрізні</w:t>
      </w:r>
      <w:r w:rsidRPr="005E0642">
        <w:rPr>
          <w:spacing w:val="-9"/>
          <w:sz w:val="28"/>
        </w:rPr>
        <w:t xml:space="preserve"> </w:t>
      </w:r>
      <w:r w:rsidRPr="005E0642">
        <w:rPr>
          <w:sz w:val="28"/>
        </w:rPr>
        <w:t>стратегічні</w:t>
      </w:r>
      <w:r w:rsidRPr="005E0642">
        <w:rPr>
          <w:spacing w:val="-6"/>
          <w:sz w:val="28"/>
        </w:rPr>
        <w:t xml:space="preserve"> </w:t>
      </w:r>
      <w:r w:rsidRPr="005E0642">
        <w:rPr>
          <w:sz w:val="28"/>
        </w:rPr>
        <w:t>цілі</w:t>
      </w:r>
      <w:r w:rsidRPr="005E0642">
        <w:rPr>
          <w:spacing w:val="-5"/>
          <w:sz w:val="28"/>
        </w:rPr>
        <w:t xml:space="preserve"> </w:t>
      </w:r>
      <w:r w:rsidRPr="005E0642">
        <w:rPr>
          <w:sz w:val="28"/>
        </w:rPr>
        <w:t>здійснення</w:t>
      </w:r>
      <w:r w:rsidRPr="005E0642">
        <w:rPr>
          <w:spacing w:val="-7"/>
          <w:sz w:val="28"/>
        </w:rPr>
        <w:t xml:space="preserve"> </w:t>
      </w:r>
      <w:r w:rsidRPr="005E0642">
        <w:rPr>
          <w:sz w:val="28"/>
        </w:rPr>
        <w:t>публічних</w:t>
      </w:r>
      <w:r w:rsidRPr="005E0642">
        <w:rPr>
          <w:spacing w:val="-9"/>
          <w:sz w:val="28"/>
        </w:rPr>
        <w:t xml:space="preserve"> </w:t>
      </w:r>
      <w:r w:rsidRPr="005E0642">
        <w:rPr>
          <w:spacing w:val="-2"/>
          <w:sz w:val="28"/>
        </w:rPr>
        <w:t>інвестицій;</w:t>
      </w:r>
    </w:p>
    <w:p w:rsidR="009E623C" w:rsidRPr="005E0642" w:rsidRDefault="005A6604" w:rsidP="005E0642">
      <w:pPr>
        <w:pStyle w:val="a4"/>
        <w:numPr>
          <w:ilvl w:val="0"/>
          <w:numId w:val="1"/>
        </w:numPr>
        <w:tabs>
          <w:tab w:val="left" w:pos="1580"/>
        </w:tabs>
        <w:ind w:left="0" w:right="14" w:firstLine="1276"/>
        <w:rPr>
          <w:sz w:val="28"/>
        </w:rPr>
      </w:pPr>
      <w:r w:rsidRPr="005E0642">
        <w:rPr>
          <w:sz w:val="28"/>
        </w:rPr>
        <w:t>пріоритетні</w:t>
      </w:r>
      <w:r w:rsidRPr="005E0642">
        <w:rPr>
          <w:spacing w:val="-5"/>
          <w:sz w:val="28"/>
        </w:rPr>
        <w:t xml:space="preserve"> </w:t>
      </w:r>
      <w:r w:rsidRPr="005E0642">
        <w:rPr>
          <w:sz w:val="28"/>
        </w:rPr>
        <w:t>галузі</w:t>
      </w:r>
      <w:r w:rsidRPr="005E0642">
        <w:rPr>
          <w:spacing w:val="-6"/>
          <w:sz w:val="28"/>
        </w:rPr>
        <w:t xml:space="preserve"> </w:t>
      </w:r>
      <w:r w:rsidRPr="005E0642">
        <w:rPr>
          <w:sz w:val="28"/>
        </w:rPr>
        <w:t>(сектори)</w:t>
      </w:r>
      <w:r w:rsidRPr="005E0642">
        <w:rPr>
          <w:spacing w:val="-6"/>
          <w:sz w:val="28"/>
        </w:rPr>
        <w:t xml:space="preserve"> </w:t>
      </w:r>
      <w:r w:rsidRPr="005E0642">
        <w:rPr>
          <w:sz w:val="28"/>
        </w:rPr>
        <w:t>для</w:t>
      </w:r>
      <w:r w:rsidRPr="005E0642">
        <w:rPr>
          <w:spacing w:val="-9"/>
          <w:sz w:val="28"/>
        </w:rPr>
        <w:t xml:space="preserve"> </w:t>
      </w:r>
      <w:r w:rsidRPr="005E0642">
        <w:rPr>
          <w:sz w:val="28"/>
        </w:rPr>
        <w:t>публічного</w:t>
      </w:r>
      <w:r w:rsidRPr="005E0642">
        <w:rPr>
          <w:spacing w:val="-4"/>
          <w:sz w:val="28"/>
        </w:rPr>
        <w:t xml:space="preserve"> </w:t>
      </w:r>
      <w:r w:rsidRPr="005E0642">
        <w:rPr>
          <w:spacing w:val="-2"/>
          <w:sz w:val="28"/>
        </w:rPr>
        <w:t>інвестування;</w:t>
      </w:r>
    </w:p>
    <w:p w:rsidR="009E623C" w:rsidRPr="005E0642" w:rsidRDefault="005A6604" w:rsidP="005E0642">
      <w:pPr>
        <w:pStyle w:val="a4"/>
        <w:numPr>
          <w:ilvl w:val="0"/>
          <w:numId w:val="1"/>
        </w:numPr>
        <w:tabs>
          <w:tab w:val="left" w:pos="1580"/>
        </w:tabs>
        <w:spacing w:before="2"/>
        <w:ind w:left="0" w:right="14" w:firstLine="1276"/>
        <w:rPr>
          <w:sz w:val="28"/>
        </w:rPr>
      </w:pPr>
      <w:r w:rsidRPr="005E0642">
        <w:rPr>
          <w:sz w:val="28"/>
        </w:rPr>
        <w:t xml:space="preserve">основні напрями публічного інвестування, у тому числі за діючими </w:t>
      </w:r>
      <w:proofErr w:type="spellStart"/>
      <w:r w:rsidRPr="005E0642">
        <w:rPr>
          <w:sz w:val="28"/>
        </w:rPr>
        <w:t>проєктами</w:t>
      </w:r>
      <w:proofErr w:type="spellEnd"/>
      <w:r w:rsidRPr="005E0642">
        <w:rPr>
          <w:sz w:val="28"/>
        </w:rPr>
        <w:t xml:space="preserve"> та програмами, цільові показники цих напрямів і відповідний орієнтовний розподіл коштів за рахунок різних джерел фінансування;</w:t>
      </w:r>
    </w:p>
    <w:p w:rsidR="009E623C" w:rsidRPr="005E0642" w:rsidRDefault="005A6604" w:rsidP="005E0642">
      <w:pPr>
        <w:pStyle w:val="a4"/>
        <w:numPr>
          <w:ilvl w:val="0"/>
          <w:numId w:val="1"/>
        </w:numPr>
        <w:tabs>
          <w:tab w:val="left" w:pos="1580"/>
        </w:tabs>
        <w:spacing w:line="320" w:lineRule="exact"/>
        <w:ind w:left="0" w:right="14" w:firstLine="1276"/>
        <w:rPr>
          <w:sz w:val="28"/>
        </w:rPr>
      </w:pPr>
      <w:proofErr w:type="spellStart"/>
      <w:r w:rsidRPr="005E0642">
        <w:rPr>
          <w:sz w:val="28"/>
        </w:rPr>
        <w:t>підсектори</w:t>
      </w:r>
      <w:proofErr w:type="spellEnd"/>
      <w:r w:rsidRPr="005E0642">
        <w:rPr>
          <w:spacing w:val="-9"/>
          <w:sz w:val="28"/>
        </w:rPr>
        <w:t xml:space="preserve"> </w:t>
      </w:r>
      <w:r w:rsidRPr="005E0642">
        <w:rPr>
          <w:sz w:val="28"/>
        </w:rPr>
        <w:t>галузей</w:t>
      </w:r>
      <w:r w:rsidRPr="005E0642">
        <w:rPr>
          <w:spacing w:val="-6"/>
          <w:sz w:val="28"/>
        </w:rPr>
        <w:t xml:space="preserve"> </w:t>
      </w:r>
      <w:r w:rsidRPr="005E0642">
        <w:rPr>
          <w:sz w:val="28"/>
        </w:rPr>
        <w:t>(секторів)</w:t>
      </w:r>
      <w:r w:rsidRPr="005E0642">
        <w:rPr>
          <w:spacing w:val="-7"/>
          <w:sz w:val="28"/>
        </w:rPr>
        <w:t xml:space="preserve"> </w:t>
      </w:r>
      <w:r w:rsidRPr="005E0642">
        <w:rPr>
          <w:sz w:val="28"/>
        </w:rPr>
        <w:t>для</w:t>
      </w:r>
      <w:r w:rsidRPr="005E0642">
        <w:rPr>
          <w:spacing w:val="-9"/>
          <w:sz w:val="28"/>
        </w:rPr>
        <w:t xml:space="preserve"> </w:t>
      </w:r>
      <w:r w:rsidRPr="005E0642">
        <w:rPr>
          <w:sz w:val="28"/>
        </w:rPr>
        <w:t>публічного</w:t>
      </w:r>
      <w:r w:rsidRPr="005E0642">
        <w:rPr>
          <w:spacing w:val="-5"/>
          <w:sz w:val="28"/>
        </w:rPr>
        <w:t xml:space="preserve"> </w:t>
      </w:r>
      <w:r w:rsidRPr="005E0642">
        <w:rPr>
          <w:spacing w:val="-2"/>
          <w:sz w:val="28"/>
        </w:rPr>
        <w:t>інвестування.</w:t>
      </w:r>
    </w:p>
    <w:p w:rsidR="009E623C" w:rsidRDefault="005A6604" w:rsidP="00A80511">
      <w:pPr>
        <w:pStyle w:val="a3"/>
        <w:ind w:right="14" w:firstLine="567"/>
        <w:jc w:val="both"/>
      </w:pPr>
      <w:r w:rsidRPr="005E0642">
        <w:t xml:space="preserve">Сфера дії </w:t>
      </w:r>
      <w:r w:rsidR="00BB0749" w:rsidRPr="005E0642">
        <w:t>С</w:t>
      </w:r>
      <w:r w:rsidRPr="005E0642">
        <w:t xml:space="preserve">ередньострокового плану включає публічні інвестиції, що спрямовані на реалізацію </w:t>
      </w:r>
      <w:proofErr w:type="spellStart"/>
      <w:r w:rsidRPr="005E0642">
        <w:t>проєктів</w:t>
      </w:r>
      <w:proofErr w:type="spellEnd"/>
      <w:r w:rsidRPr="005E0642">
        <w:t xml:space="preserve">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5E0642">
        <w:rPr>
          <w:spacing w:val="-4"/>
        </w:rPr>
        <w:t xml:space="preserve"> </w:t>
      </w:r>
      <w:r w:rsidRPr="005E0642">
        <w:t>програми</w:t>
      </w:r>
      <w:r w:rsidRPr="005E0642">
        <w:rPr>
          <w:spacing w:val="-4"/>
        </w:rPr>
        <w:t xml:space="preserve"> </w:t>
      </w:r>
      <w:r w:rsidRPr="005E0642">
        <w:t>підтримки</w:t>
      </w:r>
      <w:r w:rsidRPr="005E0642">
        <w:rPr>
          <w:spacing w:val="-4"/>
        </w:rPr>
        <w:t xml:space="preserve"> </w:t>
      </w:r>
      <w:r w:rsidRPr="005E0642">
        <w:t>бізнесу,</w:t>
      </w:r>
      <w:r w:rsidRPr="005E0642">
        <w:rPr>
          <w:spacing w:val="-5"/>
        </w:rPr>
        <w:t xml:space="preserve"> </w:t>
      </w:r>
      <w:r w:rsidRPr="005E0642">
        <w:t>фінансування</w:t>
      </w:r>
      <w:r w:rsidRPr="005E0642">
        <w:rPr>
          <w:spacing w:val="-4"/>
        </w:rPr>
        <w:t xml:space="preserve"> </w:t>
      </w:r>
      <w:r w:rsidRPr="005E0642">
        <w:t>від</w:t>
      </w:r>
      <w:r w:rsidRPr="005E0642">
        <w:rPr>
          <w:spacing w:val="-3"/>
        </w:rPr>
        <w:t xml:space="preserve"> </w:t>
      </w:r>
      <w:r w:rsidRPr="005E0642">
        <w:t>міжнародних</w:t>
      </w:r>
      <w:r w:rsidRPr="005E0642">
        <w:rPr>
          <w:spacing w:val="-3"/>
        </w:rPr>
        <w:t xml:space="preserve"> </w:t>
      </w:r>
      <w:r w:rsidRPr="005E0642">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A80511" w:rsidRDefault="00A80511" w:rsidP="00A80511">
      <w:pPr>
        <w:pStyle w:val="a3"/>
        <w:ind w:right="14" w:firstLine="567"/>
        <w:jc w:val="both"/>
      </w:pPr>
    </w:p>
    <w:p w:rsidR="00A80511" w:rsidRDefault="00A80511" w:rsidP="00A80511">
      <w:pPr>
        <w:pStyle w:val="a3"/>
        <w:ind w:right="14" w:firstLine="567"/>
        <w:jc w:val="both"/>
      </w:pPr>
    </w:p>
    <w:p w:rsidR="00A80511" w:rsidRDefault="00A80511" w:rsidP="00A80511">
      <w:pPr>
        <w:pStyle w:val="a3"/>
        <w:ind w:right="14" w:firstLine="567"/>
        <w:jc w:val="both"/>
      </w:pPr>
    </w:p>
    <w:p w:rsidR="00A80511" w:rsidRPr="005E0642" w:rsidRDefault="00A80511" w:rsidP="00A80511">
      <w:pPr>
        <w:pStyle w:val="a3"/>
        <w:ind w:right="14" w:firstLine="567"/>
        <w:jc w:val="both"/>
      </w:pPr>
    </w:p>
    <w:p w:rsidR="005E1807" w:rsidRDefault="00055BD7" w:rsidP="005E1807">
      <w:pPr>
        <w:ind w:right="14" w:firstLine="1276"/>
        <w:rPr>
          <w:b/>
          <w:spacing w:val="-2"/>
          <w:sz w:val="28"/>
        </w:rPr>
      </w:pPr>
      <w:r>
        <w:rPr>
          <w:b/>
          <w:sz w:val="28"/>
        </w:rPr>
        <w:lastRenderedPageBreak/>
        <w:t xml:space="preserve">                                          </w:t>
      </w:r>
      <w:r w:rsidR="005A6604" w:rsidRPr="005E0642">
        <w:rPr>
          <w:b/>
          <w:sz w:val="28"/>
        </w:rPr>
        <w:t>Описова</w:t>
      </w:r>
      <w:r w:rsidR="005A6604" w:rsidRPr="005E0642">
        <w:rPr>
          <w:b/>
          <w:spacing w:val="-3"/>
          <w:sz w:val="28"/>
        </w:rPr>
        <w:t xml:space="preserve"> </w:t>
      </w:r>
      <w:r w:rsidR="005A6604" w:rsidRPr="005E0642">
        <w:rPr>
          <w:b/>
          <w:spacing w:val="-2"/>
          <w:sz w:val="28"/>
        </w:rPr>
        <w:t>частина</w:t>
      </w:r>
    </w:p>
    <w:p w:rsidR="00CD5870" w:rsidRPr="00CD5870" w:rsidRDefault="005A6604" w:rsidP="00CD5870">
      <w:pPr>
        <w:shd w:val="clear" w:color="auto" w:fill="FFFFFF"/>
        <w:ind w:firstLine="567"/>
        <w:jc w:val="both"/>
        <w:rPr>
          <w:rFonts w:eastAsia="Aptos"/>
          <w:kern w:val="2"/>
          <w:sz w:val="28"/>
          <w:szCs w:val="28"/>
          <w:lang w:eastAsia="uk-UA"/>
        </w:rPr>
      </w:pPr>
      <w:r w:rsidRPr="005E1807">
        <w:rPr>
          <w:sz w:val="28"/>
          <w:szCs w:val="28"/>
        </w:rPr>
        <w:t xml:space="preserve">Середньостроковий план розроблено </w:t>
      </w:r>
      <w:r w:rsidR="00CD5870">
        <w:rPr>
          <w:sz w:val="28"/>
          <w:szCs w:val="28"/>
        </w:rPr>
        <w:t xml:space="preserve">відділом фінансів Литовезької сільської ради на  </w:t>
      </w:r>
      <w:r w:rsidRPr="005E1807">
        <w:rPr>
          <w:sz w:val="28"/>
          <w:szCs w:val="28"/>
        </w:rPr>
        <w:t xml:space="preserve">підставі пропозицій головних розпорядників коштів </w:t>
      </w:r>
      <w:r w:rsidR="001A6E07" w:rsidRPr="005E1807">
        <w:rPr>
          <w:sz w:val="28"/>
          <w:szCs w:val="28"/>
        </w:rPr>
        <w:t xml:space="preserve">бюджету </w:t>
      </w:r>
      <w:r w:rsidR="00CD5870">
        <w:rPr>
          <w:sz w:val="28"/>
          <w:szCs w:val="28"/>
        </w:rPr>
        <w:t xml:space="preserve">сільської </w:t>
      </w:r>
      <w:r w:rsidR="001A6E07" w:rsidRPr="005E1807">
        <w:rPr>
          <w:sz w:val="28"/>
          <w:szCs w:val="28"/>
        </w:rPr>
        <w:t>територіальної громади</w:t>
      </w:r>
      <w:r w:rsidRPr="005E1807">
        <w:rPr>
          <w:sz w:val="28"/>
          <w:szCs w:val="28"/>
        </w:rPr>
        <w:t xml:space="preserve"> відповідно до цілей і завдань, визначених документами стратегічного планування, у межах</w:t>
      </w:r>
      <w:r w:rsidRPr="005E1807">
        <w:rPr>
          <w:spacing w:val="80"/>
          <w:sz w:val="28"/>
          <w:szCs w:val="28"/>
        </w:rPr>
        <w:t xml:space="preserve"> </w:t>
      </w:r>
      <w:r w:rsidRPr="005E1807">
        <w:rPr>
          <w:sz w:val="28"/>
          <w:szCs w:val="28"/>
        </w:rPr>
        <w:t xml:space="preserve">орієнтовного граничного сукупного обсягу </w:t>
      </w:r>
      <w:r w:rsidR="00CD5870" w:rsidRPr="00CD5870">
        <w:rPr>
          <w:rFonts w:eastAsia="Aptos"/>
          <w:color w:val="000000"/>
          <w:kern w:val="2"/>
          <w:sz w:val="28"/>
          <w:szCs w:val="28"/>
          <w:lang w:eastAsia="uk-UA"/>
        </w:rPr>
        <w:t xml:space="preserve">до цілей і завдань документів стратегічного планування в межах доведеного фінансовим управлінням Лебединської міської ради орієнтовного граничного сукупного обсягу публічних інвестицій на </w:t>
      </w:r>
      <w:r w:rsidR="00CD5870" w:rsidRPr="00CD5870">
        <w:rPr>
          <w:rFonts w:eastAsia="Aptos"/>
          <w:kern w:val="2"/>
          <w:sz w:val="28"/>
          <w:szCs w:val="28"/>
          <w:lang w:eastAsia="uk-UA"/>
        </w:rPr>
        <w:t>середньостроковий період.</w:t>
      </w:r>
    </w:p>
    <w:p w:rsidR="00CD5870" w:rsidRDefault="005E1807" w:rsidP="00CD5870">
      <w:pPr>
        <w:ind w:right="14" w:firstLine="567"/>
        <w:jc w:val="both"/>
        <w:rPr>
          <w:spacing w:val="-2"/>
        </w:rPr>
      </w:pPr>
      <w:r>
        <w:rPr>
          <w:spacing w:val="-2"/>
        </w:rPr>
        <w:t xml:space="preserve">                   </w:t>
      </w:r>
    </w:p>
    <w:p w:rsidR="009E623C" w:rsidRPr="00AB7D22" w:rsidRDefault="005A6604" w:rsidP="00AB7D22">
      <w:pPr>
        <w:ind w:right="14" w:firstLine="567"/>
        <w:jc w:val="center"/>
        <w:rPr>
          <w:i/>
          <w:sz w:val="28"/>
        </w:rPr>
      </w:pPr>
      <w:r w:rsidRPr="00AB7D22">
        <w:rPr>
          <w:i/>
          <w:sz w:val="28"/>
        </w:rPr>
        <w:t>Наскрізні стратегічні цілі здійснення публічних інвестицій</w:t>
      </w:r>
    </w:p>
    <w:p w:rsidR="009E623C" w:rsidRPr="005E0642" w:rsidRDefault="005A6604" w:rsidP="005E0642">
      <w:pPr>
        <w:pStyle w:val="a3"/>
        <w:spacing w:before="321"/>
        <w:ind w:right="149" w:firstLine="567"/>
        <w:jc w:val="both"/>
      </w:pPr>
      <w:r w:rsidRPr="005E0642">
        <w:t>Наскрізними</w:t>
      </w:r>
      <w:r w:rsidRPr="005E0642">
        <w:rPr>
          <w:spacing w:val="-2"/>
        </w:rPr>
        <w:t xml:space="preserve"> </w:t>
      </w:r>
      <w:r w:rsidRPr="005E0642">
        <w:t>стратегічними</w:t>
      </w:r>
      <w:r w:rsidRPr="005E0642">
        <w:rPr>
          <w:spacing w:val="-2"/>
        </w:rPr>
        <w:t xml:space="preserve"> </w:t>
      </w:r>
      <w:r w:rsidRPr="005E0642">
        <w:t>цілями</w:t>
      </w:r>
      <w:r w:rsidRPr="005E0642">
        <w:rPr>
          <w:spacing w:val="-2"/>
        </w:rPr>
        <w:t xml:space="preserve"> </w:t>
      </w:r>
      <w:r w:rsidRPr="005E0642">
        <w:t>здійснення</w:t>
      </w:r>
      <w:r w:rsidRPr="005E0642">
        <w:rPr>
          <w:spacing w:val="-2"/>
        </w:rPr>
        <w:t xml:space="preserve"> </w:t>
      </w:r>
      <w:r w:rsidRPr="005E0642">
        <w:t>публічних</w:t>
      </w:r>
      <w:r w:rsidRPr="005E0642">
        <w:rPr>
          <w:spacing w:val="-2"/>
        </w:rPr>
        <w:t xml:space="preserve"> </w:t>
      </w:r>
      <w:r w:rsidRPr="005E0642">
        <w:t>інвестицій (далі - наскрізні стратегічні цілі) є цілі, що мають міжгалузевий (</w:t>
      </w:r>
      <w:proofErr w:type="spellStart"/>
      <w:r w:rsidRPr="005E0642">
        <w:t>міжсекторальний</w:t>
      </w:r>
      <w:proofErr w:type="spellEnd"/>
      <w:r w:rsidRPr="005E0642">
        <w:t>) характер, відповідають пріоритетам розвитку громади,</w:t>
      </w:r>
      <w:r w:rsidRPr="005E0642">
        <w:rPr>
          <w:spacing w:val="40"/>
        </w:rPr>
        <w:t xml:space="preserve"> </w:t>
      </w:r>
      <w:r w:rsidRPr="005E0642">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9E623C" w:rsidRPr="005E0642" w:rsidRDefault="005A6604" w:rsidP="005E0642">
      <w:pPr>
        <w:pStyle w:val="a3"/>
        <w:spacing w:before="1"/>
        <w:ind w:right="156" w:firstLine="567"/>
        <w:jc w:val="both"/>
      </w:pPr>
      <w:r w:rsidRPr="005E0642">
        <w:t xml:space="preserve">На 2026-2028 роки наскрізними стратегічними цілями громади є </w:t>
      </w:r>
      <w:r w:rsidR="00272C0A" w:rsidRPr="005E0642">
        <w:t>економічне зростання та підвищення якості життя населення</w:t>
      </w:r>
      <w:r w:rsidRPr="005E0642">
        <w:rPr>
          <w:spacing w:val="-2"/>
        </w:rPr>
        <w:t>.</w:t>
      </w:r>
    </w:p>
    <w:p w:rsidR="009E623C" w:rsidRPr="005E0642" w:rsidRDefault="005A6604" w:rsidP="005E0642">
      <w:pPr>
        <w:pStyle w:val="a3"/>
        <w:spacing w:before="1"/>
        <w:ind w:right="152" w:firstLine="567"/>
        <w:jc w:val="both"/>
      </w:pPr>
      <w:r w:rsidRPr="005E0642">
        <w:t xml:space="preserve">Наскрізні стратегічні цілі мають ключове значення для досягнення сталого розвитку </w:t>
      </w:r>
      <w:r w:rsidR="00272C0A" w:rsidRPr="005E0642">
        <w:t>громади, ї</w:t>
      </w:r>
      <w:r w:rsidRPr="005E0642">
        <w:t xml:space="preserve">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5E0642">
        <w:t>безбар’єрності</w:t>
      </w:r>
      <w:proofErr w:type="spellEnd"/>
      <w:r w:rsidRPr="005E0642">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E623C" w:rsidRPr="005E0642" w:rsidRDefault="009E623C">
      <w:pPr>
        <w:pStyle w:val="a3"/>
      </w:pPr>
    </w:p>
    <w:p w:rsidR="009E623C" w:rsidRPr="005E0642" w:rsidRDefault="005A6604">
      <w:pPr>
        <w:ind w:left="2282"/>
        <w:rPr>
          <w:i/>
          <w:sz w:val="28"/>
        </w:rPr>
      </w:pPr>
      <w:r w:rsidRPr="005E0642">
        <w:rPr>
          <w:i/>
          <w:sz w:val="28"/>
        </w:rPr>
        <w:t>Пріоритетні</w:t>
      </w:r>
      <w:r w:rsidRPr="005E0642">
        <w:rPr>
          <w:i/>
          <w:spacing w:val="-10"/>
          <w:sz w:val="28"/>
        </w:rPr>
        <w:t xml:space="preserve"> </w:t>
      </w:r>
      <w:r w:rsidRPr="005E0642">
        <w:rPr>
          <w:i/>
          <w:sz w:val="28"/>
        </w:rPr>
        <w:t>галузі</w:t>
      </w:r>
      <w:r w:rsidRPr="005E0642">
        <w:rPr>
          <w:i/>
          <w:spacing w:val="-8"/>
          <w:sz w:val="28"/>
        </w:rPr>
        <w:t xml:space="preserve"> </w:t>
      </w:r>
      <w:r w:rsidRPr="005E0642">
        <w:rPr>
          <w:i/>
          <w:sz w:val="28"/>
        </w:rPr>
        <w:t>(сектори)</w:t>
      </w:r>
      <w:r w:rsidRPr="005E0642">
        <w:rPr>
          <w:i/>
          <w:spacing w:val="-5"/>
          <w:sz w:val="28"/>
        </w:rPr>
        <w:t xml:space="preserve"> </w:t>
      </w:r>
      <w:r w:rsidRPr="005E0642">
        <w:rPr>
          <w:i/>
          <w:sz w:val="28"/>
        </w:rPr>
        <w:t>для</w:t>
      </w:r>
      <w:r w:rsidRPr="005E0642">
        <w:rPr>
          <w:i/>
          <w:spacing w:val="-7"/>
          <w:sz w:val="28"/>
        </w:rPr>
        <w:t xml:space="preserve"> </w:t>
      </w:r>
      <w:r w:rsidRPr="005E0642">
        <w:rPr>
          <w:i/>
          <w:sz w:val="28"/>
        </w:rPr>
        <w:t>публічного</w:t>
      </w:r>
      <w:r w:rsidRPr="005E0642">
        <w:rPr>
          <w:i/>
          <w:spacing w:val="-7"/>
          <w:sz w:val="28"/>
        </w:rPr>
        <w:t xml:space="preserve"> </w:t>
      </w:r>
      <w:r w:rsidRPr="005E0642">
        <w:rPr>
          <w:i/>
          <w:spacing w:val="-2"/>
          <w:sz w:val="28"/>
        </w:rPr>
        <w:t>інвестування</w:t>
      </w:r>
    </w:p>
    <w:p w:rsidR="009E623C" w:rsidRPr="005E0642" w:rsidRDefault="009E623C">
      <w:pPr>
        <w:pStyle w:val="a3"/>
        <w:spacing w:before="1"/>
        <w:rPr>
          <w:i/>
        </w:rPr>
      </w:pPr>
    </w:p>
    <w:p w:rsidR="00BB7DA1" w:rsidRDefault="00C135CE" w:rsidP="005E0642">
      <w:pPr>
        <w:pStyle w:val="a3"/>
        <w:spacing w:before="1"/>
        <w:ind w:right="152" w:firstLine="567"/>
        <w:jc w:val="both"/>
      </w:pPr>
      <w:r w:rsidRPr="005E0642">
        <w:t xml:space="preserve">З метою досягнення стратегічних цілей розвитку </w:t>
      </w:r>
      <w:r w:rsidR="00BE4C43">
        <w:t>Литовезької сільської</w:t>
      </w:r>
      <w:r w:rsidRPr="005E0642">
        <w:t xml:space="preserve">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5 ключових секторів (галузей) для публічного інвестування</w:t>
      </w:r>
      <w:r w:rsidR="00792E33">
        <w:t xml:space="preserve"> відповідно до </w:t>
      </w:r>
      <w:r w:rsidR="00BB7DA1">
        <w:t>Д</w:t>
      </w:r>
      <w:r w:rsidR="00792E33">
        <w:t>одатку</w:t>
      </w:r>
      <w:r w:rsidR="00BB7DA1">
        <w:t xml:space="preserve"> 1</w:t>
      </w:r>
      <w:r w:rsidRPr="005E0642">
        <w:t>.</w:t>
      </w:r>
      <w:r w:rsidR="00792E33" w:rsidRPr="00792E33">
        <w:t xml:space="preserve"> </w:t>
      </w:r>
    </w:p>
    <w:p w:rsidR="00C135CE" w:rsidRDefault="00C135CE" w:rsidP="00B15910">
      <w:pPr>
        <w:pStyle w:val="a3"/>
        <w:spacing w:before="1"/>
        <w:ind w:right="152" w:firstLine="567"/>
        <w:jc w:val="both"/>
      </w:pPr>
      <w:r w:rsidRPr="005E0642">
        <w:t>Сектор (галузь) «Освіта і наука» зосереджений на всебічній модернізації закладів освіти, забезпеченні якості, безпеки й доступності освітніх послуг. Основні зусилля спрямовані на реалізацію реформи «Нова українська школа»,  оновле</w:t>
      </w:r>
      <w:r w:rsidR="00B15910">
        <w:t>ння матеріально-технічної бази.</w:t>
      </w:r>
      <w:r w:rsidR="008A52D0" w:rsidRPr="008A52D0">
        <w:t xml:space="preserve"> Впровадження енергоефективних заходів в </w:t>
      </w:r>
      <w:proofErr w:type="spellStart"/>
      <w:r w:rsidR="008A52D0" w:rsidRPr="008A52D0">
        <w:t>Литовезькому</w:t>
      </w:r>
      <w:proofErr w:type="spellEnd"/>
      <w:r w:rsidR="008A52D0" w:rsidRPr="008A52D0">
        <w:t xml:space="preserve"> ліцеї</w:t>
      </w:r>
      <w:r w:rsidR="008A52D0">
        <w:t xml:space="preserve"> </w:t>
      </w:r>
      <w:r w:rsidR="008A52D0" w:rsidRPr="008A52D0">
        <w:t>імені Володимира Якобчука</w:t>
      </w:r>
      <w:r w:rsidR="00220BC1">
        <w:t>. А саме утеплення зовнішніх стін та цоколя, утеплення горищного перекриття, утеплення підлоги, реконструкція системи опалення із встановленням терморегуляторів та балансувальних клапанів, теплоізоляція трубопроводів, встановлення системи автоматичного регулювання теплового потоку, заміна ламп розжарювання на світлодіодні лампи.</w:t>
      </w:r>
    </w:p>
    <w:p w:rsidR="00B15910" w:rsidRPr="005E0642" w:rsidRDefault="00B15910" w:rsidP="008119AC">
      <w:pPr>
        <w:pStyle w:val="a3"/>
        <w:spacing w:before="1"/>
        <w:ind w:right="152" w:firstLine="567"/>
        <w:jc w:val="both"/>
      </w:pPr>
      <w:r>
        <w:t xml:space="preserve">Сектор (галузь) «Соціальна сфера» передбачає реалізацію </w:t>
      </w:r>
      <w:r w:rsidR="008119AC">
        <w:t xml:space="preserve">заходів щодо </w:t>
      </w:r>
      <w:r w:rsidR="008119AC" w:rsidRPr="008119AC">
        <w:t xml:space="preserve"> </w:t>
      </w:r>
      <w:r w:rsidR="008119AC">
        <w:lastRenderedPageBreak/>
        <w:t xml:space="preserve">облаштування молодіжної </w:t>
      </w:r>
      <w:proofErr w:type="spellStart"/>
      <w:r w:rsidR="008119AC">
        <w:t>інфрастркуктури</w:t>
      </w:r>
      <w:proofErr w:type="spellEnd"/>
      <w:r w:rsidR="008119AC">
        <w:t xml:space="preserve"> в громаді, а саме к</w:t>
      </w:r>
      <w:r w:rsidR="008119AC" w:rsidRPr="008119AC">
        <w:t>апітальний ремонт парку з влаштуванням спортивних та дитячих майданчиків на вулиці Володимира Якобчука в с. Литовеж Володимирського району Волинської області</w:t>
      </w:r>
      <w:r w:rsidR="002754B4">
        <w:t>.</w:t>
      </w:r>
      <w:r w:rsidR="002754B4" w:rsidRPr="002754B4">
        <w:rPr>
          <w:rFonts w:ascii="Arial" w:hAnsi="Arial" w:cs="Arial"/>
          <w:color w:val="707E8D"/>
          <w:sz w:val="21"/>
          <w:szCs w:val="21"/>
          <w:shd w:val="clear" w:color="auto" w:fill="F5F5F5"/>
        </w:rPr>
        <w:t xml:space="preserve"> </w:t>
      </w:r>
      <w:proofErr w:type="spellStart"/>
      <w:r w:rsidR="002754B4" w:rsidRPr="002754B4">
        <w:t>Проєкт</w:t>
      </w:r>
      <w:proofErr w:type="spellEnd"/>
      <w:r w:rsidR="002754B4" w:rsidRPr="002754B4">
        <w:t xml:space="preserve"> передбачає капітальний ремонт парку з врахуванням потреб </w:t>
      </w:r>
      <w:proofErr w:type="spellStart"/>
      <w:r w:rsidR="002754B4" w:rsidRPr="002754B4">
        <w:t>інклюзивності</w:t>
      </w:r>
      <w:proofErr w:type="spellEnd"/>
      <w:r w:rsidR="002754B4" w:rsidRPr="002754B4">
        <w:t xml:space="preserve"> за </w:t>
      </w:r>
      <w:proofErr w:type="spellStart"/>
      <w:r w:rsidR="002754B4" w:rsidRPr="002754B4">
        <w:t>адресою</w:t>
      </w:r>
      <w:proofErr w:type="spellEnd"/>
      <w:r w:rsidR="002754B4" w:rsidRPr="002754B4">
        <w:t xml:space="preserve"> вул. Володимира Якобчука в селі Литовеж, що у Волинській області, включаючи благоустрій території загальною площею 2,4181 га для потреб 3750 мешканців громади. Основні роботи включають влаштування пішохідних доріжок, ігрового та спортивного майданчиків, встановлення місць для відпочинку, спортивного інвентарю, а також зовнішнього вуличного освітлення з використанням LED-технологій.</w:t>
      </w:r>
    </w:p>
    <w:p w:rsidR="00C135CE" w:rsidRPr="005E0642" w:rsidRDefault="00C135CE" w:rsidP="005E0642">
      <w:pPr>
        <w:pStyle w:val="a3"/>
        <w:spacing w:before="1"/>
        <w:ind w:right="152" w:firstLine="567"/>
        <w:jc w:val="both"/>
      </w:pPr>
      <w:r w:rsidRPr="005E0642">
        <w:t>Сектор (галузь) «Енергетика» спрямований на розвиток та модернізацію енергетичної інфраструктури з акцентом на енергоефективність, енергетичну безпеку та використання відновлюваних джерел енергії</w:t>
      </w:r>
      <w:r w:rsidR="00B15910">
        <w:t xml:space="preserve">. Основні зусилля зосереджені </w:t>
      </w:r>
      <w:r w:rsidRPr="005E0642">
        <w:t xml:space="preserve"> впровадженні сучасних генеруючих </w:t>
      </w:r>
      <w:proofErr w:type="spellStart"/>
      <w:r w:rsidRPr="005E0642">
        <w:t>потужностей</w:t>
      </w:r>
      <w:proofErr w:type="spellEnd"/>
      <w:r w:rsidRPr="005E0642">
        <w:t xml:space="preserve"> і поступовому переході до використання альтернативних джерел енергії.</w:t>
      </w:r>
    </w:p>
    <w:p w:rsidR="00C135CE" w:rsidRPr="005E0642" w:rsidRDefault="00C135CE" w:rsidP="005E0642">
      <w:pPr>
        <w:pStyle w:val="a3"/>
        <w:spacing w:before="1"/>
        <w:ind w:right="152" w:firstLine="567"/>
        <w:jc w:val="both"/>
      </w:pPr>
      <w:r w:rsidRPr="005E0642">
        <w:t>У межах сектора реалізуються такі ключові напрями:</w:t>
      </w:r>
    </w:p>
    <w:p w:rsidR="00115898" w:rsidRPr="00115898" w:rsidRDefault="00115898" w:rsidP="00115898">
      <w:pPr>
        <w:pStyle w:val="1"/>
        <w:shd w:val="clear" w:color="auto" w:fill="F5F5F5"/>
        <w:rPr>
          <w:b w:val="0"/>
          <w:bCs w:val="0"/>
          <w:sz w:val="28"/>
          <w:szCs w:val="28"/>
        </w:rPr>
      </w:pPr>
      <w:r w:rsidRPr="00115898">
        <w:rPr>
          <w:b w:val="0"/>
          <w:bCs w:val="0"/>
          <w:sz w:val="28"/>
          <w:szCs w:val="28"/>
        </w:rPr>
        <w:t xml:space="preserve"> Влаштування гібридної сонячної електростанції на даху будівлі будинку культури за адресою вул. Володимира Якобчука, 11 у с. Литовеж Волинської області</w:t>
      </w:r>
      <w:r>
        <w:rPr>
          <w:b w:val="0"/>
          <w:bCs w:val="0"/>
          <w:sz w:val="28"/>
          <w:szCs w:val="28"/>
        </w:rPr>
        <w:t>.</w:t>
      </w:r>
    </w:p>
    <w:p w:rsidR="00C135CE" w:rsidRPr="005E0642" w:rsidRDefault="00115898" w:rsidP="005E0642">
      <w:pPr>
        <w:pStyle w:val="a3"/>
        <w:spacing w:before="1"/>
        <w:ind w:right="152" w:firstLine="567"/>
        <w:jc w:val="both"/>
      </w:pPr>
      <w:r w:rsidRPr="00115898">
        <w:t xml:space="preserve">У рамках цього </w:t>
      </w:r>
      <w:proofErr w:type="spellStart"/>
      <w:r w:rsidRPr="00115898">
        <w:t>проєкту</w:t>
      </w:r>
      <w:proofErr w:type="spellEnd"/>
      <w:r w:rsidRPr="00115898">
        <w:t xml:space="preserve"> планується</w:t>
      </w:r>
      <w:r>
        <w:t xml:space="preserve"> </w:t>
      </w:r>
      <w:r w:rsidRPr="00115898">
        <w:t>реконструкція електричних мереж шляхом влаштування гібридної сонячної електростанції (далі - СЕС) на даху будинку культури в селі Литовеж. Запропонована конфігурація передбачає 26 кВт сонячних панелей та інвертор на 20 кВт, що дозволить досягти 65-75% самозабезпечення електроенергією закладу. Очікувана річна генерація електроенергії становитиме близько 24 320 кВт*год, що дозволить зекономити близько 261 900 грн на рік</w:t>
      </w:r>
      <w:r w:rsidR="00C135CE" w:rsidRPr="005E0642">
        <w:t>.</w:t>
      </w:r>
    </w:p>
    <w:p w:rsidR="00D835A1" w:rsidRPr="00D835A1" w:rsidRDefault="00B15910" w:rsidP="001911F2">
      <w:pPr>
        <w:pStyle w:val="a3"/>
        <w:spacing w:before="1"/>
        <w:ind w:right="152" w:firstLine="567"/>
        <w:jc w:val="both"/>
      </w:pPr>
      <w:r>
        <w:t xml:space="preserve">Сектор (галузь) «Культура та інформація» спрямований на покращення умов надання базових культурних послуг шляхом модернізації матеріально-технічної бази та приведення закладів культури у належний стан. </w:t>
      </w:r>
      <w:r w:rsidR="00C135CE" w:rsidRPr="005E0642">
        <w:t xml:space="preserve">Підвищення енергоефективності громадських будівель бюджетної сфери шляхом </w:t>
      </w:r>
      <w:proofErr w:type="spellStart"/>
      <w:r w:rsidR="00C135CE" w:rsidRPr="005E0642">
        <w:t>термом</w:t>
      </w:r>
      <w:r w:rsidR="00D835A1">
        <w:t>одернізації</w:t>
      </w:r>
      <w:proofErr w:type="spellEnd"/>
      <w:r w:rsidR="00D835A1">
        <w:t>. А саме к</w:t>
      </w:r>
      <w:r w:rsidR="00D835A1" w:rsidRPr="00D835A1">
        <w:t>апітальний ремонт фасаду з утепленням будинку культури у селі Литовеж</w:t>
      </w:r>
      <w:r w:rsidR="00D835A1">
        <w:t xml:space="preserve">. </w:t>
      </w:r>
      <w:r w:rsidR="00D835A1" w:rsidRPr="00D835A1">
        <w:t>З метою створення належних умов перебув</w:t>
      </w:r>
      <w:r w:rsidR="00B005E4">
        <w:t>ання 3750 мешканців, ВПО та пер</w:t>
      </w:r>
      <w:r w:rsidR="00D835A1" w:rsidRPr="00D835A1">
        <w:t xml:space="preserve">соналу закладу у будівлі будинку культури, що знаходиться за адресою вул. В. Якобчука, 11 у с. Литовеж, </w:t>
      </w:r>
      <w:proofErr w:type="spellStart"/>
      <w:r w:rsidR="00D835A1" w:rsidRPr="00D835A1">
        <w:t>проєктом</w:t>
      </w:r>
      <w:proofErr w:type="spellEnd"/>
      <w:r w:rsidR="00D835A1" w:rsidRPr="00D835A1">
        <w:t xml:space="preserve"> передбачені роботи з утеплення фасаду будівлі, заміні вікон та вхідних дверей не енергоефективні. Такі заходи дозволять скоротити витрати енергоносіїв на потреби опалення двоповерхової будівлі, площею 871,74 </w:t>
      </w:r>
      <w:proofErr w:type="spellStart"/>
      <w:r w:rsidR="00D835A1" w:rsidRPr="00D835A1">
        <w:t>кв.м</w:t>
      </w:r>
      <w:proofErr w:type="spellEnd"/>
      <w:r w:rsidR="00D835A1" w:rsidRPr="00D835A1">
        <w:t>., на понад 26,140.2 кВт*год на рік та видатків з місцевого бюджету на понад 182 тис грн/рік. Додатковим ефектом від робіт з утеплення стане скорочення викидів СО2 на понад 3,14 тон СО2/рік.</w:t>
      </w:r>
    </w:p>
    <w:p w:rsidR="00C135CE" w:rsidRPr="005E0642" w:rsidRDefault="00BB7DA1" w:rsidP="005E0642">
      <w:pPr>
        <w:pStyle w:val="a3"/>
        <w:spacing w:before="1"/>
        <w:ind w:right="152" w:firstLine="567"/>
        <w:jc w:val="both"/>
      </w:pPr>
      <w:r>
        <w:t>Н</w:t>
      </w:r>
      <w:r w:rsidR="00C135CE" w:rsidRPr="005E0642">
        <w:t xml:space="preserve">апрями публічного інвестування, які потребують ресурсного забезпечення від державного та місцевого бюджетів, а також коштів матеріально-технічної допомоги і будуть включені до єдиного портфелю інвестиційних </w:t>
      </w:r>
      <w:proofErr w:type="spellStart"/>
      <w:r w:rsidR="00C135CE" w:rsidRPr="005E0642">
        <w:t>проєктів</w:t>
      </w:r>
      <w:proofErr w:type="spellEnd"/>
      <w:r w:rsidRPr="00BB7DA1">
        <w:t xml:space="preserve"> </w:t>
      </w:r>
      <w:r w:rsidRPr="005E0642">
        <w:t xml:space="preserve">зазначено </w:t>
      </w:r>
      <w:r>
        <w:t xml:space="preserve">у </w:t>
      </w:r>
      <w:r w:rsidRPr="005E0642">
        <w:t xml:space="preserve">Додатку </w:t>
      </w:r>
      <w:r>
        <w:t>2</w:t>
      </w:r>
      <w:r w:rsidR="00C135CE" w:rsidRPr="005E0642">
        <w:t>.</w:t>
      </w:r>
    </w:p>
    <w:p w:rsidR="009E623C" w:rsidRPr="005E0642" w:rsidRDefault="009E623C">
      <w:pPr>
        <w:pStyle w:val="a3"/>
      </w:pPr>
    </w:p>
    <w:p w:rsidR="009E623C" w:rsidRPr="005E0642" w:rsidRDefault="005A6604">
      <w:pPr>
        <w:ind w:left="2301"/>
        <w:rPr>
          <w:i/>
          <w:sz w:val="28"/>
        </w:rPr>
      </w:pPr>
      <w:proofErr w:type="spellStart"/>
      <w:r w:rsidRPr="005E0642">
        <w:rPr>
          <w:i/>
          <w:sz w:val="28"/>
        </w:rPr>
        <w:t>Підсектори</w:t>
      </w:r>
      <w:proofErr w:type="spellEnd"/>
      <w:r w:rsidRPr="005E0642">
        <w:rPr>
          <w:i/>
          <w:spacing w:val="-8"/>
          <w:sz w:val="28"/>
        </w:rPr>
        <w:t xml:space="preserve"> </w:t>
      </w:r>
      <w:r w:rsidRPr="005E0642">
        <w:rPr>
          <w:i/>
          <w:sz w:val="28"/>
        </w:rPr>
        <w:t>галузей</w:t>
      </w:r>
      <w:r w:rsidRPr="005E0642">
        <w:rPr>
          <w:i/>
          <w:spacing w:val="-5"/>
          <w:sz w:val="28"/>
        </w:rPr>
        <w:t xml:space="preserve"> </w:t>
      </w:r>
      <w:r w:rsidRPr="005E0642">
        <w:rPr>
          <w:i/>
          <w:sz w:val="28"/>
        </w:rPr>
        <w:t>(секторів)</w:t>
      </w:r>
      <w:r w:rsidRPr="005E0642">
        <w:rPr>
          <w:i/>
          <w:spacing w:val="-6"/>
          <w:sz w:val="28"/>
        </w:rPr>
        <w:t xml:space="preserve"> </w:t>
      </w:r>
      <w:r w:rsidRPr="005E0642">
        <w:rPr>
          <w:i/>
          <w:sz w:val="28"/>
        </w:rPr>
        <w:t>для</w:t>
      </w:r>
      <w:r w:rsidRPr="005E0642">
        <w:rPr>
          <w:i/>
          <w:spacing w:val="-8"/>
          <w:sz w:val="28"/>
        </w:rPr>
        <w:t xml:space="preserve"> </w:t>
      </w:r>
      <w:r w:rsidRPr="005E0642">
        <w:rPr>
          <w:i/>
          <w:sz w:val="28"/>
        </w:rPr>
        <w:t>публічного</w:t>
      </w:r>
      <w:r w:rsidRPr="005E0642">
        <w:rPr>
          <w:i/>
          <w:spacing w:val="-8"/>
          <w:sz w:val="28"/>
        </w:rPr>
        <w:t xml:space="preserve"> </w:t>
      </w:r>
      <w:r w:rsidRPr="005E0642">
        <w:rPr>
          <w:i/>
          <w:spacing w:val="-2"/>
          <w:sz w:val="28"/>
        </w:rPr>
        <w:t>інвестування</w:t>
      </w:r>
    </w:p>
    <w:p w:rsidR="009E623C" w:rsidRPr="005E0642" w:rsidRDefault="005A6604" w:rsidP="005E0642">
      <w:pPr>
        <w:pStyle w:val="a3"/>
        <w:spacing w:before="321"/>
        <w:ind w:right="158" w:firstLine="567"/>
        <w:jc w:val="both"/>
      </w:pPr>
      <w:proofErr w:type="spellStart"/>
      <w:r w:rsidRPr="005E0642">
        <w:t>Підсектори</w:t>
      </w:r>
      <w:proofErr w:type="spellEnd"/>
      <w:r w:rsidRPr="005E0642">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5E0642">
        <w:lastRenderedPageBreak/>
        <w:t>органу місцевого самоврядування</w:t>
      </w:r>
      <w:r w:rsidRPr="005E0642">
        <w:t>. Їх визначення дозволяє деталізувати пріоритети та оптимізувати використання бюджетних коштів.</w:t>
      </w:r>
    </w:p>
    <w:p w:rsidR="009E623C" w:rsidRPr="005E0642" w:rsidRDefault="005A6604" w:rsidP="005E0642">
      <w:pPr>
        <w:pStyle w:val="a3"/>
        <w:spacing w:before="2"/>
        <w:ind w:right="160" w:firstLine="567"/>
        <w:jc w:val="both"/>
      </w:pPr>
      <w:r w:rsidRPr="005E0642">
        <w:t xml:space="preserve">У межах кожної пріоритетної галузі (сектора) для публічного інвестування формуються </w:t>
      </w:r>
      <w:proofErr w:type="spellStart"/>
      <w:r w:rsidRPr="005E0642">
        <w:t>підсектори</w:t>
      </w:r>
      <w:proofErr w:type="spellEnd"/>
      <w:r w:rsidRPr="005E0642">
        <w:t>, що відображають ключові напрями розвитку, які потребують публічних інвестицій.</w:t>
      </w:r>
    </w:p>
    <w:p w:rsidR="009E623C" w:rsidRPr="005E0642" w:rsidRDefault="005A6604" w:rsidP="005E0642">
      <w:pPr>
        <w:pStyle w:val="a3"/>
        <w:ind w:right="157" w:firstLine="567"/>
        <w:jc w:val="both"/>
      </w:pPr>
      <w:r w:rsidRPr="005E0642">
        <w:t xml:space="preserve">Перелік </w:t>
      </w:r>
      <w:proofErr w:type="spellStart"/>
      <w:r w:rsidRPr="005E0642">
        <w:t>підсекторів</w:t>
      </w:r>
      <w:proofErr w:type="spellEnd"/>
      <w:r w:rsidRPr="005E0642">
        <w:t xml:space="preserve"> галузей (секторів) для публічного інвестування та основних напрямів для публічного інвестування в межах таких </w:t>
      </w:r>
      <w:proofErr w:type="spellStart"/>
      <w:r w:rsidRPr="005E0642">
        <w:t>підсекторів</w:t>
      </w:r>
      <w:proofErr w:type="spellEnd"/>
      <w:r w:rsidRPr="005E0642">
        <w:t xml:space="preserve"> наведено у Додатку 1 до середньострокового плану. Перелік </w:t>
      </w:r>
      <w:proofErr w:type="spellStart"/>
      <w:r w:rsidRPr="005E0642">
        <w:t>підсекторів</w:t>
      </w:r>
      <w:proofErr w:type="spellEnd"/>
      <w:r w:rsidRPr="005E0642">
        <w:rPr>
          <w:spacing w:val="40"/>
        </w:rPr>
        <w:t xml:space="preserve"> </w:t>
      </w:r>
      <w:r w:rsidRPr="005E0642">
        <w:t>галузей (секторів) для публічного інвестування та інших напрямів для публічного інвестування - у Додатку 2</w:t>
      </w:r>
      <w:r w:rsidR="00513F1F" w:rsidRPr="005E0642">
        <w:t xml:space="preserve"> до Середньострокового плану</w:t>
      </w:r>
      <w:r w:rsidRPr="005E0642">
        <w:t>.</w:t>
      </w:r>
    </w:p>
    <w:p w:rsidR="00BB7DA1" w:rsidRPr="005E0642" w:rsidRDefault="00BB7DA1">
      <w:pPr>
        <w:pStyle w:val="a3"/>
        <w:jc w:val="both"/>
      </w:pPr>
    </w:p>
    <w:p w:rsidR="009E623C" w:rsidRPr="005E0642" w:rsidRDefault="005A6604">
      <w:pPr>
        <w:ind w:left="3199"/>
        <w:rPr>
          <w:i/>
          <w:sz w:val="28"/>
        </w:rPr>
      </w:pPr>
      <w:r w:rsidRPr="005E0642">
        <w:rPr>
          <w:i/>
          <w:sz w:val="28"/>
        </w:rPr>
        <w:t>Фінансова</w:t>
      </w:r>
      <w:r w:rsidRPr="005E0642">
        <w:rPr>
          <w:i/>
          <w:spacing w:val="-7"/>
          <w:sz w:val="28"/>
        </w:rPr>
        <w:t xml:space="preserve"> </w:t>
      </w:r>
      <w:r w:rsidRPr="005E0642">
        <w:rPr>
          <w:i/>
          <w:sz w:val="28"/>
        </w:rPr>
        <w:t>структура</w:t>
      </w:r>
      <w:r w:rsidRPr="005E0642">
        <w:rPr>
          <w:i/>
          <w:spacing w:val="-10"/>
          <w:sz w:val="28"/>
        </w:rPr>
        <w:t xml:space="preserve"> </w:t>
      </w:r>
      <w:r w:rsidRPr="005E0642">
        <w:rPr>
          <w:i/>
          <w:sz w:val="28"/>
        </w:rPr>
        <w:t>публічних</w:t>
      </w:r>
      <w:r w:rsidRPr="005E0642">
        <w:rPr>
          <w:i/>
          <w:spacing w:val="-9"/>
          <w:sz w:val="28"/>
        </w:rPr>
        <w:t xml:space="preserve"> </w:t>
      </w:r>
      <w:r w:rsidRPr="005E0642">
        <w:rPr>
          <w:i/>
          <w:spacing w:val="-2"/>
          <w:sz w:val="28"/>
        </w:rPr>
        <w:t>інвестицій</w:t>
      </w:r>
    </w:p>
    <w:p w:rsidR="005E0642" w:rsidRDefault="005A6604" w:rsidP="005E0642">
      <w:pPr>
        <w:pStyle w:val="a3"/>
        <w:spacing w:before="251" w:line="242" w:lineRule="auto"/>
        <w:ind w:right="148" w:firstLine="567"/>
        <w:jc w:val="both"/>
      </w:pPr>
      <w:r w:rsidRPr="005E0642">
        <w:t>Орієнтовний граничний сукупний обсяг публічних інвестицій на 2026– 2028 роки в розрізі джерел фінансового забезпечення та за роками становить:</w:t>
      </w:r>
      <w:r w:rsidR="005B2641" w:rsidRPr="005E0642">
        <w:t xml:space="preserve">                             </w:t>
      </w:r>
      <w:r w:rsidR="005E0642">
        <w:t xml:space="preserve">      </w:t>
      </w:r>
    </w:p>
    <w:p w:rsidR="007A2B3D" w:rsidRPr="005E0642" w:rsidRDefault="005E0642" w:rsidP="003468D7">
      <w:pPr>
        <w:pStyle w:val="a3"/>
        <w:spacing w:before="251" w:line="242" w:lineRule="auto"/>
        <w:ind w:right="148" w:firstLine="567"/>
        <w:jc w:val="right"/>
      </w:pPr>
      <w:r>
        <w:t xml:space="preserve">                                                                                                                           </w:t>
      </w:r>
      <w:r w:rsidR="003468D7">
        <w:t xml:space="preserve">             </w:t>
      </w:r>
      <w:r w:rsidR="007A2B3D" w:rsidRPr="005E0642">
        <w:t>(</w:t>
      </w:r>
      <w:proofErr w:type="spellStart"/>
      <w:r w:rsidR="003468D7">
        <w:t>тис.</w:t>
      </w:r>
      <w:r w:rsidR="003B7F68">
        <w:t>г</w:t>
      </w:r>
      <w:r w:rsidR="007A2B3D" w:rsidRPr="005E0642">
        <w:t>ривень</w:t>
      </w:r>
      <w:proofErr w:type="spellEnd"/>
      <w:r w:rsidR="007A2B3D" w:rsidRPr="005E0642">
        <w:t>)</w:t>
      </w:r>
    </w:p>
    <w:tbl>
      <w:tblPr>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6"/>
        <w:gridCol w:w="1842"/>
        <w:gridCol w:w="1984"/>
        <w:gridCol w:w="1843"/>
        <w:gridCol w:w="2268"/>
      </w:tblGrid>
      <w:tr w:rsidR="007A2B3D" w:rsidRPr="005E0642" w:rsidTr="003B7F68">
        <w:trPr>
          <w:trHeight w:val="1108"/>
        </w:trPr>
        <w:tc>
          <w:tcPr>
            <w:tcW w:w="1986" w:type="dxa"/>
          </w:tcPr>
          <w:p w:rsidR="007A2B3D" w:rsidRPr="005E0642" w:rsidRDefault="007A2B3D" w:rsidP="005B2641">
            <w:pPr>
              <w:pStyle w:val="TableParagraph"/>
              <w:spacing w:before="239"/>
              <w:ind w:right="143"/>
              <w:jc w:val="center"/>
              <w:rPr>
                <w:b/>
                <w:sz w:val="28"/>
              </w:rPr>
            </w:pPr>
            <w:r w:rsidRPr="005E0642">
              <w:rPr>
                <w:b/>
                <w:spacing w:val="-2"/>
                <w:sz w:val="28"/>
              </w:rPr>
              <w:t>Показник</w:t>
            </w:r>
          </w:p>
        </w:tc>
        <w:tc>
          <w:tcPr>
            <w:tcW w:w="1842" w:type="dxa"/>
          </w:tcPr>
          <w:p w:rsidR="007A2B3D" w:rsidRPr="005E0642" w:rsidRDefault="007A2B3D" w:rsidP="005B2641">
            <w:pPr>
              <w:pStyle w:val="TableParagraph"/>
              <w:spacing w:before="239" w:line="276" w:lineRule="auto"/>
              <w:ind w:left="354" w:firstLine="79"/>
              <w:jc w:val="center"/>
              <w:rPr>
                <w:b/>
                <w:sz w:val="28"/>
                <w:lang w:val="pl-PL"/>
              </w:rPr>
            </w:pPr>
            <w:r w:rsidRPr="005E0642">
              <w:rPr>
                <w:b/>
                <w:sz w:val="28"/>
              </w:rPr>
              <w:t xml:space="preserve">2026 рік </w:t>
            </w:r>
            <w:r w:rsidRPr="005E0642">
              <w:rPr>
                <w:b/>
                <w:spacing w:val="-2"/>
                <w:sz w:val="28"/>
              </w:rPr>
              <w:t>(прогноз)</w:t>
            </w:r>
          </w:p>
        </w:tc>
        <w:tc>
          <w:tcPr>
            <w:tcW w:w="1984" w:type="dxa"/>
          </w:tcPr>
          <w:p w:rsidR="007A2B3D" w:rsidRPr="005E0642" w:rsidRDefault="007A2B3D" w:rsidP="005B2641">
            <w:pPr>
              <w:pStyle w:val="TableParagraph"/>
              <w:spacing w:before="239" w:line="276" w:lineRule="auto"/>
              <w:ind w:left="328" w:firstLine="79"/>
              <w:jc w:val="center"/>
              <w:rPr>
                <w:b/>
                <w:sz w:val="28"/>
              </w:rPr>
            </w:pPr>
            <w:r w:rsidRPr="005E0642">
              <w:rPr>
                <w:b/>
                <w:sz w:val="28"/>
              </w:rPr>
              <w:t xml:space="preserve">2027 рік </w:t>
            </w:r>
            <w:r w:rsidRPr="005E0642">
              <w:rPr>
                <w:b/>
                <w:spacing w:val="-2"/>
                <w:sz w:val="28"/>
              </w:rPr>
              <w:t>(прогноз)</w:t>
            </w:r>
          </w:p>
        </w:tc>
        <w:tc>
          <w:tcPr>
            <w:tcW w:w="1843" w:type="dxa"/>
          </w:tcPr>
          <w:p w:rsidR="007A2B3D" w:rsidRPr="005E0642" w:rsidRDefault="007A2B3D" w:rsidP="005B2641">
            <w:pPr>
              <w:pStyle w:val="TableParagraph"/>
              <w:spacing w:before="239" w:line="276" w:lineRule="auto"/>
              <w:ind w:left="329" w:firstLine="79"/>
              <w:jc w:val="center"/>
              <w:rPr>
                <w:b/>
                <w:sz w:val="28"/>
              </w:rPr>
            </w:pPr>
            <w:r w:rsidRPr="005E0642">
              <w:rPr>
                <w:b/>
                <w:sz w:val="28"/>
              </w:rPr>
              <w:t xml:space="preserve">2028 рік </w:t>
            </w:r>
            <w:r w:rsidRPr="005E0642">
              <w:rPr>
                <w:b/>
                <w:spacing w:val="-2"/>
                <w:sz w:val="28"/>
              </w:rPr>
              <w:t>(прогноз)</w:t>
            </w:r>
          </w:p>
        </w:tc>
        <w:tc>
          <w:tcPr>
            <w:tcW w:w="2268" w:type="dxa"/>
          </w:tcPr>
          <w:p w:rsidR="007A2B3D" w:rsidRPr="005E0642" w:rsidRDefault="007A2B3D" w:rsidP="005B2641">
            <w:pPr>
              <w:pStyle w:val="TableParagraph"/>
              <w:spacing w:before="239"/>
              <w:ind w:left="251"/>
              <w:jc w:val="center"/>
              <w:rPr>
                <w:b/>
                <w:sz w:val="28"/>
              </w:rPr>
            </w:pPr>
            <w:r w:rsidRPr="005E0642">
              <w:rPr>
                <w:b/>
                <w:sz w:val="28"/>
              </w:rPr>
              <w:t>Разом</w:t>
            </w:r>
            <w:r w:rsidRPr="005E0642">
              <w:rPr>
                <w:b/>
                <w:spacing w:val="-4"/>
                <w:sz w:val="28"/>
              </w:rPr>
              <w:t xml:space="preserve"> </w:t>
            </w:r>
            <w:r w:rsidRPr="005E0642">
              <w:rPr>
                <w:b/>
                <w:spacing w:val="-2"/>
                <w:sz w:val="28"/>
              </w:rPr>
              <w:t>2026-</w:t>
            </w:r>
          </w:p>
          <w:p w:rsidR="007A2B3D" w:rsidRPr="005E0642" w:rsidRDefault="007A2B3D" w:rsidP="005B2641">
            <w:pPr>
              <w:pStyle w:val="TableParagraph"/>
              <w:spacing w:line="370" w:lineRule="atLeast"/>
              <w:ind w:left="397" w:hanging="32"/>
              <w:jc w:val="center"/>
              <w:rPr>
                <w:b/>
                <w:sz w:val="28"/>
              </w:rPr>
            </w:pPr>
            <w:r w:rsidRPr="005E0642">
              <w:rPr>
                <w:b/>
                <w:sz w:val="28"/>
              </w:rPr>
              <w:t>2028</w:t>
            </w:r>
            <w:r w:rsidRPr="005E0642">
              <w:rPr>
                <w:b/>
                <w:spacing w:val="-18"/>
                <w:sz w:val="28"/>
              </w:rPr>
              <w:t xml:space="preserve"> </w:t>
            </w:r>
            <w:r w:rsidRPr="005E0642">
              <w:rPr>
                <w:b/>
                <w:sz w:val="28"/>
              </w:rPr>
              <w:t xml:space="preserve">роки </w:t>
            </w:r>
            <w:r w:rsidRPr="005E0642">
              <w:rPr>
                <w:b/>
                <w:spacing w:val="-2"/>
                <w:sz w:val="28"/>
              </w:rPr>
              <w:t>(прогноз)</w:t>
            </w:r>
          </w:p>
        </w:tc>
      </w:tr>
      <w:tr w:rsidR="007A2B3D" w:rsidRPr="005E0642" w:rsidTr="003B7F68">
        <w:trPr>
          <w:trHeight w:val="323"/>
        </w:trPr>
        <w:tc>
          <w:tcPr>
            <w:tcW w:w="1986" w:type="dxa"/>
          </w:tcPr>
          <w:p w:rsidR="007A2B3D" w:rsidRPr="005E0642" w:rsidRDefault="007A2B3D" w:rsidP="005B2641">
            <w:pPr>
              <w:pStyle w:val="TableParagraph"/>
              <w:spacing w:line="303" w:lineRule="exact"/>
              <w:ind w:right="768"/>
              <w:jc w:val="center"/>
              <w:rPr>
                <w:sz w:val="26"/>
                <w:szCs w:val="26"/>
              </w:rPr>
            </w:pPr>
            <w:r w:rsidRPr="005E0642">
              <w:rPr>
                <w:sz w:val="26"/>
                <w:szCs w:val="26"/>
              </w:rPr>
              <w:t>Бюджет громади</w:t>
            </w:r>
          </w:p>
        </w:tc>
        <w:tc>
          <w:tcPr>
            <w:tcW w:w="1842" w:type="dxa"/>
          </w:tcPr>
          <w:p w:rsidR="007A2B3D" w:rsidRPr="005E0642" w:rsidRDefault="003468D7" w:rsidP="003E35A3">
            <w:pPr>
              <w:pStyle w:val="TableParagraph"/>
              <w:spacing w:line="303" w:lineRule="exact"/>
              <w:ind w:right="79"/>
              <w:jc w:val="center"/>
              <w:rPr>
                <w:sz w:val="28"/>
              </w:rPr>
            </w:pPr>
            <w:r>
              <w:rPr>
                <w:sz w:val="28"/>
              </w:rPr>
              <w:t>435</w:t>
            </w:r>
          </w:p>
        </w:tc>
        <w:tc>
          <w:tcPr>
            <w:tcW w:w="1984" w:type="dxa"/>
          </w:tcPr>
          <w:p w:rsidR="007A2B3D" w:rsidRPr="005E0642" w:rsidRDefault="003468D7" w:rsidP="00E40A2B">
            <w:pPr>
              <w:pStyle w:val="TableParagraph"/>
              <w:spacing w:line="303" w:lineRule="exact"/>
              <w:ind w:right="79"/>
              <w:jc w:val="center"/>
              <w:rPr>
                <w:sz w:val="28"/>
              </w:rPr>
            </w:pPr>
            <w:r>
              <w:rPr>
                <w:sz w:val="28"/>
              </w:rPr>
              <w:t>655</w:t>
            </w:r>
          </w:p>
        </w:tc>
        <w:tc>
          <w:tcPr>
            <w:tcW w:w="1843" w:type="dxa"/>
          </w:tcPr>
          <w:p w:rsidR="007A2B3D" w:rsidRPr="005E0642" w:rsidRDefault="003468D7" w:rsidP="00E40A2B">
            <w:pPr>
              <w:pStyle w:val="TableParagraph"/>
              <w:spacing w:line="303" w:lineRule="exact"/>
              <w:ind w:right="79"/>
              <w:jc w:val="center"/>
              <w:rPr>
                <w:sz w:val="28"/>
              </w:rPr>
            </w:pPr>
            <w:r>
              <w:rPr>
                <w:sz w:val="28"/>
              </w:rPr>
              <w:t>525</w:t>
            </w:r>
          </w:p>
        </w:tc>
        <w:tc>
          <w:tcPr>
            <w:tcW w:w="2268" w:type="dxa"/>
          </w:tcPr>
          <w:p w:rsidR="00BD6ACC" w:rsidRPr="003468D7" w:rsidRDefault="003468D7" w:rsidP="00E40A2B">
            <w:pPr>
              <w:pStyle w:val="TableParagraph"/>
              <w:spacing w:line="303" w:lineRule="exact"/>
              <w:ind w:right="76"/>
              <w:jc w:val="center"/>
              <w:rPr>
                <w:sz w:val="28"/>
              </w:rPr>
            </w:pPr>
            <w:r>
              <w:rPr>
                <w:sz w:val="28"/>
              </w:rPr>
              <w:t>1565</w:t>
            </w:r>
          </w:p>
        </w:tc>
      </w:tr>
      <w:tr w:rsidR="003468D7" w:rsidRPr="005E0642" w:rsidTr="003B7F68">
        <w:trPr>
          <w:trHeight w:val="323"/>
        </w:trPr>
        <w:tc>
          <w:tcPr>
            <w:tcW w:w="1986" w:type="dxa"/>
          </w:tcPr>
          <w:p w:rsidR="003468D7" w:rsidRPr="003468D7" w:rsidRDefault="003468D7" w:rsidP="005B2641">
            <w:pPr>
              <w:pStyle w:val="TableParagraph"/>
              <w:spacing w:line="303" w:lineRule="exact"/>
              <w:ind w:right="768"/>
              <w:jc w:val="center"/>
              <w:rPr>
                <w:sz w:val="26"/>
                <w:szCs w:val="26"/>
              </w:rPr>
            </w:pPr>
            <w:r>
              <w:rPr>
                <w:sz w:val="26"/>
                <w:szCs w:val="26"/>
              </w:rPr>
              <w:t>Інші джерела</w:t>
            </w:r>
          </w:p>
        </w:tc>
        <w:tc>
          <w:tcPr>
            <w:tcW w:w="1842" w:type="dxa"/>
          </w:tcPr>
          <w:p w:rsidR="003468D7" w:rsidRPr="005E0642" w:rsidRDefault="00B65A0A" w:rsidP="003E35A3">
            <w:pPr>
              <w:pStyle w:val="TableParagraph"/>
              <w:spacing w:line="303" w:lineRule="exact"/>
              <w:ind w:right="79"/>
              <w:jc w:val="center"/>
              <w:rPr>
                <w:sz w:val="28"/>
              </w:rPr>
            </w:pPr>
            <w:r>
              <w:rPr>
                <w:sz w:val="28"/>
              </w:rPr>
              <w:t>3870</w:t>
            </w:r>
          </w:p>
        </w:tc>
        <w:tc>
          <w:tcPr>
            <w:tcW w:w="1984" w:type="dxa"/>
          </w:tcPr>
          <w:p w:rsidR="003468D7" w:rsidRPr="005E0642" w:rsidRDefault="00B65A0A" w:rsidP="00E40A2B">
            <w:pPr>
              <w:pStyle w:val="TableParagraph"/>
              <w:spacing w:line="303" w:lineRule="exact"/>
              <w:ind w:right="79"/>
              <w:jc w:val="center"/>
              <w:rPr>
                <w:sz w:val="28"/>
              </w:rPr>
            </w:pPr>
            <w:r>
              <w:rPr>
                <w:sz w:val="28"/>
              </w:rPr>
              <w:t>3195</w:t>
            </w:r>
          </w:p>
        </w:tc>
        <w:tc>
          <w:tcPr>
            <w:tcW w:w="1843" w:type="dxa"/>
          </w:tcPr>
          <w:p w:rsidR="003468D7" w:rsidRPr="005E0642" w:rsidRDefault="00B65A0A" w:rsidP="00E40A2B">
            <w:pPr>
              <w:pStyle w:val="TableParagraph"/>
              <w:spacing w:line="303" w:lineRule="exact"/>
              <w:ind w:right="79"/>
              <w:jc w:val="center"/>
              <w:rPr>
                <w:sz w:val="28"/>
              </w:rPr>
            </w:pPr>
            <w:r>
              <w:rPr>
                <w:sz w:val="28"/>
              </w:rPr>
              <w:t>4725</w:t>
            </w:r>
          </w:p>
        </w:tc>
        <w:tc>
          <w:tcPr>
            <w:tcW w:w="2268" w:type="dxa"/>
          </w:tcPr>
          <w:p w:rsidR="003468D7" w:rsidRPr="00B65A0A" w:rsidRDefault="00B65A0A" w:rsidP="00E40A2B">
            <w:pPr>
              <w:pStyle w:val="TableParagraph"/>
              <w:spacing w:line="303" w:lineRule="exact"/>
              <w:ind w:right="76"/>
              <w:jc w:val="center"/>
              <w:rPr>
                <w:sz w:val="28"/>
              </w:rPr>
            </w:pPr>
            <w:r>
              <w:rPr>
                <w:sz w:val="28"/>
              </w:rPr>
              <w:t>11790</w:t>
            </w:r>
          </w:p>
        </w:tc>
      </w:tr>
    </w:tbl>
    <w:p w:rsidR="00C50CD6" w:rsidRPr="005E0642" w:rsidRDefault="005A6604" w:rsidP="00BE4CA7">
      <w:pPr>
        <w:pStyle w:val="a3"/>
        <w:spacing w:before="316"/>
        <w:ind w:left="708" w:right="153" w:firstLine="707"/>
        <w:jc w:val="both"/>
      </w:pPr>
      <w:r w:rsidRPr="005E0642">
        <w:t>Розподіл</w:t>
      </w:r>
      <w:r w:rsidRPr="005E0642">
        <w:rPr>
          <w:spacing w:val="-5"/>
        </w:rPr>
        <w:t xml:space="preserve"> </w:t>
      </w:r>
      <w:r w:rsidRPr="005E0642">
        <w:t>орієнтовного</w:t>
      </w:r>
      <w:r w:rsidRPr="005E0642">
        <w:rPr>
          <w:spacing w:val="-3"/>
        </w:rPr>
        <w:t xml:space="preserve"> </w:t>
      </w:r>
      <w:r w:rsidRPr="005E0642">
        <w:t>граничного</w:t>
      </w:r>
      <w:r w:rsidRPr="005E0642">
        <w:rPr>
          <w:spacing w:val="-3"/>
        </w:rPr>
        <w:t xml:space="preserve"> </w:t>
      </w:r>
      <w:r w:rsidRPr="005E0642">
        <w:t>сукупного</w:t>
      </w:r>
      <w:r w:rsidRPr="005E0642">
        <w:rPr>
          <w:spacing w:val="-3"/>
        </w:rPr>
        <w:t xml:space="preserve"> </w:t>
      </w:r>
      <w:r w:rsidRPr="005E0642">
        <w:t>обсягу</w:t>
      </w:r>
      <w:r w:rsidRPr="005E0642">
        <w:rPr>
          <w:spacing w:val="-7"/>
        </w:rPr>
        <w:t xml:space="preserve"> </w:t>
      </w:r>
      <w:r w:rsidRPr="005E0642">
        <w:t>публічних</w:t>
      </w:r>
      <w:r w:rsidRPr="005E0642">
        <w:rPr>
          <w:spacing w:val="-7"/>
        </w:rPr>
        <w:t xml:space="preserve"> </w:t>
      </w:r>
      <w:r w:rsidRPr="005E0642">
        <w:t xml:space="preserve">інвестицій на 2026, 2027, 2028 роки на сектори (галузі) для публічного інвестування в межах доведеного </w:t>
      </w:r>
      <w:r w:rsidR="00B7112F" w:rsidRPr="005E0642">
        <w:t>ф</w:t>
      </w:r>
      <w:r w:rsidR="00C50CD6" w:rsidRPr="005E0642">
        <w:t>інансовим управлінням</w:t>
      </w:r>
      <w:r w:rsidRPr="005E0642">
        <w:t xml:space="preserve"> орієнтовного граничного сукупного обсягу публічних інвестицій на середньостроковий період має таку </w:t>
      </w:r>
      <w:r w:rsidRPr="005E0642">
        <w:rPr>
          <w:spacing w:val="-2"/>
        </w:rPr>
        <w:t>структуру:</w:t>
      </w:r>
    </w:p>
    <w:p w:rsidR="009E623C" w:rsidRPr="005E0642" w:rsidRDefault="003E35A3">
      <w:pPr>
        <w:pStyle w:val="a3"/>
        <w:spacing w:after="8"/>
        <w:ind w:right="151"/>
        <w:jc w:val="right"/>
      </w:pPr>
      <w:r w:rsidRPr="005E0642">
        <w:t>т</w:t>
      </w:r>
      <w:r w:rsidR="005A6604" w:rsidRPr="005E0642">
        <w:t>ис</w:t>
      </w:r>
      <w:r w:rsidRPr="005E0642">
        <w:t xml:space="preserve"> </w:t>
      </w:r>
      <w:r w:rsidR="005A6604" w:rsidRPr="005E0642">
        <w:rPr>
          <w:spacing w:val="-3"/>
        </w:rPr>
        <w:t xml:space="preserve"> </w:t>
      </w:r>
      <w:r w:rsidR="005A6604" w:rsidRPr="005E0642">
        <w:rPr>
          <w:spacing w:val="-4"/>
        </w:rPr>
        <w:t>грн</w:t>
      </w:r>
    </w:p>
    <w:tbl>
      <w:tblPr>
        <w:tblW w:w="9639"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355"/>
        <w:gridCol w:w="2047"/>
      </w:tblGrid>
      <w:tr w:rsidR="009E623C" w:rsidRPr="005E0642" w:rsidTr="005B2641">
        <w:trPr>
          <w:trHeight w:val="1487"/>
        </w:trPr>
        <w:tc>
          <w:tcPr>
            <w:tcW w:w="2693" w:type="dxa"/>
          </w:tcPr>
          <w:p w:rsidR="009E623C" w:rsidRPr="005E0642" w:rsidRDefault="005A6604" w:rsidP="005B2641">
            <w:pPr>
              <w:pStyle w:val="TableParagraph"/>
              <w:spacing w:before="98"/>
              <w:ind w:left="100"/>
              <w:jc w:val="center"/>
              <w:rPr>
                <w:b/>
                <w:sz w:val="28"/>
              </w:rPr>
            </w:pPr>
            <w:r w:rsidRPr="005E0642">
              <w:rPr>
                <w:b/>
                <w:sz w:val="28"/>
              </w:rPr>
              <w:t>Галузь</w:t>
            </w:r>
            <w:r w:rsidRPr="005E0642">
              <w:rPr>
                <w:b/>
                <w:spacing w:val="-4"/>
                <w:sz w:val="28"/>
              </w:rPr>
              <w:t xml:space="preserve"> </w:t>
            </w:r>
            <w:r w:rsidRPr="005E0642">
              <w:rPr>
                <w:b/>
                <w:spacing w:val="-2"/>
                <w:sz w:val="28"/>
              </w:rPr>
              <w:t>(сектор)</w:t>
            </w:r>
          </w:p>
        </w:tc>
        <w:tc>
          <w:tcPr>
            <w:tcW w:w="1843" w:type="dxa"/>
          </w:tcPr>
          <w:p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2026 рік</w:t>
            </w:r>
          </w:p>
        </w:tc>
        <w:tc>
          <w:tcPr>
            <w:tcW w:w="1701" w:type="dxa"/>
          </w:tcPr>
          <w:p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2027 рік</w:t>
            </w:r>
          </w:p>
        </w:tc>
        <w:tc>
          <w:tcPr>
            <w:tcW w:w="1355" w:type="dxa"/>
          </w:tcPr>
          <w:p w:rsidR="009E623C" w:rsidRPr="005E0642" w:rsidRDefault="005A6604" w:rsidP="005B2641">
            <w:pPr>
              <w:pStyle w:val="TableParagraph"/>
              <w:spacing w:before="98"/>
              <w:jc w:val="center"/>
              <w:rPr>
                <w:b/>
                <w:sz w:val="28"/>
              </w:rPr>
            </w:pPr>
            <w:r w:rsidRPr="005E0642">
              <w:rPr>
                <w:b/>
                <w:spacing w:val="-2"/>
                <w:sz w:val="28"/>
              </w:rPr>
              <w:t xml:space="preserve">Граничний </w:t>
            </w:r>
            <w:r w:rsidRPr="005E0642">
              <w:rPr>
                <w:b/>
                <w:sz w:val="28"/>
              </w:rPr>
              <w:t>розподіл</w:t>
            </w:r>
            <w:r w:rsidRPr="005E0642">
              <w:rPr>
                <w:b/>
                <w:spacing w:val="-18"/>
                <w:sz w:val="28"/>
              </w:rPr>
              <w:t xml:space="preserve"> </w:t>
            </w:r>
            <w:r w:rsidRPr="005E0642">
              <w:rPr>
                <w:b/>
                <w:sz w:val="28"/>
              </w:rPr>
              <w:t>на 2028 рік</w:t>
            </w:r>
          </w:p>
        </w:tc>
        <w:tc>
          <w:tcPr>
            <w:tcW w:w="2047" w:type="dxa"/>
          </w:tcPr>
          <w:p w:rsidR="009E623C" w:rsidRPr="005E0642" w:rsidRDefault="005A6604" w:rsidP="005B2641">
            <w:pPr>
              <w:pStyle w:val="TableParagraph"/>
              <w:spacing w:before="98"/>
              <w:ind w:left="63" w:hanging="63"/>
              <w:jc w:val="center"/>
              <w:rPr>
                <w:b/>
                <w:sz w:val="28"/>
              </w:rPr>
            </w:pPr>
            <w:r w:rsidRPr="005E0642">
              <w:rPr>
                <w:b/>
                <w:spacing w:val="-2"/>
                <w:sz w:val="28"/>
              </w:rPr>
              <w:t xml:space="preserve">Граничний </w:t>
            </w:r>
            <w:r w:rsidRPr="005E0642">
              <w:rPr>
                <w:b/>
                <w:sz w:val="28"/>
              </w:rPr>
              <w:t xml:space="preserve">розподіл на </w:t>
            </w:r>
            <w:proofErr w:type="spellStart"/>
            <w:r w:rsidRPr="005E0642">
              <w:rPr>
                <w:b/>
                <w:spacing w:val="-2"/>
                <w:sz w:val="28"/>
              </w:rPr>
              <w:t>середньостро</w:t>
            </w:r>
            <w:r w:rsidR="00BE4CA7" w:rsidRPr="005E0642">
              <w:rPr>
                <w:b/>
                <w:spacing w:val="-2"/>
                <w:sz w:val="28"/>
              </w:rPr>
              <w:t>-</w:t>
            </w:r>
            <w:r w:rsidRPr="005E0642">
              <w:rPr>
                <w:b/>
                <w:spacing w:val="-2"/>
                <w:sz w:val="28"/>
              </w:rPr>
              <w:t>ковий</w:t>
            </w:r>
            <w:proofErr w:type="spellEnd"/>
            <w:r w:rsidRPr="005E0642">
              <w:rPr>
                <w:b/>
                <w:spacing w:val="-2"/>
                <w:sz w:val="28"/>
              </w:rPr>
              <w:t xml:space="preserve"> період</w:t>
            </w:r>
          </w:p>
        </w:tc>
      </w:tr>
      <w:tr w:rsidR="00447E0F" w:rsidRPr="005E0642" w:rsidTr="001834E5">
        <w:trPr>
          <w:trHeight w:val="461"/>
        </w:trPr>
        <w:tc>
          <w:tcPr>
            <w:tcW w:w="2693" w:type="dxa"/>
            <w:vAlign w:val="bottom"/>
          </w:tcPr>
          <w:p w:rsidR="00447E0F" w:rsidRPr="005E0642" w:rsidRDefault="003E35A3" w:rsidP="008F389C">
            <w:pPr>
              <w:pStyle w:val="TableParagraph"/>
              <w:spacing w:line="315" w:lineRule="exact"/>
              <w:ind w:left="40"/>
              <w:jc w:val="center"/>
              <w:rPr>
                <w:sz w:val="28"/>
              </w:rPr>
            </w:pPr>
            <w:r w:rsidRPr="005E0642">
              <w:rPr>
                <w:sz w:val="28"/>
              </w:rPr>
              <w:t>Освіта і наука</w:t>
            </w:r>
          </w:p>
        </w:tc>
        <w:tc>
          <w:tcPr>
            <w:tcW w:w="1843" w:type="dxa"/>
            <w:vAlign w:val="bottom"/>
          </w:tcPr>
          <w:p w:rsidR="00447E0F" w:rsidRPr="00D25823" w:rsidRDefault="00447E0F" w:rsidP="00D25823">
            <w:pPr>
              <w:pStyle w:val="TableParagraph"/>
              <w:spacing w:line="315" w:lineRule="exact"/>
              <w:ind w:left="40" w:right="17"/>
              <w:rPr>
                <w:sz w:val="28"/>
                <w:lang w:val="en-US"/>
              </w:rPr>
            </w:pPr>
          </w:p>
        </w:tc>
        <w:tc>
          <w:tcPr>
            <w:tcW w:w="1701" w:type="dxa"/>
            <w:vAlign w:val="bottom"/>
          </w:tcPr>
          <w:p w:rsidR="00447E0F" w:rsidRPr="00D25823" w:rsidRDefault="00D25823" w:rsidP="001834E5">
            <w:pPr>
              <w:spacing w:line="315" w:lineRule="exact"/>
              <w:ind w:left="40"/>
              <w:jc w:val="center"/>
              <w:rPr>
                <w:sz w:val="28"/>
                <w:lang w:val="en-US"/>
              </w:rPr>
            </w:pPr>
            <w:r>
              <w:rPr>
                <w:sz w:val="28"/>
                <w:lang w:val="en-US"/>
              </w:rPr>
              <w:t>300</w:t>
            </w:r>
          </w:p>
        </w:tc>
        <w:tc>
          <w:tcPr>
            <w:tcW w:w="1355" w:type="dxa"/>
            <w:vAlign w:val="bottom"/>
          </w:tcPr>
          <w:p w:rsidR="00447E0F" w:rsidRPr="00D25823" w:rsidRDefault="00D25823" w:rsidP="001834E5">
            <w:pPr>
              <w:spacing w:line="315" w:lineRule="exact"/>
              <w:ind w:left="40"/>
              <w:jc w:val="center"/>
              <w:rPr>
                <w:sz w:val="28"/>
                <w:lang w:val="en-US"/>
              </w:rPr>
            </w:pPr>
            <w:r>
              <w:rPr>
                <w:sz w:val="28"/>
                <w:lang w:val="en-US"/>
              </w:rPr>
              <w:t>525</w:t>
            </w:r>
          </w:p>
        </w:tc>
        <w:tc>
          <w:tcPr>
            <w:tcW w:w="2047" w:type="dxa"/>
            <w:vAlign w:val="bottom"/>
          </w:tcPr>
          <w:p w:rsidR="00447E0F" w:rsidRPr="00D25823" w:rsidRDefault="00D25823" w:rsidP="001834E5">
            <w:pPr>
              <w:spacing w:line="315" w:lineRule="exact"/>
              <w:ind w:left="40"/>
              <w:jc w:val="center"/>
              <w:rPr>
                <w:b/>
                <w:sz w:val="28"/>
                <w:lang w:val="en-US"/>
              </w:rPr>
            </w:pPr>
            <w:r>
              <w:rPr>
                <w:b/>
                <w:sz w:val="28"/>
                <w:lang w:val="en-US"/>
              </w:rPr>
              <w:t>825</w:t>
            </w:r>
          </w:p>
        </w:tc>
      </w:tr>
      <w:tr w:rsidR="00447E0F" w:rsidRPr="005E0642" w:rsidTr="005B2641">
        <w:trPr>
          <w:trHeight w:val="551"/>
        </w:trPr>
        <w:tc>
          <w:tcPr>
            <w:tcW w:w="2693" w:type="dxa"/>
          </w:tcPr>
          <w:p w:rsidR="00447E0F" w:rsidRPr="005E0642" w:rsidRDefault="001834E5" w:rsidP="001834E5">
            <w:pPr>
              <w:pStyle w:val="TableParagraph"/>
              <w:spacing w:line="315" w:lineRule="exact"/>
              <w:ind w:left="40"/>
              <w:jc w:val="center"/>
              <w:rPr>
                <w:sz w:val="28"/>
              </w:rPr>
            </w:pPr>
            <w:r w:rsidRPr="005E0642">
              <w:rPr>
                <w:sz w:val="28"/>
              </w:rPr>
              <w:t>Енергетика</w:t>
            </w:r>
          </w:p>
        </w:tc>
        <w:tc>
          <w:tcPr>
            <w:tcW w:w="1843" w:type="dxa"/>
          </w:tcPr>
          <w:p w:rsidR="00447E0F" w:rsidRPr="00D25823" w:rsidRDefault="00D25823" w:rsidP="001834E5">
            <w:pPr>
              <w:pStyle w:val="TableParagraph"/>
              <w:spacing w:line="315" w:lineRule="exact"/>
              <w:ind w:left="40" w:right="17"/>
              <w:jc w:val="center"/>
              <w:rPr>
                <w:sz w:val="28"/>
                <w:lang w:val="en-US"/>
              </w:rPr>
            </w:pPr>
            <w:r>
              <w:rPr>
                <w:sz w:val="28"/>
                <w:lang w:val="en-US"/>
              </w:rPr>
              <w:t>100</w:t>
            </w:r>
          </w:p>
        </w:tc>
        <w:tc>
          <w:tcPr>
            <w:tcW w:w="1701" w:type="dxa"/>
          </w:tcPr>
          <w:p w:rsidR="00447E0F" w:rsidRPr="00D25823" w:rsidRDefault="00D25823" w:rsidP="001834E5">
            <w:pPr>
              <w:spacing w:line="315" w:lineRule="exact"/>
              <w:ind w:left="40"/>
              <w:jc w:val="center"/>
              <w:rPr>
                <w:sz w:val="28"/>
                <w:lang w:val="en-US"/>
              </w:rPr>
            </w:pPr>
            <w:r>
              <w:rPr>
                <w:sz w:val="28"/>
                <w:lang w:val="en-US"/>
              </w:rPr>
              <w:t>180</w:t>
            </w:r>
          </w:p>
        </w:tc>
        <w:tc>
          <w:tcPr>
            <w:tcW w:w="1355" w:type="dxa"/>
          </w:tcPr>
          <w:p w:rsidR="00447E0F" w:rsidRPr="00D25823" w:rsidRDefault="00D25823" w:rsidP="001834E5">
            <w:pPr>
              <w:spacing w:line="315" w:lineRule="exact"/>
              <w:ind w:left="40"/>
              <w:jc w:val="center"/>
              <w:rPr>
                <w:sz w:val="28"/>
                <w:lang w:val="en-US"/>
              </w:rPr>
            </w:pPr>
            <w:r>
              <w:rPr>
                <w:sz w:val="28"/>
                <w:lang w:val="en-US"/>
              </w:rPr>
              <w:t>0</w:t>
            </w:r>
          </w:p>
        </w:tc>
        <w:tc>
          <w:tcPr>
            <w:tcW w:w="2047" w:type="dxa"/>
          </w:tcPr>
          <w:p w:rsidR="00447E0F" w:rsidRPr="00D25823" w:rsidRDefault="00D25823" w:rsidP="001834E5">
            <w:pPr>
              <w:spacing w:line="315" w:lineRule="exact"/>
              <w:ind w:left="40"/>
              <w:jc w:val="center"/>
              <w:rPr>
                <w:b/>
                <w:sz w:val="28"/>
                <w:lang w:val="en-US"/>
              </w:rPr>
            </w:pPr>
            <w:r>
              <w:rPr>
                <w:b/>
                <w:sz w:val="28"/>
                <w:lang w:val="en-US"/>
              </w:rPr>
              <w:t>280</w:t>
            </w:r>
          </w:p>
        </w:tc>
      </w:tr>
      <w:tr w:rsidR="00447E0F" w:rsidRPr="005E0642" w:rsidTr="005B2641">
        <w:trPr>
          <w:trHeight w:val="632"/>
        </w:trPr>
        <w:tc>
          <w:tcPr>
            <w:tcW w:w="2693" w:type="dxa"/>
          </w:tcPr>
          <w:p w:rsidR="00447E0F" w:rsidRPr="005E0642" w:rsidRDefault="00950F27" w:rsidP="00B15910">
            <w:pPr>
              <w:pStyle w:val="TableParagraph"/>
              <w:spacing w:before="42"/>
              <w:rPr>
                <w:sz w:val="28"/>
              </w:rPr>
            </w:pPr>
            <w:r>
              <w:rPr>
                <w:sz w:val="28"/>
              </w:rPr>
              <w:t xml:space="preserve">  </w:t>
            </w:r>
            <w:r w:rsidR="00B005E4">
              <w:rPr>
                <w:sz w:val="28"/>
              </w:rPr>
              <w:t>Соціальна сфера</w:t>
            </w:r>
          </w:p>
        </w:tc>
        <w:tc>
          <w:tcPr>
            <w:tcW w:w="1843" w:type="dxa"/>
          </w:tcPr>
          <w:p w:rsidR="00447E0F" w:rsidRPr="00D25823" w:rsidRDefault="00D25823" w:rsidP="001834E5">
            <w:pPr>
              <w:pStyle w:val="TableParagraph"/>
              <w:spacing w:line="317" w:lineRule="exact"/>
              <w:ind w:right="17"/>
              <w:jc w:val="center"/>
              <w:rPr>
                <w:sz w:val="28"/>
                <w:lang w:val="en-US"/>
              </w:rPr>
            </w:pPr>
            <w:r>
              <w:rPr>
                <w:sz w:val="28"/>
                <w:lang w:val="en-US"/>
              </w:rPr>
              <w:t>175</w:t>
            </w:r>
          </w:p>
        </w:tc>
        <w:tc>
          <w:tcPr>
            <w:tcW w:w="1701" w:type="dxa"/>
          </w:tcPr>
          <w:p w:rsidR="00447E0F" w:rsidRPr="00D25823" w:rsidRDefault="00D25823" w:rsidP="001834E5">
            <w:pPr>
              <w:pStyle w:val="TableParagraph"/>
              <w:spacing w:line="317" w:lineRule="exact"/>
              <w:ind w:right="19"/>
              <w:jc w:val="center"/>
              <w:rPr>
                <w:sz w:val="28"/>
                <w:lang w:val="en-US"/>
              </w:rPr>
            </w:pPr>
            <w:r>
              <w:rPr>
                <w:sz w:val="28"/>
                <w:lang w:val="en-US"/>
              </w:rPr>
              <w:t>175</w:t>
            </w:r>
          </w:p>
        </w:tc>
        <w:tc>
          <w:tcPr>
            <w:tcW w:w="1355" w:type="dxa"/>
          </w:tcPr>
          <w:p w:rsidR="00447E0F" w:rsidRPr="00D25823" w:rsidRDefault="00D25823" w:rsidP="001834E5">
            <w:pPr>
              <w:pStyle w:val="TableParagraph"/>
              <w:spacing w:line="317" w:lineRule="exact"/>
              <w:ind w:right="17"/>
              <w:jc w:val="center"/>
              <w:rPr>
                <w:sz w:val="28"/>
                <w:lang w:val="en-US"/>
              </w:rPr>
            </w:pPr>
            <w:r>
              <w:rPr>
                <w:sz w:val="28"/>
                <w:lang w:val="en-US"/>
              </w:rPr>
              <w:t>0</w:t>
            </w:r>
          </w:p>
        </w:tc>
        <w:tc>
          <w:tcPr>
            <w:tcW w:w="2047" w:type="dxa"/>
          </w:tcPr>
          <w:p w:rsidR="00447E0F" w:rsidRPr="00D25823" w:rsidRDefault="00D25823" w:rsidP="001834E5">
            <w:pPr>
              <w:pStyle w:val="TableParagraph"/>
              <w:spacing w:line="322" w:lineRule="exact"/>
              <w:ind w:right="18"/>
              <w:jc w:val="center"/>
              <w:rPr>
                <w:b/>
                <w:sz w:val="28"/>
                <w:lang w:val="en-US"/>
              </w:rPr>
            </w:pPr>
            <w:r>
              <w:rPr>
                <w:b/>
                <w:sz w:val="28"/>
                <w:lang w:val="en-US"/>
              </w:rPr>
              <w:t>300</w:t>
            </w:r>
          </w:p>
        </w:tc>
      </w:tr>
      <w:tr w:rsidR="00447E0F" w:rsidRPr="005E0642" w:rsidTr="005B2641">
        <w:trPr>
          <w:trHeight w:val="287"/>
        </w:trPr>
        <w:tc>
          <w:tcPr>
            <w:tcW w:w="2693" w:type="dxa"/>
          </w:tcPr>
          <w:p w:rsidR="00447E0F" w:rsidRPr="005E0642" w:rsidRDefault="00950F27" w:rsidP="00950F27">
            <w:pPr>
              <w:pStyle w:val="TableParagraph"/>
              <w:spacing w:before="42"/>
              <w:jc w:val="center"/>
              <w:rPr>
                <w:sz w:val="28"/>
              </w:rPr>
            </w:pPr>
            <w:r>
              <w:rPr>
                <w:sz w:val="28"/>
              </w:rPr>
              <w:t>Культура та інформація</w:t>
            </w:r>
          </w:p>
        </w:tc>
        <w:tc>
          <w:tcPr>
            <w:tcW w:w="1843" w:type="dxa"/>
          </w:tcPr>
          <w:p w:rsidR="00447E0F" w:rsidRPr="00287205" w:rsidRDefault="00287205" w:rsidP="001834E5">
            <w:pPr>
              <w:pStyle w:val="TableParagraph"/>
              <w:spacing w:line="317" w:lineRule="exact"/>
              <w:ind w:right="17"/>
              <w:jc w:val="center"/>
              <w:rPr>
                <w:sz w:val="28"/>
                <w:lang w:val="en-US"/>
              </w:rPr>
            </w:pPr>
            <w:r>
              <w:rPr>
                <w:sz w:val="28"/>
                <w:lang w:val="en-US"/>
              </w:rPr>
              <w:t>160</w:t>
            </w:r>
          </w:p>
        </w:tc>
        <w:tc>
          <w:tcPr>
            <w:tcW w:w="1701" w:type="dxa"/>
          </w:tcPr>
          <w:p w:rsidR="00447E0F" w:rsidRPr="00D25823" w:rsidRDefault="00287205" w:rsidP="001834E5">
            <w:pPr>
              <w:pStyle w:val="TableParagraph"/>
              <w:spacing w:line="317" w:lineRule="exact"/>
              <w:ind w:right="19"/>
              <w:jc w:val="center"/>
              <w:rPr>
                <w:sz w:val="28"/>
                <w:lang w:val="en-US"/>
              </w:rPr>
            </w:pPr>
            <w:r>
              <w:rPr>
                <w:sz w:val="28"/>
                <w:lang w:val="en-US"/>
              </w:rPr>
              <w:t>0</w:t>
            </w:r>
          </w:p>
        </w:tc>
        <w:tc>
          <w:tcPr>
            <w:tcW w:w="1355" w:type="dxa"/>
          </w:tcPr>
          <w:p w:rsidR="00447E0F" w:rsidRPr="00D25823" w:rsidRDefault="00287205" w:rsidP="001834E5">
            <w:pPr>
              <w:pStyle w:val="TableParagraph"/>
              <w:spacing w:line="317" w:lineRule="exact"/>
              <w:ind w:right="17"/>
              <w:jc w:val="center"/>
              <w:rPr>
                <w:sz w:val="28"/>
                <w:lang w:val="en-US"/>
              </w:rPr>
            </w:pPr>
            <w:r>
              <w:rPr>
                <w:sz w:val="28"/>
                <w:lang w:val="en-US"/>
              </w:rPr>
              <w:t>0</w:t>
            </w:r>
          </w:p>
        </w:tc>
        <w:tc>
          <w:tcPr>
            <w:tcW w:w="2047" w:type="dxa"/>
          </w:tcPr>
          <w:p w:rsidR="00447E0F" w:rsidRPr="00D25823" w:rsidRDefault="00287205" w:rsidP="001834E5">
            <w:pPr>
              <w:pStyle w:val="TableParagraph"/>
              <w:spacing w:line="322" w:lineRule="exact"/>
              <w:ind w:right="18"/>
              <w:jc w:val="center"/>
              <w:rPr>
                <w:b/>
                <w:sz w:val="28"/>
                <w:lang w:val="en-US"/>
              </w:rPr>
            </w:pPr>
            <w:r>
              <w:rPr>
                <w:b/>
                <w:sz w:val="28"/>
                <w:lang w:val="en-US"/>
              </w:rPr>
              <w:t>160</w:t>
            </w:r>
          </w:p>
        </w:tc>
      </w:tr>
      <w:tr w:rsidR="009E623C" w:rsidRPr="005E0642" w:rsidTr="007F282F">
        <w:trPr>
          <w:trHeight w:val="741"/>
        </w:trPr>
        <w:tc>
          <w:tcPr>
            <w:tcW w:w="2693" w:type="dxa"/>
          </w:tcPr>
          <w:p w:rsidR="009E623C" w:rsidRPr="005E0642" w:rsidRDefault="00E40A2B" w:rsidP="00E40A2B">
            <w:pPr>
              <w:pStyle w:val="TableParagraph"/>
              <w:spacing w:line="320" w:lineRule="exact"/>
              <w:ind w:left="40"/>
              <w:jc w:val="center"/>
              <w:rPr>
                <w:b/>
                <w:sz w:val="28"/>
              </w:rPr>
            </w:pPr>
            <w:r>
              <w:rPr>
                <w:b/>
                <w:spacing w:val="-2"/>
                <w:sz w:val="28"/>
              </w:rPr>
              <w:lastRenderedPageBreak/>
              <w:t>Разом</w:t>
            </w:r>
          </w:p>
        </w:tc>
        <w:tc>
          <w:tcPr>
            <w:tcW w:w="1843" w:type="dxa"/>
          </w:tcPr>
          <w:p w:rsidR="009E623C" w:rsidRPr="00287205" w:rsidRDefault="00287205" w:rsidP="001834E5">
            <w:pPr>
              <w:pStyle w:val="TableParagraph"/>
              <w:spacing w:line="306" w:lineRule="exact"/>
              <w:ind w:right="16"/>
              <w:jc w:val="center"/>
              <w:rPr>
                <w:b/>
                <w:sz w:val="28"/>
                <w:lang w:val="en-US"/>
              </w:rPr>
            </w:pPr>
            <w:r>
              <w:rPr>
                <w:b/>
                <w:sz w:val="28"/>
                <w:lang w:val="en-US"/>
              </w:rPr>
              <w:t>435</w:t>
            </w:r>
          </w:p>
        </w:tc>
        <w:tc>
          <w:tcPr>
            <w:tcW w:w="1701" w:type="dxa"/>
          </w:tcPr>
          <w:p w:rsidR="009E623C" w:rsidRPr="00287205" w:rsidRDefault="00287205" w:rsidP="007F282F">
            <w:pPr>
              <w:pStyle w:val="TableParagraph"/>
              <w:spacing w:line="306" w:lineRule="exact"/>
              <w:ind w:right="18"/>
              <w:jc w:val="center"/>
              <w:rPr>
                <w:b/>
                <w:sz w:val="28"/>
                <w:lang w:val="en-US"/>
              </w:rPr>
            </w:pPr>
            <w:r>
              <w:rPr>
                <w:b/>
                <w:sz w:val="28"/>
                <w:lang w:val="en-US"/>
              </w:rPr>
              <w:t>655</w:t>
            </w:r>
          </w:p>
        </w:tc>
        <w:tc>
          <w:tcPr>
            <w:tcW w:w="1355" w:type="dxa"/>
          </w:tcPr>
          <w:p w:rsidR="009E623C" w:rsidRPr="00287205" w:rsidRDefault="00287205" w:rsidP="007F282F">
            <w:pPr>
              <w:pStyle w:val="TableParagraph"/>
              <w:spacing w:line="306" w:lineRule="exact"/>
              <w:ind w:right="16"/>
              <w:jc w:val="center"/>
              <w:rPr>
                <w:b/>
                <w:sz w:val="28"/>
                <w:lang w:val="en-US"/>
              </w:rPr>
            </w:pPr>
            <w:r>
              <w:rPr>
                <w:b/>
                <w:sz w:val="28"/>
                <w:lang w:val="en-US"/>
              </w:rPr>
              <w:t>525</w:t>
            </w:r>
          </w:p>
        </w:tc>
        <w:tc>
          <w:tcPr>
            <w:tcW w:w="2047" w:type="dxa"/>
          </w:tcPr>
          <w:p w:rsidR="009E623C" w:rsidRPr="00287205" w:rsidRDefault="00287205" w:rsidP="001834E5">
            <w:pPr>
              <w:pStyle w:val="TableParagraph"/>
              <w:spacing w:line="306" w:lineRule="exact"/>
              <w:ind w:right="18"/>
              <w:jc w:val="center"/>
              <w:rPr>
                <w:b/>
                <w:sz w:val="28"/>
                <w:lang w:val="en-US"/>
              </w:rPr>
            </w:pPr>
            <w:r>
              <w:rPr>
                <w:b/>
                <w:sz w:val="28"/>
                <w:lang w:val="en-US"/>
              </w:rPr>
              <w:t>1565</w:t>
            </w:r>
          </w:p>
        </w:tc>
      </w:tr>
    </w:tbl>
    <w:p w:rsidR="009E623C" w:rsidRPr="005E0642" w:rsidRDefault="005A6604">
      <w:pPr>
        <w:spacing w:before="321"/>
        <w:ind w:left="4313"/>
        <w:rPr>
          <w:i/>
          <w:sz w:val="28"/>
        </w:rPr>
      </w:pPr>
      <w:r w:rsidRPr="005E0642">
        <w:rPr>
          <w:i/>
          <w:sz w:val="28"/>
        </w:rPr>
        <w:t>Підсумки</w:t>
      </w:r>
      <w:r w:rsidRPr="005E0642">
        <w:rPr>
          <w:i/>
          <w:spacing w:val="-5"/>
          <w:sz w:val="28"/>
        </w:rPr>
        <w:t xml:space="preserve"> </w:t>
      </w:r>
      <w:r w:rsidRPr="005E0642">
        <w:rPr>
          <w:i/>
          <w:sz w:val="28"/>
        </w:rPr>
        <w:t>та</w:t>
      </w:r>
      <w:r w:rsidRPr="005E0642">
        <w:rPr>
          <w:i/>
          <w:spacing w:val="-5"/>
          <w:sz w:val="28"/>
        </w:rPr>
        <w:t xml:space="preserve"> </w:t>
      </w:r>
      <w:r w:rsidRPr="005E0642">
        <w:rPr>
          <w:i/>
          <w:spacing w:val="-2"/>
          <w:sz w:val="28"/>
        </w:rPr>
        <w:t>перспективи</w:t>
      </w:r>
    </w:p>
    <w:p w:rsidR="009E623C" w:rsidRPr="005E0642" w:rsidRDefault="009E623C">
      <w:pPr>
        <w:pStyle w:val="a3"/>
        <w:spacing w:before="1"/>
        <w:rPr>
          <w:i/>
        </w:rPr>
      </w:pPr>
    </w:p>
    <w:p w:rsidR="009E623C" w:rsidRPr="005E0642" w:rsidRDefault="005A6604">
      <w:pPr>
        <w:pStyle w:val="a3"/>
        <w:spacing w:before="1"/>
        <w:ind w:left="708" w:right="162" w:firstLine="707"/>
        <w:jc w:val="both"/>
      </w:pPr>
      <w:r w:rsidRPr="005E0642">
        <w:t xml:space="preserve">Середньостроковий план є документом </w:t>
      </w:r>
      <w:r w:rsidR="0004397A" w:rsidRPr="005E0642">
        <w:t>місцевого</w:t>
      </w:r>
      <w:r w:rsidRPr="005E0642">
        <w:t xml:space="preserve"> рівня, що формує основу для якісно нового підходу до управління публічними інвестиціями в </w:t>
      </w:r>
      <w:proofErr w:type="spellStart"/>
      <w:r w:rsidR="009B4C8C">
        <w:t>Литовезькій</w:t>
      </w:r>
      <w:proofErr w:type="spellEnd"/>
      <w:r w:rsidR="009B4C8C">
        <w:t xml:space="preserve"> сільській</w:t>
      </w:r>
      <w:r w:rsidR="0004397A" w:rsidRPr="005E0642">
        <w:rPr>
          <w:spacing w:val="-2"/>
        </w:rPr>
        <w:t xml:space="preserve"> територіальній громаді</w:t>
      </w:r>
      <w:r w:rsidRPr="005E0642">
        <w:rPr>
          <w:spacing w:val="-2"/>
        </w:rPr>
        <w:t>.</w:t>
      </w:r>
    </w:p>
    <w:p w:rsidR="009E623C" w:rsidRPr="005E0642" w:rsidRDefault="005A6604">
      <w:pPr>
        <w:pStyle w:val="a3"/>
        <w:ind w:left="708" w:right="152" w:firstLine="707"/>
        <w:jc w:val="both"/>
      </w:pPr>
      <w:r w:rsidRPr="005E0642">
        <w:t xml:space="preserve">Визначення наскрізних стратегічних цілей, узгодження з наявними стратегічними документами, продовження та завершення розпочатих </w:t>
      </w:r>
      <w:proofErr w:type="spellStart"/>
      <w:r w:rsidRPr="005E0642">
        <w:t>проєктів</w:t>
      </w:r>
      <w:proofErr w:type="spellEnd"/>
      <w:r w:rsidRPr="005E0642">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04397A" w:rsidRPr="005E0642">
        <w:t>громади</w:t>
      </w:r>
      <w:r w:rsidRPr="005E0642">
        <w:t>. Це сприятиме ефективному використанню</w:t>
      </w:r>
      <w:r w:rsidRPr="005E0642">
        <w:rPr>
          <w:spacing w:val="-2"/>
        </w:rPr>
        <w:t xml:space="preserve"> </w:t>
      </w:r>
      <w:r w:rsidRPr="005E0642">
        <w:t>як попередньо вкладених, так і поточних публічних інвестицій,</w:t>
      </w:r>
      <w:r w:rsidRPr="005E0642">
        <w:rPr>
          <w:spacing w:val="-1"/>
        </w:rPr>
        <w:t xml:space="preserve"> </w:t>
      </w:r>
      <w:r w:rsidRPr="005E0642">
        <w:t xml:space="preserve">а також створить чітке розуміння пріоритетних сфер, що потребують </w:t>
      </w:r>
      <w:r w:rsidR="0004397A" w:rsidRPr="005E0642">
        <w:t>фінансової</w:t>
      </w:r>
      <w:r w:rsidRPr="005E0642">
        <w:t xml:space="preserve"> підтримки у середньостроковому періоді.</w:t>
      </w:r>
    </w:p>
    <w:p w:rsidR="009E623C" w:rsidRPr="005E0642" w:rsidRDefault="005A6604">
      <w:pPr>
        <w:pStyle w:val="a3"/>
        <w:ind w:left="708" w:right="156" w:firstLine="707"/>
        <w:jc w:val="both"/>
      </w:pPr>
      <w:r w:rsidRPr="005E0642">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w:t>
      </w:r>
      <w:proofErr w:type="spellStart"/>
      <w:r w:rsidRPr="005E0642">
        <w:t>про</w:t>
      </w:r>
      <w:r w:rsidR="009B4C8C">
        <w:t>є</w:t>
      </w:r>
      <w:r w:rsidRPr="005E0642">
        <w:t>ктів</w:t>
      </w:r>
      <w:proofErr w:type="spellEnd"/>
      <w:r w:rsidRPr="005E0642">
        <w:t xml:space="preserve"> та програм, а також формування єдиного </w:t>
      </w:r>
      <w:proofErr w:type="spellStart"/>
      <w:r w:rsidRPr="005E0642">
        <w:t>про</w:t>
      </w:r>
      <w:r w:rsidR="009B4C8C">
        <w:t>є</w:t>
      </w:r>
      <w:r w:rsidRPr="005E0642">
        <w:t>ктного</w:t>
      </w:r>
      <w:proofErr w:type="spellEnd"/>
      <w:r w:rsidRPr="005E0642">
        <w:t xml:space="preserve"> портфеля публічних інвестицій </w:t>
      </w:r>
      <w:r w:rsidR="009B4C8C">
        <w:t>Литовезької сільської</w:t>
      </w:r>
      <w:r w:rsidR="0004397A" w:rsidRPr="005E0642">
        <w:t xml:space="preserve"> територіальної громади</w:t>
      </w:r>
      <w:r w:rsidRPr="005E0642">
        <w:t xml:space="preserve"> і галузевих (секторальних) проектних портфелів держави.</w:t>
      </w:r>
    </w:p>
    <w:p w:rsidR="009E623C" w:rsidRPr="005E0642" w:rsidRDefault="005A6604">
      <w:pPr>
        <w:pStyle w:val="a3"/>
        <w:ind w:left="708" w:right="158" w:firstLine="707"/>
        <w:jc w:val="both"/>
      </w:pPr>
      <w:r w:rsidRPr="005E0642">
        <w:t>Підготовка проектів та програм передбачає обов’язкове визначення напряму</w:t>
      </w:r>
      <w:r w:rsidRPr="005E0642">
        <w:rPr>
          <w:spacing w:val="30"/>
        </w:rPr>
        <w:t xml:space="preserve">  </w:t>
      </w:r>
      <w:r w:rsidRPr="005E0642">
        <w:t>публічного</w:t>
      </w:r>
      <w:r w:rsidRPr="005E0642">
        <w:rPr>
          <w:spacing w:val="33"/>
        </w:rPr>
        <w:t xml:space="preserve">  </w:t>
      </w:r>
      <w:r w:rsidRPr="005E0642">
        <w:t>інвестування</w:t>
      </w:r>
      <w:r w:rsidRPr="005E0642">
        <w:rPr>
          <w:spacing w:val="33"/>
        </w:rPr>
        <w:t xml:space="preserve">  </w:t>
      </w:r>
      <w:r w:rsidRPr="005E0642">
        <w:t>у</w:t>
      </w:r>
      <w:r w:rsidRPr="005E0642">
        <w:rPr>
          <w:spacing w:val="32"/>
        </w:rPr>
        <w:t xml:space="preserve">  </w:t>
      </w:r>
      <w:r w:rsidRPr="005E0642">
        <w:t>відповідній</w:t>
      </w:r>
      <w:r w:rsidRPr="005E0642">
        <w:rPr>
          <w:spacing w:val="32"/>
        </w:rPr>
        <w:t xml:space="preserve">  </w:t>
      </w:r>
      <w:r w:rsidRPr="005E0642">
        <w:t>галузі</w:t>
      </w:r>
      <w:r w:rsidRPr="005E0642">
        <w:rPr>
          <w:spacing w:val="33"/>
        </w:rPr>
        <w:t xml:space="preserve">  </w:t>
      </w:r>
      <w:r w:rsidRPr="005E0642">
        <w:t>(секторі),</w:t>
      </w:r>
      <w:r w:rsidRPr="005E0642">
        <w:rPr>
          <w:spacing w:val="33"/>
        </w:rPr>
        <w:t xml:space="preserve">  </w:t>
      </w:r>
      <w:r w:rsidRPr="005E0642">
        <w:t>з</w:t>
      </w:r>
      <w:r w:rsidRPr="005E0642">
        <w:rPr>
          <w:spacing w:val="32"/>
        </w:rPr>
        <w:t xml:space="preserve">  </w:t>
      </w:r>
      <w:r w:rsidRPr="005E0642">
        <w:rPr>
          <w:spacing w:val="-4"/>
        </w:rPr>
        <w:t>яким</w:t>
      </w:r>
    </w:p>
    <w:p w:rsidR="009E623C" w:rsidRPr="005E0642" w:rsidRDefault="005A6604">
      <w:pPr>
        <w:pStyle w:val="a3"/>
        <w:spacing w:before="79"/>
        <w:ind w:left="708" w:right="156"/>
        <w:jc w:val="both"/>
      </w:pPr>
      <w:r w:rsidRPr="005E0642">
        <w:t xml:space="preserve">пов’язаний </w:t>
      </w:r>
      <w:proofErr w:type="spellStart"/>
      <w:r w:rsidRPr="005E0642">
        <w:t>про</w:t>
      </w:r>
      <w:r w:rsidR="0004397A" w:rsidRPr="005E0642">
        <w:t>є</w:t>
      </w:r>
      <w:r w:rsidRPr="005E0642">
        <w:t>кт</w:t>
      </w:r>
      <w:proofErr w:type="spellEnd"/>
      <w:r w:rsidRPr="005E0642">
        <w:t xml:space="preserve"> чи програма, а також узгодження мети та цілей </w:t>
      </w:r>
      <w:proofErr w:type="spellStart"/>
      <w:r w:rsidRPr="005E0642">
        <w:t>про</w:t>
      </w:r>
      <w:r w:rsidR="009B4C8C">
        <w:t>є</w:t>
      </w:r>
      <w:r w:rsidRPr="005E0642">
        <w:t>кту</w:t>
      </w:r>
      <w:proofErr w:type="spellEnd"/>
      <w:r w:rsidRPr="005E0642">
        <w:t xml:space="preserve"> з таким напрямом.</w:t>
      </w:r>
    </w:p>
    <w:p w:rsidR="009E623C" w:rsidRPr="005E0642" w:rsidRDefault="005A6604">
      <w:pPr>
        <w:pStyle w:val="a3"/>
        <w:ind w:left="708" w:right="150" w:firstLine="707"/>
        <w:jc w:val="both"/>
      </w:pPr>
      <w:r w:rsidRPr="005E0642">
        <w:t xml:space="preserve">Оцінка </w:t>
      </w:r>
      <w:proofErr w:type="spellStart"/>
      <w:r w:rsidRPr="005E0642">
        <w:t>про</w:t>
      </w:r>
      <w:r w:rsidR="0004397A" w:rsidRPr="005E0642">
        <w:t>є</w:t>
      </w:r>
      <w:r w:rsidRPr="005E0642">
        <w:t>ктів</w:t>
      </w:r>
      <w:proofErr w:type="spellEnd"/>
      <w:r w:rsidRPr="005E0642">
        <w:t xml:space="preserve">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E623C" w:rsidRPr="005E0642" w:rsidRDefault="005A6604">
      <w:pPr>
        <w:pStyle w:val="a3"/>
        <w:ind w:left="708" w:right="153" w:firstLine="707"/>
        <w:jc w:val="both"/>
      </w:pPr>
      <w:r w:rsidRPr="005E0642">
        <w:t xml:space="preserve">Без визначення напрямів для публічного інвестування неможлива </w:t>
      </w:r>
      <w:proofErr w:type="spellStart"/>
      <w:r w:rsidRPr="005E0642">
        <w:t>пріоритезація</w:t>
      </w:r>
      <w:proofErr w:type="spellEnd"/>
      <w:r w:rsidRPr="005E0642">
        <w:t xml:space="preserve"> </w:t>
      </w:r>
      <w:proofErr w:type="spellStart"/>
      <w:r w:rsidRPr="005E0642">
        <w:t>про</w:t>
      </w:r>
      <w:r w:rsidR="009B4C8C">
        <w:t>є</w:t>
      </w:r>
      <w:r w:rsidRPr="005E0642">
        <w:t>ктів</w:t>
      </w:r>
      <w:proofErr w:type="spellEnd"/>
      <w:r w:rsidRPr="005E0642">
        <w:t>,</w:t>
      </w:r>
      <w:r w:rsidRPr="005E0642">
        <w:rPr>
          <w:spacing w:val="40"/>
        </w:rPr>
        <w:t xml:space="preserve"> </w:t>
      </w:r>
      <w:r w:rsidRPr="005E0642">
        <w:t xml:space="preserve">які включені до галузевого (секторального) </w:t>
      </w:r>
      <w:proofErr w:type="spellStart"/>
      <w:r w:rsidRPr="005E0642">
        <w:t>про</w:t>
      </w:r>
      <w:r w:rsidR="009B4C8C">
        <w:t>є</w:t>
      </w:r>
      <w:r w:rsidRPr="005E0642">
        <w:t>ктного</w:t>
      </w:r>
      <w:proofErr w:type="spellEnd"/>
      <w:r w:rsidRPr="005E0642">
        <w:t xml:space="preserve"> портфеля. </w:t>
      </w:r>
      <w:proofErr w:type="spellStart"/>
      <w:r w:rsidRPr="005E0642">
        <w:t>Пріоритезація</w:t>
      </w:r>
      <w:proofErr w:type="spellEnd"/>
      <w:r w:rsidRPr="005E0642">
        <w:t xml:space="preserve"> </w:t>
      </w:r>
      <w:proofErr w:type="spellStart"/>
      <w:r w:rsidRPr="005E0642">
        <w:t>про</w:t>
      </w:r>
      <w:r w:rsidR="009B4C8C">
        <w:t>є</w:t>
      </w:r>
      <w:r w:rsidRPr="005E0642">
        <w:t>ктів</w:t>
      </w:r>
      <w:proofErr w:type="spellEnd"/>
      <w:r w:rsidRPr="005E0642">
        <w:t xml:space="preserve"> здійснюється в межах напряму відповідно до критеріїв </w:t>
      </w:r>
      <w:proofErr w:type="spellStart"/>
      <w:r w:rsidRPr="005E0642">
        <w:t>пріоритезації</w:t>
      </w:r>
      <w:proofErr w:type="spellEnd"/>
      <w:r w:rsidRPr="005E0642">
        <w:t>, визначених міністерством, відповідальним за</w:t>
      </w:r>
      <w:r w:rsidRPr="005E0642">
        <w:rPr>
          <w:spacing w:val="40"/>
        </w:rPr>
        <w:t xml:space="preserve"> </w:t>
      </w:r>
      <w:r w:rsidRPr="005E0642">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sidRPr="005E0642">
        <w:rPr>
          <w:spacing w:val="-2"/>
        </w:rPr>
        <w:t>інвестування.</w:t>
      </w:r>
    </w:p>
    <w:p w:rsidR="009E623C" w:rsidRPr="005E0642" w:rsidRDefault="005A6604">
      <w:pPr>
        <w:pStyle w:val="a3"/>
        <w:ind w:left="708" w:right="158" w:firstLine="707"/>
        <w:jc w:val="both"/>
      </w:pPr>
      <w:r w:rsidRPr="005E0642">
        <w:t xml:space="preserve">В подальшому лише ті </w:t>
      </w:r>
      <w:proofErr w:type="spellStart"/>
      <w:r w:rsidRPr="005E0642">
        <w:t>про</w:t>
      </w:r>
      <w:r w:rsidR="009B4C8C">
        <w:t>є</w:t>
      </w:r>
      <w:r w:rsidRPr="005E0642">
        <w:t>кти</w:t>
      </w:r>
      <w:proofErr w:type="spellEnd"/>
      <w:r w:rsidRPr="005E0642">
        <w:t xml:space="preserve"> та програми, що включені до галузевого (секторального) </w:t>
      </w:r>
      <w:proofErr w:type="spellStart"/>
      <w:r w:rsidRPr="005E0642">
        <w:t>про</w:t>
      </w:r>
      <w:r w:rsidR="009B4C8C">
        <w:t>є</w:t>
      </w:r>
      <w:r w:rsidRPr="005E0642">
        <w:t>ктного</w:t>
      </w:r>
      <w:proofErr w:type="spellEnd"/>
      <w:r w:rsidRPr="005E0642">
        <w:t xml:space="preserve"> портфеля та відповідають основним напрямам публічного інвестування, визначеним в Додатку 1 до </w:t>
      </w:r>
      <w:r w:rsidR="00BB0749" w:rsidRPr="005E0642">
        <w:t>С</w:t>
      </w:r>
      <w:r w:rsidRPr="005E0642">
        <w:t>ередньострокового</w:t>
      </w:r>
      <w:r w:rsidRPr="005E0642">
        <w:rPr>
          <w:spacing w:val="40"/>
        </w:rPr>
        <w:t xml:space="preserve"> </w:t>
      </w:r>
      <w:r w:rsidRPr="005E0642">
        <w:t xml:space="preserve">плану, можуть бути включені в Єдиний </w:t>
      </w:r>
      <w:proofErr w:type="spellStart"/>
      <w:r w:rsidRPr="005E0642">
        <w:t>про</w:t>
      </w:r>
      <w:r w:rsidR="009B4C8C">
        <w:t>є</w:t>
      </w:r>
      <w:r w:rsidRPr="005E0642">
        <w:t>ктний</w:t>
      </w:r>
      <w:proofErr w:type="spellEnd"/>
      <w:r w:rsidRPr="005E0642">
        <w:t xml:space="preserve"> портфель публічних інвестицій </w:t>
      </w:r>
      <w:r w:rsidR="009B4C8C">
        <w:t>Литовезької</w:t>
      </w:r>
      <w:r w:rsidR="0004397A" w:rsidRPr="005E0642">
        <w:t xml:space="preserve"> громади</w:t>
      </w:r>
      <w:r w:rsidRPr="005E0642">
        <w:t xml:space="preserve"> та, відповідно, зможуть отримати фінансування за рахунок коштів бюджету </w:t>
      </w:r>
      <w:r w:rsidR="0004397A" w:rsidRPr="005E0642">
        <w:t xml:space="preserve">громади </w:t>
      </w:r>
      <w:r w:rsidRPr="005E0642">
        <w:t>та/або з наданням державної підтримки.</w:t>
      </w:r>
    </w:p>
    <w:p w:rsidR="009E623C" w:rsidRPr="003E35A3" w:rsidRDefault="009E623C">
      <w:pPr>
        <w:pStyle w:val="a3"/>
        <w:rPr>
          <w:sz w:val="20"/>
        </w:rPr>
      </w:pPr>
    </w:p>
    <w:p w:rsidR="00F3425B" w:rsidRDefault="008859A4">
      <w:pPr>
        <w:pStyle w:val="a3"/>
        <w:rPr>
          <w:sz w:val="20"/>
        </w:rPr>
      </w:pPr>
      <w:r>
        <w:rPr>
          <w:sz w:val="20"/>
        </w:rPr>
        <w:t xml:space="preserve">              </w:t>
      </w:r>
    </w:p>
    <w:p w:rsidR="008859A4" w:rsidRDefault="008859A4">
      <w:pPr>
        <w:pStyle w:val="a3"/>
        <w:rPr>
          <w:sz w:val="20"/>
        </w:rPr>
      </w:pPr>
    </w:p>
    <w:p w:rsidR="00F3425B" w:rsidRDefault="00F3425B">
      <w:pPr>
        <w:pStyle w:val="a3"/>
        <w:rPr>
          <w:sz w:val="20"/>
        </w:rPr>
      </w:pPr>
    </w:p>
    <w:p w:rsidR="00F3425B" w:rsidRDefault="00F3425B">
      <w:pPr>
        <w:pStyle w:val="a3"/>
        <w:rPr>
          <w:sz w:val="20"/>
        </w:rPr>
      </w:pPr>
    </w:p>
    <w:p w:rsidR="00F3425B" w:rsidRDefault="00F3425B">
      <w:pPr>
        <w:pStyle w:val="a3"/>
        <w:rPr>
          <w:sz w:val="20"/>
        </w:rPr>
      </w:pPr>
    </w:p>
    <w:p w:rsidR="00F3425B" w:rsidRDefault="00F3425B">
      <w:pPr>
        <w:pStyle w:val="a3"/>
        <w:rPr>
          <w:sz w:val="20"/>
        </w:rPr>
      </w:pPr>
    </w:p>
    <w:p w:rsidR="009E623C" w:rsidRDefault="009E623C">
      <w:pPr>
        <w:pStyle w:val="a3"/>
        <w:rPr>
          <w:sz w:val="20"/>
        </w:rPr>
      </w:pPr>
    </w:p>
    <w:p w:rsidR="00F3425B" w:rsidRDefault="00F3425B">
      <w:pPr>
        <w:pStyle w:val="a3"/>
        <w:rPr>
          <w:sz w:val="20"/>
        </w:rPr>
      </w:pPr>
    </w:p>
    <w:p w:rsidR="00F3425B" w:rsidRDefault="00F3425B">
      <w:pPr>
        <w:pStyle w:val="a3"/>
        <w:rPr>
          <w:sz w:val="20"/>
        </w:rPr>
      </w:pPr>
    </w:p>
    <w:p w:rsidR="00F3425B" w:rsidRDefault="00F3425B">
      <w:pPr>
        <w:pStyle w:val="a3"/>
        <w:rPr>
          <w:sz w:val="20"/>
        </w:rPr>
        <w:sectPr w:rsidR="00F3425B" w:rsidSect="00080BA8">
          <w:headerReference w:type="default" r:id="rId8"/>
          <w:headerReference w:type="first" r:id="rId9"/>
          <w:pgSz w:w="11920" w:h="16850"/>
          <w:pgMar w:top="567" w:right="566" w:bottom="1135" w:left="850" w:header="710" w:footer="0" w:gutter="0"/>
          <w:cols w:space="720"/>
          <w:titlePg/>
          <w:docGrid w:linePitch="299"/>
        </w:sectPr>
      </w:pPr>
    </w:p>
    <w:p w:rsidR="00386EA9" w:rsidRDefault="00386EA9" w:rsidP="008D7E0C">
      <w:pPr>
        <w:jc w:val="center"/>
      </w:pPr>
    </w:p>
    <w:sectPr w:rsidR="00386EA9" w:rsidSect="008D7E0C">
      <w:pgSz w:w="16838" w:h="11906" w:orient="landscape"/>
      <w:pgMar w:top="709" w:right="850" w:bottom="567"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18" w:rsidRDefault="00BF7518">
      <w:r>
        <w:separator/>
      </w:r>
    </w:p>
  </w:endnote>
  <w:endnote w:type="continuationSeparator" w:id="0">
    <w:p w:rsidR="00BF7518" w:rsidRDefault="00BF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18" w:rsidRDefault="00BF7518">
      <w:r>
        <w:separator/>
      </w:r>
    </w:p>
  </w:footnote>
  <w:footnote w:type="continuationSeparator" w:id="0">
    <w:p w:rsidR="00BF7518" w:rsidRDefault="00BF7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816232"/>
      <w:docPartObj>
        <w:docPartGallery w:val="Page Numbers (Top of Page)"/>
        <w:docPartUnique/>
      </w:docPartObj>
    </w:sdtPr>
    <w:sdtEndPr/>
    <w:sdtContent>
      <w:p w:rsidR="00D25823" w:rsidRDefault="00D25823">
        <w:pPr>
          <w:pStyle w:val="aa"/>
          <w:jc w:val="center"/>
        </w:pPr>
        <w:r>
          <w:fldChar w:fldCharType="begin"/>
        </w:r>
        <w:r>
          <w:instrText xml:space="preserve"> PAGE   \* MERGEFORMAT </w:instrText>
        </w:r>
        <w:r>
          <w:fldChar w:fldCharType="separate"/>
        </w:r>
        <w:r w:rsidR="00BA75D0">
          <w:rPr>
            <w:noProof/>
          </w:rPr>
          <w:t>2</w:t>
        </w:r>
        <w:r>
          <w:rPr>
            <w:noProof/>
          </w:rPr>
          <w:fldChar w:fldCharType="end"/>
        </w:r>
      </w:p>
    </w:sdtContent>
  </w:sdt>
  <w:p w:rsidR="00D25823" w:rsidRDefault="00D2582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23" w:rsidRDefault="00D25823">
    <w:pPr>
      <w:pStyle w:val="aa"/>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E4C0B"/>
    <w:multiLevelType w:val="multilevel"/>
    <w:tmpl w:val="31A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5">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F91E76"/>
    <w:multiLevelType w:val="multilevel"/>
    <w:tmpl w:val="6C9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956CAB"/>
    <w:multiLevelType w:val="multilevel"/>
    <w:tmpl w:val="983A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E2198E"/>
    <w:multiLevelType w:val="multilevel"/>
    <w:tmpl w:val="0BC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B62B61"/>
    <w:multiLevelType w:val="multilevel"/>
    <w:tmpl w:val="239A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14"/>
  </w:num>
  <w:num w:numId="5">
    <w:abstractNumId w:val="2"/>
  </w:num>
  <w:num w:numId="6">
    <w:abstractNumId w:val="8"/>
  </w:num>
  <w:num w:numId="7">
    <w:abstractNumId w:val="13"/>
  </w:num>
  <w:num w:numId="8">
    <w:abstractNumId w:val="0"/>
  </w:num>
  <w:num w:numId="9">
    <w:abstractNumId w:val="1"/>
  </w:num>
  <w:num w:numId="10">
    <w:abstractNumId w:val="5"/>
  </w:num>
  <w:num w:numId="11">
    <w:abstractNumId w:val="9"/>
  </w:num>
  <w:num w:numId="12">
    <w:abstractNumId w:val="11"/>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3C"/>
    <w:rsid w:val="00007C0C"/>
    <w:rsid w:val="0004397A"/>
    <w:rsid w:val="00055BD7"/>
    <w:rsid w:val="000606A9"/>
    <w:rsid w:val="00067706"/>
    <w:rsid w:val="0007226A"/>
    <w:rsid w:val="00076AF5"/>
    <w:rsid w:val="00080BA8"/>
    <w:rsid w:val="00096E57"/>
    <w:rsid w:val="00096F00"/>
    <w:rsid w:val="000B50D8"/>
    <w:rsid w:val="000D0073"/>
    <w:rsid w:val="000E0109"/>
    <w:rsid w:val="000E1C30"/>
    <w:rsid w:val="000E609F"/>
    <w:rsid w:val="000F0698"/>
    <w:rsid w:val="000F3D40"/>
    <w:rsid w:val="00115898"/>
    <w:rsid w:val="0011644A"/>
    <w:rsid w:val="001602C5"/>
    <w:rsid w:val="00182078"/>
    <w:rsid w:val="001834E5"/>
    <w:rsid w:val="00191091"/>
    <w:rsid w:val="001911F2"/>
    <w:rsid w:val="00191E37"/>
    <w:rsid w:val="001A4D8A"/>
    <w:rsid w:val="001A6E07"/>
    <w:rsid w:val="001B3315"/>
    <w:rsid w:val="001C0ABF"/>
    <w:rsid w:val="001E7EED"/>
    <w:rsid w:val="001F5810"/>
    <w:rsid w:val="00200D77"/>
    <w:rsid w:val="00213959"/>
    <w:rsid w:val="00220BC1"/>
    <w:rsid w:val="00221692"/>
    <w:rsid w:val="002235CE"/>
    <w:rsid w:val="00241366"/>
    <w:rsid w:val="00262C17"/>
    <w:rsid w:val="00272C0A"/>
    <w:rsid w:val="002754B4"/>
    <w:rsid w:val="00287205"/>
    <w:rsid w:val="00291E12"/>
    <w:rsid w:val="002A4846"/>
    <w:rsid w:val="002A5D34"/>
    <w:rsid w:val="002B25A6"/>
    <w:rsid w:val="002C00E2"/>
    <w:rsid w:val="002D0B71"/>
    <w:rsid w:val="00316E3B"/>
    <w:rsid w:val="00344468"/>
    <w:rsid w:val="003468D7"/>
    <w:rsid w:val="00377F52"/>
    <w:rsid w:val="00386EA9"/>
    <w:rsid w:val="003A1E09"/>
    <w:rsid w:val="003B4BD4"/>
    <w:rsid w:val="003B7F68"/>
    <w:rsid w:val="003C2AD4"/>
    <w:rsid w:val="003E35A3"/>
    <w:rsid w:val="00446808"/>
    <w:rsid w:val="00447E0F"/>
    <w:rsid w:val="00474F43"/>
    <w:rsid w:val="00487420"/>
    <w:rsid w:val="004C2412"/>
    <w:rsid w:val="00505919"/>
    <w:rsid w:val="00513F1F"/>
    <w:rsid w:val="0056786A"/>
    <w:rsid w:val="005906A8"/>
    <w:rsid w:val="0059436D"/>
    <w:rsid w:val="005A6296"/>
    <w:rsid w:val="005A6604"/>
    <w:rsid w:val="005B2641"/>
    <w:rsid w:val="005E0642"/>
    <w:rsid w:val="005E1807"/>
    <w:rsid w:val="005F085F"/>
    <w:rsid w:val="00601AA7"/>
    <w:rsid w:val="0063342C"/>
    <w:rsid w:val="0066657B"/>
    <w:rsid w:val="0067370E"/>
    <w:rsid w:val="006749AD"/>
    <w:rsid w:val="00680BF1"/>
    <w:rsid w:val="00697A24"/>
    <w:rsid w:val="00697B14"/>
    <w:rsid w:val="006A445F"/>
    <w:rsid w:val="006C0AC7"/>
    <w:rsid w:val="006D63E8"/>
    <w:rsid w:val="006D6FDA"/>
    <w:rsid w:val="007024DC"/>
    <w:rsid w:val="0071431C"/>
    <w:rsid w:val="00727ECA"/>
    <w:rsid w:val="00737FB8"/>
    <w:rsid w:val="007744D0"/>
    <w:rsid w:val="00781E65"/>
    <w:rsid w:val="00792E33"/>
    <w:rsid w:val="007A2B3D"/>
    <w:rsid w:val="007A6940"/>
    <w:rsid w:val="007A73A1"/>
    <w:rsid w:val="007C1A2E"/>
    <w:rsid w:val="007D1F35"/>
    <w:rsid w:val="007E03AF"/>
    <w:rsid w:val="007F1AB8"/>
    <w:rsid w:val="007F282F"/>
    <w:rsid w:val="0080352F"/>
    <w:rsid w:val="0081164F"/>
    <w:rsid w:val="008119AC"/>
    <w:rsid w:val="008126CE"/>
    <w:rsid w:val="00855C20"/>
    <w:rsid w:val="00864BBD"/>
    <w:rsid w:val="0087115D"/>
    <w:rsid w:val="008859A4"/>
    <w:rsid w:val="008A0839"/>
    <w:rsid w:val="008A10D0"/>
    <w:rsid w:val="008A52D0"/>
    <w:rsid w:val="008A77AA"/>
    <w:rsid w:val="008A7B8F"/>
    <w:rsid w:val="008B13CF"/>
    <w:rsid w:val="008B5118"/>
    <w:rsid w:val="008D0AE8"/>
    <w:rsid w:val="008D5F4C"/>
    <w:rsid w:val="008D7E0C"/>
    <w:rsid w:val="008F389C"/>
    <w:rsid w:val="00916B04"/>
    <w:rsid w:val="00923DBC"/>
    <w:rsid w:val="00950F27"/>
    <w:rsid w:val="00967FE2"/>
    <w:rsid w:val="00980114"/>
    <w:rsid w:val="009806FE"/>
    <w:rsid w:val="009931B1"/>
    <w:rsid w:val="009B4C8C"/>
    <w:rsid w:val="009C55CB"/>
    <w:rsid w:val="009E3B84"/>
    <w:rsid w:val="009E623C"/>
    <w:rsid w:val="00A02932"/>
    <w:rsid w:val="00A13E6E"/>
    <w:rsid w:val="00A31D47"/>
    <w:rsid w:val="00A3363F"/>
    <w:rsid w:val="00A37314"/>
    <w:rsid w:val="00A53FFE"/>
    <w:rsid w:val="00A54BE6"/>
    <w:rsid w:val="00A80511"/>
    <w:rsid w:val="00AA745E"/>
    <w:rsid w:val="00AB5C88"/>
    <w:rsid w:val="00AB7D22"/>
    <w:rsid w:val="00AB7D41"/>
    <w:rsid w:val="00B005E4"/>
    <w:rsid w:val="00B01400"/>
    <w:rsid w:val="00B15910"/>
    <w:rsid w:val="00B25E22"/>
    <w:rsid w:val="00B51BD6"/>
    <w:rsid w:val="00B55713"/>
    <w:rsid w:val="00B6543B"/>
    <w:rsid w:val="00B65A0A"/>
    <w:rsid w:val="00B7112F"/>
    <w:rsid w:val="00B82FA2"/>
    <w:rsid w:val="00B86E0B"/>
    <w:rsid w:val="00B9140C"/>
    <w:rsid w:val="00BA75D0"/>
    <w:rsid w:val="00BB0749"/>
    <w:rsid w:val="00BB28DE"/>
    <w:rsid w:val="00BB7DA1"/>
    <w:rsid w:val="00BC6646"/>
    <w:rsid w:val="00BD6ACC"/>
    <w:rsid w:val="00BE4C43"/>
    <w:rsid w:val="00BE4CA7"/>
    <w:rsid w:val="00BE67DD"/>
    <w:rsid w:val="00BF1B0B"/>
    <w:rsid w:val="00BF7518"/>
    <w:rsid w:val="00C04F9B"/>
    <w:rsid w:val="00C135CE"/>
    <w:rsid w:val="00C5060B"/>
    <w:rsid w:val="00C50CD6"/>
    <w:rsid w:val="00C745C7"/>
    <w:rsid w:val="00C80479"/>
    <w:rsid w:val="00C83241"/>
    <w:rsid w:val="00C83F1E"/>
    <w:rsid w:val="00CB314D"/>
    <w:rsid w:val="00CD25F1"/>
    <w:rsid w:val="00CD5870"/>
    <w:rsid w:val="00CE6B3F"/>
    <w:rsid w:val="00CF0AE0"/>
    <w:rsid w:val="00D16AE8"/>
    <w:rsid w:val="00D25823"/>
    <w:rsid w:val="00D440B6"/>
    <w:rsid w:val="00D54BDB"/>
    <w:rsid w:val="00D63B51"/>
    <w:rsid w:val="00D77080"/>
    <w:rsid w:val="00D835A1"/>
    <w:rsid w:val="00DB47BD"/>
    <w:rsid w:val="00DC7C02"/>
    <w:rsid w:val="00DD5310"/>
    <w:rsid w:val="00DE3870"/>
    <w:rsid w:val="00DE6BEE"/>
    <w:rsid w:val="00E01E93"/>
    <w:rsid w:val="00E02362"/>
    <w:rsid w:val="00E27FAA"/>
    <w:rsid w:val="00E40A2B"/>
    <w:rsid w:val="00E5080E"/>
    <w:rsid w:val="00E57368"/>
    <w:rsid w:val="00E74E19"/>
    <w:rsid w:val="00EA29F4"/>
    <w:rsid w:val="00EB57D4"/>
    <w:rsid w:val="00EC5C50"/>
    <w:rsid w:val="00ED7C62"/>
    <w:rsid w:val="00EF1276"/>
    <w:rsid w:val="00F314C7"/>
    <w:rsid w:val="00F31BDD"/>
    <w:rsid w:val="00F3425B"/>
    <w:rsid w:val="00F46CE3"/>
    <w:rsid w:val="00F673EF"/>
    <w:rsid w:val="00F679A3"/>
    <w:rsid w:val="00FA6601"/>
    <w:rsid w:val="00FB1F94"/>
    <w:rsid w:val="00FC563D"/>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4D8A"/>
    <w:rPr>
      <w:rFonts w:ascii="Times New Roman" w:eastAsia="Times New Roman" w:hAnsi="Times New Roman" w:cs="Times New Roman"/>
      <w:lang w:val="uk-UA"/>
    </w:rPr>
  </w:style>
  <w:style w:type="paragraph" w:styleId="1">
    <w:name w:val="heading 1"/>
    <w:basedOn w:val="a"/>
    <w:link w:val="10"/>
    <w:uiPriority w:val="9"/>
    <w:qFormat/>
    <w:rsid w:val="001A4D8A"/>
    <w:pPr>
      <w:outlineLvl w:val="0"/>
    </w:pPr>
    <w:rPr>
      <w:b/>
      <w:bCs/>
      <w:sz w:val="32"/>
      <w:szCs w:val="32"/>
    </w:rPr>
  </w:style>
  <w:style w:type="paragraph" w:styleId="2">
    <w:name w:val="heading 2"/>
    <w:basedOn w:val="a"/>
    <w:next w:val="a"/>
    <w:link w:val="20"/>
    <w:uiPriority w:val="9"/>
    <w:semiHidden/>
    <w:unhideWhenUsed/>
    <w:qFormat/>
    <w:rsid w:val="006C0AC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paragraph" w:styleId="3">
    <w:name w:val="heading 3"/>
    <w:basedOn w:val="a"/>
    <w:next w:val="a"/>
    <w:link w:val="30"/>
    <w:uiPriority w:val="9"/>
    <w:semiHidden/>
    <w:unhideWhenUsed/>
    <w:qFormat/>
    <w:rsid w:val="006C0AC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4">
    <w:name w:val="heading 4"/>
    <w:basedOn w:val="a"/>
    <w:next w:val="a"/>
    <w:link w:val="40"/>
    <w:uiPriority w:val="9"/>
    <w:semiHidden/>
    <w:unhideWhenUsed/>
    <w:qFormat/>
    <w:rsid w:val="006C0AC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rPr>
  </w:style>
  <w:style w:type="paragraph" w:styleId="5">
    <w:name w:val="heading 5"/>
    <w:basedOn w:val="a"/>
    <w:next w:val="a"/>
    <w:link w:val="50"/>
    <w:uiPriority w:val="9"/>
    <w:semiHidden/>
    <w:unhideWhenUsed/>
    <w:qFormat/>
    <w:rsid w:val="006C0AC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rPr>
  </w:style>
  <w:style w:type="paragraph" w:styleId="6">
    <w:name w:val="heading 6"/>
    <w:basedOn w:val="a"/>
    <w:next w:val="a"/>
    <w:link w:val="60"/>
    <w:uiPriority w:val="9"/>
    <w:semiHidden/>
    <w:unhideWhenUsed/>
    <w:qFormat/>
    <w:rsid w:val="006C0AC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6C0AC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6C0AC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6C0AC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AC7"/>
    <w:rPr>
      <w:rFonts w:ascii="Times New Roman" w:eastAsia="Times New Roman" w:hAnsi="Times New Roman" w:cs="Times New Roman"/>
      <w:b/>
      <w:bCs/>
      <w:sz w:val="32"/>
      <w:szCs w:val="32"/>
      <w:lang w:val="uk-UA"/>
    </w:rPr>
  </w:style>
  <w:style w:type="table" w:customStyle="1" w:styleId="TableNormal">
    <w:name w:val="Table Normal"/>
    <w:uiPriority w:val="2"/>
    <w:semiHidden/>
    <w:unhideWhenUsed/>
    <w:qFormat/>
    <w:rsid w:val="001A4D8A"/>
    <w:tblPr>
      <w:tblInd w:w="0" w:type="dxa"/>
      <w:tblCellMar>
        <w:top w:w="0" w:type="dxa"/>
        <w:left w:w="0" w:type="dxa"/>
        <w:bottom w:w="0" w:type="dxa"/>
        <w:right w:w="0" w:type="dxa"/>
      </w:tblCellMar>
    </w:tblPr>
  </w:style>
  <w:style w:type="paragraph" w:styleId="a3">
    <w:name w:val="Body Text"/>
    <w:basedOn w:val="a"/>
    <w:uiPriority w:val="1"/>
    <w:qFormat/>
    <w:rsid w:val="001A4D8A"/>
    <w:rPr>
      <w:sz w:val="28"/>
      <w:szCs w:val="28"/>
    </w:rPr>
  </w:style>
  <w:style w:type="paragraph" w:styleId="a4">
    <w:name w:val="List Paragraph"/>
    <w:basedOn w:val="a"/>
    <w:uiPriority w:val="34"/>
    <w:qFormat/>
    <w:rsid w:val="001A4D8A"/>
    <w:pPr>
      <w:ind w:left="1580" w:hanging="304"/>
      <w:jc w:val="both"/>
    </w:pPr>
  </w:style>
  <w:style w:type="paragraph" w:customStyle="1" w:styleId="TableParagraph">
    <w:name w:val="Table Paragraph"/>
    <w:basedOn w:val="a"/>
    <w:uiPriority w:val="1"/>
    <w:qFormat/>
    <w:rsid w:val="001A4D8A"/>
  </w:style>
  <w:style w:type="paragraph" w:styleId="a5">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6">
    <w:name w:val="Strong"/>
    <w:basedOn w:val="a0"/>
    <w:uiPriority w:val="22"/>
    <w:qFormat/>
    <w:rsid w:val="000606A9"/>
    <w:rPr>
      <w:b/>
      <w:bCs/>
    </w:rPr>
  </w:style>
  <w:style w:type="character" w:styleId="a7">
    <w:name w:val="Emphasis"/>
    <w:basedOn w:val="a0"/>
    <w:uiPriority w:val="20"/>
    <w:qFormat/>
    <w:rsid w:val="009806FE"/>
    <w:rPr>
      <w:i/>
      <w:iCs/>
    </w:rPr>
  </w:style>
  <w:style w:type="paragraph" w:styleId="a8">
    <w:name w:val="Balloon Text"/>
    <w:basedOn w:val="a"/>
    <w:link w:val="a9"/>
    <w:uiPriority w:val="99"/>
    <w:semiHidden/>
    <w:unhideWhenUsed/>
    <w:rsid w:val="00182078"/>
    <w:rPr>
      <w:rFonts w:ascii="Tahoma" w:hAnsi="Tahoma" w:cs="Tahoma"/>
      <w:sz w:val="16"/>
      <w:szCs w:val="16"/>
    </w:rPr>
  </w:style>
  <w:style w:type="character" w:customStyle="1" w:styleId="a9">
    <w:name w:val="Текст выноски Знак"/>
    <w:basedOn w:val="a0"/>
    <w:link w:val="a8"/>
    <w:uiPriority w:val="99"/>
    <w:semiHidden/>
    <w:rsid w:val="00182078"/>
    <w:rPr>
      <w:rFonts w:ascii="Tahoma" w:eastAsia="Times New Roman" w:hAnsi="Tahoma" w:cs="Tahoma"/>
      <w:sz w:val="16"/>
      <w:szCs w:val="16"/>
      <w:lang w:val="uk-UA"/>
    </w:rPr>
  </w:style>
  <w:style w:type="paragraph" w:styleId="aa">
    <w:name w:val="header"/>
    <w:basedOn w:val="a"/>
    <w:link w:val="ab"/>
    <w:uiPriority w:val="99"/>
    <w:unhideWhenUsed/>
    <w:rsid w:val="00BE4CA7"/>
    <w:pPr>
      <w:tabs>
        <w:tab w:val="center" w:pos="4819"/>
        <w:tab w:val="right" w:pos="9639"/>
      </w:tabs>
    </w:pPr>
  </w:style>
  <w:style w:type="character" w:customStyle="1" w:styleId="ab">
    <w:name w:val="Верхний колонтитул Знак"/>
    <w:basedOn w:val="a0"/>
    <w:link w:val="aa"/>
    <w:uiPriority w:val="99"/>
    <w:rsid w:val="00BE4CA7"/>
    <w:rPr>
      <w:rFonts w:ascii="Times New Roman" w:eastAsia="Times New Roman" w:hAnsi="Times New Roman" w:cs="Times New Roman"/>
      <w:lang w:val="uk-UA"/>
    </w:rPr>
  </w:style>
  <w:style w:type="paragraph" w:styleId="ac">
    <w:name w:val="footer"/>
    <w:basedOn w:val="a"/>
    <w:link w:val="ad"/>
    <w:uiPriority w:val="99"/>
    <w:unhideWhenUsed/>
    <w:rsid w:val="00BE4CA7"/>
    <w:pPr>
      <w:tabs>
        <w:tab w:val="center" w:pos="4819"/>
        <w:tab w:val="right" w:pos="9639"/>
      </w:tabs>
    </w:pPr>
  </w:style>
  <w:style w:type="character" w:customStyle="1" w:styleId="ad">
    <w:name w:val="Нижний колонтитул Знак"/>
    <w:basedOn w:val="a0"/>
    <w:link w:val="ac"/>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20">
    <w:name w:val="Заголовок 2 Знак"/>
    <w:basedOn w:val="a0"/>
    <w:link w:val="2"/>
    <w:uiPriority w:val="9"/>
    <w:semiHidden/>
    <w:rsid w:val="006C0AC7"/>
    <w:rPr>
      <w:rFonts w:asciiTheme="majorHAnsi" w:eastAsiaTheme="majorEastAsia" w:hAnsiTheme="majorHAnsi" w:cstheme="majorBidi"/>
      <w:color w:val="365F91" w:themeColor="accent1" w:themeShade="BF"/>
      <w:kern w:val="2"/>
      <w:sz w:val="32"/>
      <w:szCs w:val="32"/>
      <w:lang w:val="uk-UA"/>
    </w:rPr>
  </w:style>
  <w:style w:type="character" w:customStyle="1" w:styleId="30">
    <w:name w:val="Заголовок 3 Знак"/>
    <w:basedOn w:val="a0"/>
    <w:link w:val="3"/>
    <w:uiPriority w:val="9"/>
    <w:semiHidden/>
    <w:rsid w:val="006C0AC7"/>
    <w:rPr>
      <w:rFonts w:eastAsiaTheme="majorEastAsia" w:cstheme="majorBidi"/>
      <w:color w:val="365F91" w:themeColor="accent1" w:themeShade="BF"/>
      <w:kern w:val="2"/>
      <w:sz w:val="28"/>
      <w:szCs w:val="28"/>
      <w:lang w:val="uk-UA"/>
    </w:rPr>
  </w:style>
  <w:style w:type="character" w:customStyle="1" w:styleId="40">
    <w:name w:val="Заголовок 4 Знак"/>
    <w:basedOn w:val="a0"/>
    <w:link w:val="4"/>
    <w:uiPriority w:val="9"/>
    <w:semiHidden/>
    <w:rsid w:val="006C0AC7"/>
    <w:rPr>
      <w:rFonts w:eastAsiaTheme="majorEastAsia" w:cstheme="majorBidi"/>
      <w:i/>
      <w:iCs/>
      <w:color w:val="365F91" w:themeColor="accent1" w:themeShade="BF"/>
      <w:kern w:val="2"/>
      <w:lang w:val="uk-UA"/>
    </w:rPr>
  </w:style>
  <w:style w:type="character" w:customStyle="1" w:styleId="50">
    <w:name w:val="Заголовок 5 Знак"/>
    <w:basedOn w:val="a0"/>
    <w:link w:val="5"/>
    <w:uiPriority w:val="9"/>
    <w:semiHidden/>
    <w:rsid w:val="006C0AC7"/>
    <w:rPr>
      <w:rFonts w:eastAsiaTheme="majorEastAsia" w:cstheme="majorBidi"/>
      <w:color w:val="365F91" w:themeColor="accent1" w:themeShade="BF"/>
      <w:kern w:val="2"/>
      <w:lang w:val="uk-UA"/>
    </w:rPr>
  </w:style>
  <w:style w:type="character" w:customStyle="1" w:styleId="60">
    <w:name w:val="Заголовок 6 Знак"/>
    <w:basedOn w:val="a0"/>
    <w:link w:val="6"/>
    <w:uiPriority w:val="9"/>
    <w:semiHidden/>
    <w:rsid w:val="006C0AC7"/>
    <w:rPr>
      <w:rFonts w:eastAsiaTheme="majorEastAsia" w:cstheme="majorBidi"/>
      <w:i/>
      <w:iCs/>
      <w:color w:val="595959" w:themeColor="text1" w:themeTint="A6"/>
      <w:kern w:val="2"/>
      <w:lang w:val="uk-UA"/>
    </w:rPr>
  </w:style>
  <w:style w:type="character" w:customStyle="1" w:styleId="70">
    <w:name w:val="Заголовок 7 Знак"/>
    <w:basedOn w:val="a0"/>
    <w:link w:val="7"/>
    <w:uiPriority w:val="9"/>
    <w:semiHidden/>
    <w:rsid w:val="006C0AC7"/>
    <w:rPr>
      <w:rFonts w:eastAsiaTheme="majorEastAsia" w:cstheme="majorBidi"/>
      <w:color w:val="595959" w:themeColor="text1" w:themeTint="A6"/>
      <w:kern w:val="2"/>
      <w:lang w:val="uk-UA"/>
    </w:rPr>
  </w:style>
  <w:style w:type="character" w:customStyle="1" w:styleId="80">
    <w:name w:val="Заголовок 8 Знак"/>
    <w:basedOn w:val="a0"/>
    <w:link w:val="8"/>
    <w:uiPriority w:val="9"/>
    <w:semiHidden/>
    <w:rsid w:val="006C0AC7"/>
    <w:rPr>
      <w:rFonts w:eastAsiaTheme="majorEastAsia" w:cstheme="majorBidi"/>
      <w:i/>
      <w:iCs/>
      <w:color w:val="272727" w:themeColor="text1" w:themeTint="D8"/>
      <w:kern w:val="2"/>
      <w:lang w:val="uk-UA"/>
    </w:rPr>
  </w:style>
  <w:style w:type="character" w:customStyle="1" w:styleId="90">
    <w:name w:val="Заголовок 9 Знак"/>
    <w:basedOn w:val="a0"/>
    <w:link w:val="9"/>
    <w:uiPriority w:val="9"/>
    <w:semiHidden/>
    <w:rsid w:val="006C0AC7"/>
    <w:rPr>
      <w:rFonts w:eastAsiaTheme="majorEastAsia" w:cstheme="majorBidi"/>
      <w:color w:val="272727" w:themeColor="text1" w:themeTint="D8"/>
      <w:kern w:val="2"/>
      <w:lang w:val="uk-UA"/>
    </w:rPr>
  </w:style>
  <w:style w:type="character" w:customStyle="1" w:styleId="ae">
    <w:name w:val="Название Знак"/>
    <w:basedOn w:val="a0"/>
    <w:link w:val="af"/>
    <w:uiPriority w:val="10"/>
    <w:rsid w:val="006C0AC7"/>
    <w:rPr>
      <w:rFonts w:asciiTheme="majorHAnsi" w:eastAsiaTheme="majorEastAsia" w:hAnsiTheme="majorHAnsi" w:cstheme="majorBidi"/>
      <w:spacing w:val="-10"/>
      <w:kern w:val="28"/>
      <w:sz w:val="56"/>
      <w:szCs w:val="56"/>
      <w:lang w:val="uk-UA"/>
    </w:rPr>
  </w:style>
  <w:style w:type="paragraph" w:styleId="af">
    <w:name w:val="Title"/>
    <w:basedOn w:val="a"/>
    <w:next w:val="a"/>
    <w:link w:val="ae"/>
    <w:uiPriority w:val="10"/>
    <w:qFormat/>
    <w:rsid w:val="006C0AC7"/>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1"/>
    <w:uiPriority w:val="11"/>
    <w:rsid w:val="006C0AC7"/>
    <w:rPr>
      <w:rFonts w:eastAsiaTheme="majorEastAsia" w:cstheme="majorBidi"/>
      <w:color w:val="595959" w:themeColor="text1" w:themeTint="A6"/>
      <w:spacing w:val="15"/>
      <w:kern w:val="2"/>
      <w:sz w:val="28"/>
      <w:szCs w:val="28"/>
      <w:lang w:val="uk-UA"/>
    </w:rPr>
  </w:style>
  <w:style w:type="paragraph" w:styleId="af1">
    <w:name w:val="Subtitle"/>
    <w:basedOn w:val="a"/>
    <w:next w:val="a"/>
    <w:link w:val="af0"/>
    <w:uiPriority w:val="11"/>
    <w:qFormat/>
    <w:rsid w:val="006C0AC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21">
    <w:name w:val="Цитата 2 Знак"/>
    <w:basedOn w:val="a0"/>
    <w:link w:val="22"/>
    <w:uiPriority w:val="29"/>
    <w:rsid w:val="006C0AC7"/>
    <w:rPr>
      <w:i/>
      <w:iCs/>
      <w:color w:val="404040" w:themeColor="text1" w:themeTint="BF"/>
      <w:kern w:val="2"/>
      <w:lang w:val="uk-UA"/>
    </w:rPr>
  </w:style>
  <w:style w:type="paragraph" w:styleId="22">
    <w:name w:val="Quote"/>
    <w:basedOn w:val="a"/>
    <w:next w:val="a"/>
    <w:link w:val="21"/>
    <w:uiPriority w:val="29"/>
    <w:qFormat/>
    <w:rsid w:val="006C0AC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af2">
    <w:name w:val="Выделенная цитата Знак"/>
    <w:basedOn w:val="a0"/>
    <w:link w:val="af3"/>
    <w:uiPriority w:val="30"/>
    <w:rsid w:val="006C0AC7"/>
    <w:rPr>
      <w:i/>
      <w:iCs/>
      <w:color w:val="365F91" w:themeColor="accent1" w:themeShade="BF"/>
      <w:kern w:val="2"/>
      <w:lang w:val="uk-UA"/>
    </w:rPr>
  </w:style>
  <w:style w:type="paragraph" w:styleId="af3">
    <w:name w:val="Intense Quote"/>
    <w:basedOn w:val="a"/>
    <w:next w:val="a"/>
    <w:link w:val="af2"/>
    <w:uiPriority w:val="30"/>
    <w:qFormat/>
    <w:rsid w:val="006C0AC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fontstyle01">
    <w:name w:val="fontstyle01"/>
    <w:basedOn w:val="a0"/>
    <w:rsid w:val="006C0AC7"/>
    <w:rPr>
      <w:rFonts w:ascii="TimesNewRomanPS-BoldMT" w:hAnsi="TimesNewRomanPS-BoldMT" w:hint="default"/>
      <w:b/>
      <w:bCs/>
      <w:i w:val="0"/>
      <w:iCs w:val="0"/>
      <w:color w:val="000000"/>
      <w:sz w:val="28"/>
      <w:szCs w:val="28"/>
    </w:rPr>
  </w:style>
  <w:style w:type="paragraph" w:customStyle="1" w:styleId="11">
    <w:name w:val="Звичайний1"/>
    <w:rsid w:val="006C0AC7"/>
    <w:pPr>
      <w:widowControl/>
      <w:autoSpaceDE/>
      <w:autoSpaceDN/>
      <w:spacing w:line="276" w:lineRule="auto"/>
    </w:pPr>
    <w:rPr>
      <w:rFonts w:ascii="Arial" w:eastAsia="Arial" w:hAnsi="Arial" w:cs="Arial"/>
      <w:lang w:val="uk-UA" w:eastAsia="pl-PL"/>
    </w:rPr>
  </w:style>
  <w:style w:type="paragraph" w:styleId="af4">
    <w:name w:val="No Spacing"/>
    <w:uiPriority w:val="1"/>
    <w:qFormat/>
    <w:rsid w:val="006C0AC7"/>
    <w:pPr>
      <w:widowControl/>
      <w:autoSpaceDE/>
      <w:autoSpaceDN/>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4D8A"/>
    <w:rPr>
      <w:rFonts w:ascii="Times New Roman" w:eastAsia="Times New Roman" w:hAnsi="Times New Roman" w:cs="Times New Roman"/>
      <w:lang w:val="uk-UA"/>
    </w:rPr>
  </w:style>
  <w:style w:type="paragraph" w:styleId="1">
    <w:name w:val="heading 1"/>
    <w:basedOn w:val="a"/>
    <w:link w:val="10"/>
    <w:uiPriority w:val="9"/>
    <w:qFormat/>
    <w:rsid w:val="001A4D8A"/>
    <w:pPr>
      <w:outlineLvl w:val="0"/>
    </w:pPr>
    <w:rPr>
      <w:b/>
      <w:bCs/>
      <w:sz w:val="32"/>
      <w:szCs w:val="32"/>
    </w:rPr>
  </w:style>
  <w:style w:type="paragraph" w:styleId="2">
    <w:name w:val="heading 2"/>
    <w:basedOn w:val="a"/>
    <w:next w:val="a"/>
    <w:link w:val="20"/>
    <w:uiPriority w:val="9"/>
    <w:semiHidden/>
    <w:unhideWhenUsed/>
    <w:qFormat/>
    <w:rsid w:val="006C0AC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paragraph" w:styleId="3">
    <w:name w:val="heading 3"/>
    <w:basedOn w:val="a"/>
    <w:next w:val="a"/>
    <w:link w:val="30"/>
    <w:uiPriority w:val="9"/>
    <w:semiHidden/>
    <w:unhideWhenUsed/>
    <w:qFormat/>
    <w:rsid w:val="006C0AC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4">
    <w:name w:val="heading 4"/>
    <w:basedOn w:val="a"/>
    <w:next w:val="a"/>
    <w:link w:val="40"/>
    <w:uiPriority w:val="9"/>
    <w:semiHidden/>
    <w:unhideWhenUsed/>
    <w:qFormat/>
    <w:rsid w:val="006C0AC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rPr>
  </w:style>
  <w:style w:type="paragraph" w:styleId="5">
    <w:name w:val="heading 5"/>
    <w:basedOn w:val="a"/>
    <w:next w:val="a"/>
    <w:link w:val="50"/>
    <w:uiPriority w:val="9"/>
    <w:semiHidden/>
    <w:unhideWhenUsed/>
    <w:qFormat/>
    <w:rsid w:val="006C0AC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rPr>
  </w:style>
  <w:style w:type="paragraph" w:styleId="6">
    <w:name w:val="heading 6"/>
    <w:basedOn w:val="a"/>
    <w:next w:val="a"/>
    <w:link w:val="60"/>
    <w:uiPriority w:val="9"/>
    <w:semiHidden/>
    <w:unhideWhenUsed/>
    <w:qFormat/>
    <w:rsid w:val="006C0AC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6C0AC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6C0AC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6C0AC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AC7"/>
    <w:rPr>
      <w:rFonts w:ascii="Times New Roman" w:eastAsia="Times New Roman" w:hAnsi="Times New Roman" w:cs="Times New Roman"/>
      <w:b/>
      <w:bCs/>
      <w:sz w:val="32"/>
      <w:szCs w:val="32"/>
      <w:lang w:val="uk-UA"/>
    </w:rPr>
  </w:style>
  <w:style w:type="table" w:customStyle="1" w:styleId="TableNormal">
    <w:name w:val="Table Normal"/>
    <w:uiPriority w:val="2"/>
    <w:semiHidden/>
    <w:unhideWhenUsed/>
    <w:qFormat/>
    <w:rsid w:val="001A4D8A"/>
    <w:tblPr>
      <w:tblInd w:w="0" w:type="dxa"/>
      <w:tblCellMar>
        <w:top w:w="0" w:type="dxa"/>
        <w:left w:w="0" w:type="dxa"/>
        <w:bottom w:w="0" w:type="dxa"/>
        <w:right w:w="0" w:type="dxa"/>
      </w:tblCellMar>
    </w:tblPr>
  </w:style>
  <w:style w:type="paragraph" w:styleId="a3">
    <w:name w:val="Body Text"/>
    <w:basedOn w:val="a"/>
    <w:uiPriority w:val="1"/>
    <w:qFormat/>
    <w:rsid w:val="001A4D8A"/>
    <w:rPr>
      <w:sz w:val="28"/>
      <w:szCs w:val="28"/>
    </w:rPr>
  </w:style>
  <w:style w:type="paragraph" w:styleId="a4">
    <w:name w:val="List Paragraph"/>
    <w:basedOn w:val="a"/>
    <w:uiPriority w:val="34"/>
    <w:qFormat/>
    <w:rsid w:val="001A4D8A"/>
    <w:pPr>
      <w:ind w:left="1580" w:hanging="304"/>
      <w:jc w:val="both"/>
    </w:pPr>
  </w:style>
  <w:style w:type="paragraph" w:customStyle="1" w:styleId="TableParagraph">
    <w:name w:val="Table Paragraph"/>
    <w:basedOn w:val="a"/>
    <w:uiPriority w:val="1"/>
    <w:qFormat/>
    <w:rsid w:val="001A4D8A"/>
  </w:style>
  <w:style w:type="paragraph" w:styleId="a5">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6">
    <w:name w:val="Strong"/>
    <w:basedOn w:val="a0"/>
    <w:uiPriority w:val="22"/>
    <w:qFormat/>
    <w:rsid w:val="000606A9"/>
    <w:rPr>
      <w:b/>
      <w:bCs/>
    </w:rPr>
  </w:style>
  <w:style w:type="character" w:styleId="a7">
    <w:name w:val="Emphasis"/>
    <w:basedOn w:val="a0"/>
    <w:uiPriority w:val="20"/>
    <w:qFormat/>
    <w:rsid w:val="009806FE"/>
    <w:rPr>
      <w:i/>
      <w:iCs/>
    </w:rPr>
  </w:style>
  <w:style w:type="paragraph" w:styleId="a8">
    <w:name w:val="Balloon Text"/>
    <w:basedOn w:val="a"/>
    <w:link w:val="a9"/>
    <w:uiPriority w:val="99"/>
    <w:semiHidden/>
    <w:unhideWhenUsed/>
    <w:rsid w:val="00182078"/>
    <w:rPr>
      <w:rFonts w:ascii="Tahoma" w:hAnsi="Tahoma" w:cs="Tahoma"/>
      <w:sz w:val="16"/>
      <w:szCs w:val="16"/>
    </w:rPr>
  </w:style>
  <w:style w:type="character" w:customStyle="1" w:styleId="a9">
    <w:name w:val="Текст выноски Знак"/>
    <w:basedOn w:val="a0"/>
    <w:link w:val="a8"/>
    <w:uiPriority w:val="99"/>
    <w:semiHidden/>
    <w:rsid w:val="00182078"/>
    <w:rPr>
      <w:rFonts w:ascii="Tahoma" w:eastAsia="Times New Roman" w:hAnsi="Tahoma" w:cs="Tahoma"/>
      <w:sz w:val="16"/>
      <w:szCs w:val="16"/>
      <w:lang w:val="uk-UA"/>
    </w:rPr>
  </w:style>
  <w:style w:type="paragraph" w:styleId="aa">
    <w:name w:val="header"/>
    <w:basedOn w:val="a"/>
    <w:link w:val="ab"/>
    <w:uiPriority w:val="99"/>
    <w:unhideWhenUsed/>
    <w:rsid w:val="00BE4CA7"/>
    <w:pPr>
      <w:tabs>
        <w:tab w:val="center" w:pos="4819"/>
        <w:tab w:val="right" w:pos="9639"/>
      </w:tabs>
    </w:pPr>
  </w:style>
  <w:style w:type="character" w:customStyle="1" w:styleId="ab">
    <w:name w:val="Верхний колонтитул Знак"/>
    <w:basedOn w:val="a0"/>
    <w:link w:val="aa"/>
    <w:uiPriority w:val="99"/>
    <w:rsid w:val="00BE4CA7"/>
    <w:rPr>
      <w:rFonts w:ascii="Times New Roman" w:eastAsia="Times New Roman" w:hAnsi="Times New Roman" w:cs="Times New Roman"/>
      <w:lang w:val="uk-UA"/>
    </w:rPr>
  </w:style>
  <w:style w:type="paragraph" w:styleId="ac">
    <w:name w:val="footer"/>
    <w:basedOn w:val="a"/>
    <w:link w:val="ad"/>
    <w:uiPriority w:val="99"/>
    <w:unhideWhenUsed/>
    <w:rsid w:val="00BE4CA7"/>
    <w:pPr>
      <w:tabs>
        <w:tab w:val="center" w:pos="4819"/>
        <w:tab w:val="right" w:pos="9639"/>
      </w:tabs>
    </w:pPr>
  </w:style>
  <w:style w:type="character" w:customStyle="1" w:styleId="ad">
    <w:name w:val="Нижний колонтитул Знак"/>
    <w:basedOn w:val="a0"/>
    <w:link w:val="ac"/>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20">
    <w:name w:val="Заголовок 2 Знак"/>
    <w:basedOn w:val="a0"/>
    <w:link w:val="2"/>
    <w:uiPriority w:val="9"/>
    <w:semiHidden/>
    <w:rsid w:val="006C0AC7"/>
    <w:rPr>
      <w:rFonts w:asciiTheme="majorHAnsi" w:eastAsiaTheme="majorEastAsia" w:hAnsiTheme="majorHAnsi" w:cstheme="majorBidi"/>
      <w:color w:val="365F91" w:themeColor="accent1" w:themeShade="BF"/>
      <w:kern w:val="2"/>
      <w:sz w:val="32"/>
      <w:szCs w:val="32"/>
      <w:lang w:val="uk-UA"/>
    </w:rPr>
  </w:style>
  <w:style w:type="character" w:customStyle="1" w:styleId="30">
    <w:name w:val="Заголовок 3 Знак"/>
    <w:basedOn w:val="a0"/>
    <w:link w:val="3"/>
    <w:uiPriority w:val="9"/>
    <w:semiHidden/>
    <w:rsid w:val="006C0AC7"/>
    <w:rPr>
      <w:rFonts w:eastAsiaTheme="majorEastAsia" w:cstheme="majorBidi"/>
      <w:color w:val="365F91" w:themeColor="accent1" w:themeShade="BF"/>
      <w:kern w:val="2"/>
      <w:sz w:val="28"/>
      <w:szCs w:val="28"/>
      <w:lang w:val="uk-UA"/>
    </w:rPr>
  </w:style>
  <w:style w:type="character" w:customStyle="1" w:styleId="40">
    <w:name w:val="Заголовок 4 Знак"/>
    <w:basedOn w:val="a0"/>
    <w:link w:val="4"/>
    <w:uiPriority w:val="9"/>
    <w:semiHidden/>
    <w:rsid w:val="006C0AC7"/>
    <w:rPr>
      <w:rFonts w:eastAsiaTheme="majorEastAsia" w:cstheme="majorBidi"/>
      <w:i/>
      <w:iCs/>
      <w:color w:val="365F91" w:themeColor="accent1" w:themeShade="BF"/>
      <w:kern w:val="2"/>
      <w:lang w:val="uk-UA"/>
    </w:rPr>
  </w:style>
  <w:style w:type="character" w:customStyle="1" w:styleId="50">
    <w:name w:val="Заголовок 5 Знак"/>
    <w:basedOn w:val="a0"/>
    <w:link w:val="5"/>
    <w:uiPriority w:val="9"/>
    <w:semiHidden/>
    <w:rsid w:val="006C0AC7"/>
    <w:rPr>
      <w:rFonts w:eastAsiaTheme="majorEastAsia" w:cstheme="majorBidi"/>
      <w:color w:val="365F91" w:themeColor="accent1" w:themeShade="BF"/>
      <w:kern w:val="2"/>
      <w:lang w:val="uk-UA"/>
    </w:rPr>
  </w:style>
  <w:style w:type="character" w:customStyle="1" w:styleId="60">
    <w:name w:val="Заголовок 6 Знак"/>
    <w:basedOn w:val="a0"/>
    <w:link w:val="6"/>
    <w:uiPriority w:val="9"/>
    <w:semiHidden/>
    <w:rsid w:val="006C0AC7"/>
    <w:rPr>
      <w:rFonts w:eastAsiaTheme="majorEastAsia" w:cstheme="majorBidi"/>
      <w:i/>
      <w:iCs/>
      <w:color w:val="595959" w:themeColor="text1" w:themeTint="A6"/>
      <w:kern w:val="2"/>
      <w:lang w:val="uk-UA"/>
    </w:rPr>
  </w:style>
  <w:style w:type="character" w:customStyle="1" w:styleId="70">
    <w:name w:val="Заголовок 7 Знак"/>
    <w:basedOn w:val="a0"/>
    <w:link w:val="7"/>
    <w:uiPriority w:val="9"/>
    <w:semiHidden/>
    <w:rsid w:val="006C0AC7"/>
    <w:rPr>
      <w:rFonts w:eastAsiaTheme="majorEastAsia" w:cstheme="majorBidi"/>
      <w:color w:val="595959" w:themeColor="text1" w:themeTint="A6"/>
      <w:kern w:val="2"/>
      <w:lang w:val="uk-UA"/>
    </w:rPr>
  </w:style>
  <w:style w:type="character" w:customStyle="1" w:styleId="80">
    <w:name w:val="Заголовок 8 Знак"/>
    <w:basedOn w:val="a0"/>
    <w:link w:val="8"/>
    <w:uiPriority w:val="9"/>
    <w:semiHidden/>
    <w:rsid w:val="006C0AC7"/>
    <w:rPr>
      <w:rFonts w:eastAsiaTheme="majorEastAsia" w:cstheme="majorBidi"/>
      <w:i/>
      <w:iCs/>
      <w:color w:val="272727" w:themeColor="text1" w:themeTint="D8"/>
      <w:kern w:val="2"/>
      <w:lang w:val="uk-UA"/>
    </w:rPr>
  </w:style>
  <w:style w:type="character" w:customStyle="1" w:styleId="90">
    <w:name w:val="Заголовок 9 Знак"/>
    <w:basedOn w:val="a0"/>
    <w:link w:val="9"/>
    <w:uiPriority w:val="9"/>
    <w:semiHidden/>
    <w:rsid w:val="006C0AC7"/>
    <w:rPr>
      <w:rFonts w:eastAsiaTheme="majorEastAsia" w:cstheme="majorBidi"/>
      <w:color w:val="272727" w:themeColor="text1" w:themeTint="D8"/>
      <w:kern w:val="2"/>
      <w:lang w:val="uk-UA"/>
    </w:rPr>
  </w:style>
  <w:style w:type="character" w:customStyle="1" w:styleId="ae">
    <w:name w:val="Название Знак"/>
    <w:basedOn w:val="a0"/>
    <w:link w:val="af"/>
    <w:uiPriority w:val="10"/>
    <w:rsid w:val="006C0AC7"/>
    <w:rPr>
      <w:rFonts w:asciiTheme="majorHAnsi" w:eastAsiaTheme="majorEastAsia" w:hAnsiTheme="majorHAnsi" w:cstheme="majorBidi"/>
      <w:spacing w:val="-10"/>
      <w:kern w:val="28"/>
      <w:sz w:val="56"/>
      <w:szCs w:val="56"/>
      <w:lang w:val="uk-UA"/>
    </w:rPr>
  </w:style>
  <w:style w:type="paragraph" w:styleId="af">
    <w:name w:val="Title"/>
    <w:basedOn w:val="a"/>
    <w:next w:val="a"/>
    <w:link w:val="ae"/>
    <w:uiPriority w:val="10"/>
    <w:qFormat/>
    <w:rsid w:val="006C0AC7"/>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1"/>
    <w:uiPriority w:val="11"/>
    <w:rsid w:val="006C0AC7"/>
    <w:rPr>
      <w:rFonts w:eastAsiaTheme="majorEastAsia" w:cstheme="majorBidi"/>
      <w:color w:val="595959" w:themeColor="text1" w:themeTint="A6"/>
      <w:spacing w:val="15"/>
      <w:kern w:val="2"/>
      <w:sz w:val="28"/>
      <w:szCs w:val="28"/>
      <w:lang w:val="uk-UA"/>
    </w:rPr>
  </w:style>
  <w:style w:type="paragraph" w:styleId="af1">
    <w:name w:val="Subtitle"/>
    <w:basedOn w:val="a"/>
    <w:next w:val="a"/>
    <w:link w:val="af0"/>
    <w:uiPriority w:val="11"/>
    <w:qFormat/>
    <w:rsid w:val="006C0AC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21">
    <w:name w:val="Цитата 2 Знак"/>
    <w:basedOn w:val="a0"/>
    <w:link w:val="22"/>
    <w:uiPriority w:val="29"/>
    <w:rsid w:val="006C0AC7"/>
    <w:rPr>
      <w:i/>
      <w:iCs/>
      <w:color w:val="404040" w:themeColor="text1" w:themeTint="BF"/>
      <w:kern w:val="2"/>
      <w:lang w:val="uk-UA"/>
    </w:rPr>
  </w:style>
  <w:style w:type="paragraph" w:styleId="22">
    <w:name w:val="Quote"/>
    <w:basedOn w:val="a"/>
    <w:next w:val="a"/>
    <w:link w:val="21"/>
    <w:uiPriority w:val="29"/>
    <w:qFormat/>
    <w:rsid w:val="006C0AC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af2">
    <w:name w:val="Выделенная цитата Знак"/>
    <w:basedOn w:val="a0"/>
    <w:link w:val="af3"/>
    <w:uiPriority w:val="30"/>
    <w:rsid w:val="006C0AC7"/>
    <w:rPr>
      <w:i/>
      <w:iCs/>
      <w:color w:val="365F91" w:themeColor="accent1" w:themeShade="BF"/>
      <w:kern w:val="2"/>
      <w:lang w:val="uk-UA"/>
    </w:rPr>
  </w:style>
  <w:style w:type="paragraph" w:styleId="af3">
    <w:name w:val="Intense Quote"/>
    <w:basedOn w:val="a"/>
    <w:next w:val="a"/>
    <w:link w:val="af2"/>
    <w:uiPriority w:val="30"/>
    <w:qFormat/>
    <w:rsid w:val="006C0AC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fontstyle01">
    <w:name w:val="fontstyle01"/>
    <w:basedOn w:val="a0"/>
    <w:rsid w:val="006C0AC7"/>
    <w:rPr>
      <w:rFonts w:ascii="TimesNewRomanPS-BoldMT" w:hAnsi="TimesNewRomanPS-BoldMT" w:hint="default"/>
      <w:b/>
      <w:bCs/>
      <w:i w:val="0"/>
      <w:iCs w:val="0"/>
      <w:color w:val="000000"/>
      <w:sz w:val="28"/>
      <w:szCs w:val="28"/>
    </w:rPr>
  </w:style>
  <w:style w:type="paragraph" w:customStyle="1" w:styleId="11">
    <w:name w:val="Звичайний1"/>
    <w:rsid w:val="006C0AC7"/>
    <w:pPr>
      <w:widowControl/>
      <w:autoSpaceDE/>
      <w:autoSpaceDN/>
      <w:spacing w:line="276" w:lineRule="auto"/>
    </w:pPr>
    <w:rPr>
      <w:rFonts w:ascii="Arial" w:eastAsia="Arial" w:hAnsi="Arial" w:cs="Arial"/>
      <w:lang w:val="uk-UA" w:eastAsia="pl-PL"/>
    </w:rPr>
  </w:style>
  <w:style w:type="paragraph" w:styleId="af4">
    <w:name w:val="No Spacing"/>
    <w:uiPriority w:val="1"/>
    <w:qFormat/>
    <w:rsid w:val="006C0AC7"/>
    <w:pPr>
      <w:widowControl/>
      <w:autoSpaceDE/>
      <w:autoSpaceDN/>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862934097">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7207124">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1924531913">
      <w:bodyDiv w:val="1"/>
      <w:marLeft w:val="0"/>
      <w:marRight w:val="0"/>
      <w:marTop w:val="0"/>
      <w:marBottom w:val="0"/>
      <w:divBdr>
        <w:top w:val="none" w:sz="0" w:space="0" w:color="auto"/>
        <w:left w:val="none" w:sz="0" w:space="0" w:color="auto"/>
        <w:bottom w:val="none" w:sz="0" w:space="0" w:color="auto"/>
        <w:right w:val="none" w:sz="0" w:space="0" w:color="auto"/>
      </w:divBdr>
    </w:div>
    <w:div w:id="1933009224">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 w:id="209141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1936</Words>
  <Characters>11036</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4</cp:revision>
  <cp:lastPrinted>2025-08-18T13:30:00Z</cp:lastPrinted>
  <dcterms:created xsi:type="dcterms:W3CDTF">2025-09-26T06:25:00Z</dcterms:created>
  <dcterms:modified xsi:type="dcterms:W3CDTF">2025-09-26T06:35:00Z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