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86" w:rsidRPr="003D7999" w:rsidRDefault="007B7886" w:rsidP="007B7886">
      <w:pPr>
        <w:pStyle w:val="1"/>
        <w:rPr>
          <w:b w:val="0"/>
          <w:sz w:val="28"/>
          <w:szCs w:val="28"/>
        </w:rPr>
      </w:pPr>
      <w:r w:rsidRPr="008D7B44">
        <w:rPr>
          <w:rFonts w:eastAsia="Calibri"/>
          <w:noProof/>
          <w:lang w:eastAsia="uk-UA"/>
        </w:rPr>
        <w:drawing>
          <wp:anchor distT="0" distB="0" distL="114300" distR="114300" simplePos="0" relativeHeight="251659264" behindDoc="0" locked="0" layoutInCell="1" allowOverlap="1" wp14:anchorId="19E9D8EE" wp14:editId="3B33D7F6">
            <wp:simplePos x="0" y="0"/>
            <wp:positionH relativeFrom="column">
              <wp:posOffset>2757170</wp:posOffset>
            </wp:positionH>
            <wp:positionV relativeFrom="paragraph">
              <wp:posOffset>-85725</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Pr="008D7B44">
        <w:rPr>
          <w:sz w:val="28"/>
          <w:szCs w:val="28"/>
        </w:rPr>
        <w:br w:type="textWrapping" w:clear="all"/>
      </w:r>
      <w:r w:rsidRPr="003D7999">
        <w:rPr>
          <w:sz w:val="28"/>
          <w:szCs w:val="28"/>
        </w:rPr>
        <w:t>ЛИТОВЕЗЬКА СІЛЬСЬКА РАДА</w:t>
      </w:r>
    </w:p>
    <w:p w:rsidR="007B7886" w:rsidRPr="003D7999" w:rsidRDefault="007B7886" w:rsidP="007B7886">
      <w:pPr>
        <w:jc w:val="center"/>
        <w:rPr>
          <w:b/>
          <w:sz w:val="28"/>
          <w:szCs w:val="28"/>
          <w:lang w:val="uk-UA"/>
        </w:rPr>
      </w:pPr>
      <w:r w:rsidRPr="003D7999">
        <w:rPr>
          <w:b/>
          <w:sz w:val="28"/>
          <w:szCs w:val="28"/>
          <w:lang w:val="uk-UA"/>
        </w:rPr>
        <w:t>ВОЛОДИМИРСЬКОГО РАЙОНУ ВОЛИНСЬКОЇ ОБЛАСТІ</w:t>
      </w:r>
    </w:p>
    <w:p w:rsidR="007B7886" w:rsidRPr="003D7999" w:rsidRDefault="007B7886" w:rsidP="007B7886">
      <w:pPr>
        <w:jc w:val="center"/>
        <w:rPr>
          <w:sz w:val="28"/>
          <w:szCs w:val="28"/>
          <w:lang w:val="uk-UA"/>
        </w:rPr>
      </w:pPr>
      <w:r w:rsidRPr="003D7999">
        <w:rPr>
          <w:sz w:val="28"/>
          <w:szCs w:val="28"/>
          <w:lang w:val="uk-UA"/>
        </w:rPr>
        <w:t xml:space="preserve"> </w:t>
      </w:r>
      <w:r w:rsidR="00276B92">
        <w:rPr>
          <w:sz w:val="28"/>
          <w:szCs w:val="28"/>
          <w:lang w:val="uk-UA"/>
        </w:rPr>
        <w:t>Шістде</w:t>
      </w:r>
      <w:r w:rsidR="00B161CE" w:rsidRPr="003D7999">
        <w:rPr>
          <w:sz w:val="28"/>
          <w:szCs w:val="28"/>
          <w:lang w:val="uk-UA"/>
        </w:rPr>
        <w:t xml:space="preserve">сята </w:t>
      </w:r>
      <w:r w:rsidRPr="003D7999">
        <w:rPr>
          <w:sz w:val="28"/>
          <w:szCs w:val="28"/>
          <w:lang w:val="uk-UA"/>
        </w:rPr>
        <w:t>сесія восьмого скликання</w:t>
      </w:r>
    </w:p>
    <w:p w:rsidR="007B7886" w:rsidRPr="003D7999" w:rsidRDefault="007B7886" w:rsidP="007B7886">
      <w:pPr>
        <w:jc w:val="center"/>
        <w:rPr>
          <w:b/>
          <w:sz w:val="28"/>
          <w:szCs w:val="28"/>
          <w:lang w:val="uk-UA"/>
        </w:rPr>
      </w:pPr>
    </w:p>
    <w:p w:rsidR="007B7886" w:rsidRPr="003D7999" w:rsidRDefault="007B7886" w:rsidP="007B7886">
      <w:pPr>
        <w:jc w:val="center"/>
        <w:rPr>
          <w:b/>
          <w:sz w:val="28"/>
          <w:szCs w:val="28"/>
          <w:lang w:val="uk-UA"/>
        </w:rPr>
      </w:pPr>
      <w:r w:rsidRPr="003D7999">
        <w:rPr>
          <w:b/>
          <w:sz w:val="28"/>
          <w:szCs w:val="28"/>
          <w:lang w:val="uk-UA"/>
        </w:rPr>
        <w:t xml:space="preserve">Р І Ш Е Н </w:t>
      </w:r>
      <w:proofErr w:type="spellStart"/>
      <w:r w:rsidRPr="003D7999">
        <w:rPr>
          <w:b/>
          <w:sz w:val="28"/>
          <w:szCs w:val="28"/>
          <w:lang w:val="uk-UA"/>
        </w:rPr>
        <w:t>Н</w:t>
      </w:r>
      <w:proofErr w:type="spellEnd"/>
      <w:r w:rsidRPr="003D7999">
        <w:rPr>
          <w:b/>
          <w:sz w:val="28"/>
          <w:szCs w:val="28"/>
          <w:lang w:val="uk-UA"/>
        </w:rPr>
        <w:t xml:space="preserve"> Я</w:t>
      </w:r>
    </w:p>
    <w:p w:rsidR="007B7886" w:rsidRPr="003D7999" w:rsidRDefault="007B7886" w:rsidP="007B7886">
      <w:pPr>
        <w:jc w:val="center"/>
        <w:rPr>
          <w:b/>
          <w:sz w:val="28"/>
          <w:szCs w:val="28"/>
          <w:lang w:val="uk-UA"/>
        </w:rPr>
      </w:pPr>
    </w:p>
    <w:p w:rsidR="007B7886" w:rsidRPr="00612E6B" w:rsidRDefault="00DE6530" w:rsidP="007B7886">
      <w:pPr>
        <w:jc w:val="both"/>
        <w:rPr>
          <w:sz w:val="28"/>
          <w:szCs w:val="28"/>
          <w:lang w:val="uk-UA"/>
        </w:rPr>
      </w:pPr>
      <w:r w:rsidRPr="003D7999">
        <w:rPr>
          <w:sz w:val="28"/>
          <w:szCs w:val="28"/>
          <w:lang w:val="uk-UA"/>
        </w:rPr>
        <w:t>в</w:t>
      </w:r>
      <w:proofErr w:type="spellStart"/>
      <w:r w:rsidR="007B7886" w:rsidRPr="003D7999">
        <w:rPr>
          <w:sz w:val="28"/>
          <w:szCs w:val="28"/>
        </w:rPr>
        <w:t>ід</w:t>
      </w:r>
      <w:proofErr w:type="spellEnd"/>
      <w:r w:rsidR="007B7886" w:rsidRPr="003D7999">
        <w:rPr>
          <w:sz w:val="28"/>
          <w:szCs w:val="28"/>
        </w:rPr>
        <w:t xml:space="preserve"> </w:t>
      </w:r>
      <w:r w:rsidR="00276B92">
        <w:rPr>
          <w:sz w:val="28"/>
          <w:szCs w:val="28"/>
          <w:lang w:val="uk-UA"/>
        </w:rPr>
        <w:t>09</w:t>
      </w:r>
      <w:r w:rsidRPr="003D7999">
        <w:rPr>
          <w:sz w:val="28"/>
          <w:szCs w:val="28"/>
          <w:lang w:val="uk-UA"/>
        </w:rPr>
        <w:t xml:space="preserve"> грудня </w:t>
      </w:r>
      <w:r w:rsidR="007B7886" w:rsidRPr="003D7999">
        <w:rPr>
          <w:sz w:val="28"/>
          <w:szCs w:val="28"/>
        </w:rPr>
        <w:t>202</w:t>
      </w:r>
      <w:r w:rsidR="00276B92">
        <w:rPr>
          <w:sz w:val="28"/>
          <w:szCs w:val="28"/>
          <w:lang w:val="uk-UA"/>
        </w:rPr>
        <w:t>5</w:t>
      </w:r>
      <w:r w:rsidR="007B7886" w:rsidRPr="003D7999">
        <w:rPr>
          <w:sz w:val="28"/>
          <w:szCs w:val="28"/>
        </w:rPr>
        <w:t xml:space="preserve"> року             </w:t>
      </w:r>
      <w:r w:rsidR="00B161CE" w:rsidRPr="003D7999">
        <w:rPr>
          <w:sz w:val="28"/>
          <w:szCs w:val="28"/>
          <w:lang w:val="uk-UA"/>
        </w:rPr>
        <w:t xml:space="preserve">  </w:t>
      </w:r>
      <w:r w:rsidR="007B7886" w:rsidRPr="003D7999">
        <w:rPr>
          <w:sz w:val="28"/>
          <w:szCs w:val="28"/>
        </w:rPr>
        <w:t xml:space="preserve"> </w:t>
      </w:r>
      <w:r w:rsidR="00B161CE" w:rsidRPr="003D7999">
        <w:rPr>
          <w:sz w:val="28"/>
          <w:szCs w:val="28"/>
          <w:lang w:val="uk-UA"/>
        </w:rPr>
        <w:t xml:space="preserve">  </w:t>
      </w:r>
      <w:r w:rsidR="007B7886" w:rsidRPr="003D7999">
        <w:rPr>
          <w:sz w:val="28"/>
          <w:szCs w:val="28"/>
        </w:rPr>
        <w:t xml:space="preserve"> с. </w:t>
      </w:r>
      <w:proofErr w:type="spellStart"/>
      <w:r w:rsidR="007B7886" w:rsidRPr="003D7999">
        <w:rPr>
          <w:sz w:val="28"/>
          <w:szCs w:val="28"/>
        </w:rPr>
        <w:t>Литовеж</w:t>
      </w:r>
      <w:proofErr w:type="spellEnd"/>
      <w:r w:rsidR="007B7886" w:rsidRPr="003D7999">
        <w:rPr>
          <w:sz w:val="28"/>
          <w:szCs w:val="28"/>
        </w:rPr>
        <w:t xml:space="preserve">                        </w:t>
      </w:r>
      <w:r w:rsidR="00B161CE" w:rsidRPr="003D7999">
        <w:rPr>
          <w:sz w:val="28"/>
          <w:szCs w:val="28"/>
          <w:lang w:val="uk-UA"/>
        </w:rPr>
        <w:t xml:space="preserve">                </w:t>
      </w:r>
      <w:r w:rsidR="007B7886" w:rsidRPr="003D7999">
        <w:rPr>
          <w:sz w:val="28"/>
          <w:szCs w:val="28"/>
        </w:rPr>
        <w:t xml:space="preserve">         № </w:t>
      </w:r>
      <w:r w:rsidR="00276B92">
        <w:rPr>
          <w:sz w:val="28"/>
          <w:szCs w:val="28"/>
          <w:lang w:val="uk-UA"/>
        </w:rPr>
        <w:t>60</w:t>
      </w:r>
      <w:r w:rsidR="007B7886" w:rsidRPr="003D7999">
        <w:rPr>
          <w:sz w:val="28"/>
          <w:szCs w:val="28"/>
        </w:rPr>
        <w:t>/</w:t>
      </w:r>
      <w:r w:rsidR="00C07E92">
        <w:rPr>
          <w:sz w:val="28"/>
          <w:szCs w:val="28"/>
          <w:lang w:val="uk-UA"/>
        </w:rPr>
        <w:t>6</w:t>
      </w:r>
    </w:p>
    <w:p w:rsidR="007B7886" w:rsidRPr="003D7999" w:rsidRDefault="007B7886" w:rsidP="007B7886">
      <w:pPr>
        <w:jc w:val="center"/>
        <w:outlineLvl w:val="0"/>
        <w:rPr>
          <w:sz w:val="28"/>
          <w:szCs w:val="28"/>
        </w:rPr>
      </w:pPr>
    </w:p>
    <w:p w:rsidR="007B7886" w:rsidRPr="003D7999" w:rsidRDefault="007B7886" w:rsidP="007B7886">
      <w:pPr>
        <w:shd w:val="clear" w:color="auto" w:fill="FFFFFF"/>
        <w:rPr>
          <w:b/>
          <w:sz w:val="28"/>
          <w:szCs w:val="28"/>
          <w:lang w:val="uk-UA"/>
        </w:rPr>
      </w:pPr>
      <w:r w:rsidRPr="003D7999">
        <w:rPr>
          <w:b/>
          <w:sz w:val="28"/>
          <w:szCs w:val="28"/>
          <w:lang w:val="uk-UA"/>
        </w:rPr>
        <w:t xml:space="preserve">Про організацію харчування </w:t>
      </w:r>
      <w:r w:rsidR="00970F1B" w:rsidRPr="003D7999">
        <w:rPr>
          <w:b/>
          <w:sz w:val="28"/>
          <w:szCs w:val="28"/>
          <w:lang w:val="uk-UA"/>
        </w:rPr>
        <w:t xml:space="preserve">учнів </w:t>
      </w:r>
      <w:r w:rsidR="00970F1B" w:rsidRPr="003D7999">
        <w:rPr>
          <w:b/>
          <w:sz w:val="28"/>
          <w:szCs w:val="28"/>
          <w:lang w:val="uk-UA"/>
        </w:rPr>
        <w:br/>
      </w:r>
      <w:r w:rsidRPr="003D7999">
        <w:rPr>
          <w:b/>
          <w:sz w:val="28"/>
          <w:szCs w:val="28"/>
          <w:lang w:val="uk-UA"/>
        </w:rPr>
        <w:t>у</w:t>
      </w:r>
      <w:r w:rsidR="00970F1B" w:rsidRPr="003D7999">
        <w:t xml:space="preserve"> </w:t>
      </w:r>
      <w:r w:rsidR="00970F1B" w:rsidRPr="003D7999">
        <w:rPr>
          <w:b/>
          <w:sz w:val="28"/>
          <w:szCs w:val="28"/>
          <w:lang w:val="uk-UA"/>
        </w:rPr>
        <w:t xml:space="preserve">закладах загальної середньої освіти </w:t>
      </w:r>
      <w:r w:rsidR="00970F1B" w:rsidRPr="003D7999">
        <w:rPr>
          <w:b/>
          <w:sz w:val="28"/>
          <w:szCs w:val="28"/>
          <w:lang w:val="uk-UA"/>
        </w:rPr>
        <w:br/>
        <w:t xml:space="preserve">Литовезької ТГ у </w:t>
      </w:r>
      <w:r w:rsidR="00970F1B" w:rsidRPr="006D388E">
        <w:rPr>
          <w:b/>
          <w:sz w:val="28"/>
          <w:szCs w:val="28"/>
          <w:lang w:val="uk-UA"/>
        </w:rPr>
        <w:t>202</w:t>
      </w:r>
      <w:r w:rsidR="00276B92" w:rsidRPr="006D388E">
        <w:rPr>
          <w:b/>
          <w:sz w:val="28"/>
          <w:szCs w:val="28"/>
          <w:lang w:val="uk-UA"/>
        </w:rPr>
        <w:t>6</w:t>
      </w:r>
      <w:r w:rsidR="00970F1B" w:rsidRPr="003D7999">
        <w:rPr>
          <w:b/>
          <w:sz w:val="28"/>
          <w:szCs w:val="28"/>
          <w:lang w:val="uk-UA"/>
        </w:rPr>
        <w:t xml:space="preserve"> році</w:t>
      </w:r>
    </w:p>
    <w:p w:rsidR="007B7886" w:rsidRPr="003D7999" w:rsidRDefault="007B7886" w:rsidP="007B7886">
      <w:pPr>
        <w:shd w:val="clear" w:color="auto" w:fill="FFFFFF"/>
        <w:jc w:val="both"/>
        <w:rPr>
          <w:sz w:val="28"/>
          <w:szCs w:val="28"/>
          <w:lang w:val="uk-UA"/>
        </w:rPr>
      </w:pPr>
    </w:p>
    <w:p w:rsidR="008A2880" w:rsidRPr="005C161B" w:rsidRDefault="008A2880" w:rsidP="00A50CF0">
      <w:pPr>
        <w:ind w:firstLine="709"/>
        <w:jc w:val="both"/>
        <w:rPr>
          <w:sz w:val="28"/>
          <w:szCs w:val="28"/>
          <w:lang w:val="uk-UA"/>
        </w:rPr>
      </w:pPr>
      <w:r w:rsidRPr="003D7999">
        <w:rPr>
          <w:sz w:val="28"/>
          <w:szCs w:val="28"/>
          <w:lang w:val="uk-UA"/>
        </w:rPr>
        <w:t xml:space="preserve">Відповідно до Законів України «Про місцеве самоврядування в Україні», «Про освіту», «Про повну загальну середню освіту», «Про державну соціальну допомогу малозабезпеченим сім'ям», «Про охорону дитинства», «Про внесення змін до деяких законів України щодо забезпечення безкоштовним харчуванням дітей внутрішньо переміщених осіб», «Про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 постанови Кабінету Міністрів України </w:t>
      </w:r>
      <w:r w:rsidR="008D0560" w:rsidRPr="003D7999">
        <w:rPr>
          <w:sz w:val="28"/>
          <w:szCs w:val="28"/>
          <w:lang w:val="uk-UA"/>
        </w:rPr>
        <w:t xml:space="preserve"> </w:t>
      </w:r>
      <w:r w:rsidR="00276B92" w:rsidRPr="003D7999">
        <w:rPr>
          <w:sz w:val="28"/>
          <w:szCs w:val="28"/>
          <w:lang w:val="uk-UA"/>
        </w:rPr>
        <w:t xml:space="preserve">від 24.03.2021р. №305 </w:t>
      </w:r>
      <w:r w:rsidRPr="003D7999">
        <w:rPr>
          <w:sz w:val="28"/>
          <w:szCs w:val="28"/>
          <w:lang w:val="uk-UA"/>
        </w:rPr>
        <w:t>«Про затвердження норм та Порядку організації харчування у закладах освіти та дитячих закладах оздоровлення та відпочинку», наказу Міністерства охорони здоров’я України від 25.09.2020</w:t>
      </w:r>
      <w:r w:rsidR="00276B92">
        <w:rPr>
          <w:sz w:val="28"/>
          <w:szCs w:val="28"/>
          <w:lang w:val="uk-UA"/>
        </w:rPr>
        <w:t xml:space="preserve"> р.</w:t>
      </w:r>
      <w:r w:rsidRPr="003D7999">
        <w:rPr>
          <w:sz w:val="28"/>
          <w:szCs w:val="28"/>
          <w:lang w:val="uk-UA"/>
        </w:rPr>
        <w:t xml:space="preserve"> №2205 «Про затвердження Санітарного регламенту для закладів загальної середньої освіти», в</w:t>
      </w:r>
      <w:r w:rsidRPr="003D7999">
        <w:rPr>
          <w:sz w:val="28"/>
          <w:szCs w:val="28"/>
          <w:shd w:val="clear" w:color="auto" w:fill="FFFFFF"/>
          <w:lang w:val="uk-UA"/>
        </w:rPr>
        <w:t>раховуючи</w:t>
      </w:r>
      <w:r w:rsidRPr="003D7999">
        <w:rPr>
          <w:sz w:val="28"/>
          <w:szCs w:val="28"/>
          <w:shd w:val="clear" w:color="auto" w:fill="FFFFFF"/>
        </w:rPr>
        <w:t> </w:t>
      </w:r>
      <w:r w:rsidRPr="003D7999">
        <w:rPr>
          <w:sz w:val="28"/>
          <w:szCs w:val="28"/>
          <w:shd w:val="clear" w:color="auto" w:fill="FFFFFF"/>
          <w:lang w:val="uk-UA"/>
        </w:rPr>
        <w:t xml:space="preserve"> рекомендації постійної комісії </w:t>
      </w:r>
      <w:r w:rsidRPr="003D7999">
        <w:rPr>
          <w:sz w:val="28"/>
          <w:szCs w:val="28"/>
          <w:lang w:val="uk-UA"/>
        </w:rPr>
        <w:t xml:space="preserve">з питань фінансів, бюджету, планування соціально-економічного розвитку, інвестицій та міжнародного </w:t>
      </w:r>
      <w:r w:rsidRPr="005C161B">
        <w:rPr>
          <w:sz w:val="28"/>
          <w:szCs w:val="28"/>
          <w:lang w:val="uk-UA"/>
        </w:rPr>
        <w:t>співробітництва та постійної комісії з питань освіти, фізичного виховання, культури, охорони здоров’я, соціальної політики, регламенту</w:t>
      </w:r>
      <w:r w:rsidR="00D93828" w:rsidRPr="005C161B">
        <w:rPr>
          <w:sz w:val="28"/>
          <w:szCs w:val="28"/>
          <w:lang w:val="uk-UA"/>
        </w:rPr>
        <w:t xml:space="preserve">, </w:t>
      </w:r>
      <w:r w:rsidRPr="005C161B">
        <w:rPr>
          <w:sz w:val="28"/>
          <w:szCs w:val="28"/>
          <w:lang w:val="uk-UA"/>
        </w:rPr>
        <w:t>депутатської етики</w:t>
      </w:r>
      <w:r w:rsidR="00D93828" w:rsidRPr="005C161B">
        <w:rPr>
          <w:sz w:val="28"/>
          <w:szCs w:val="28"/>
          <w:lang w:val="uk-UA"/>
        </w:rPr>
        <w:t xml:space="preserve"> та ветеранської політики</w:t>
      </w:r>
      <w:r w:rsidRPr="005C161B">
        <w:rPr>
          <w:sz w:val="28"/>
          <w:szCs w:val="28"/>
          <w:lang w:val="uk-UA"/>
        </w:rPr>
        <w:t>, з метою забезпечення якісним  харчуванням школярів, Литовезька сільська рада</w:t>
      </w:r>
    </w:p>
    <w:p w:rsidR="007B7886" w:rsidRPr="005C161B" w:rsidRDefault="007B7886" w:rsidP="007B7886">
      <w:pPr>
        <w:ind w:firstLine="709"/>
        <w:jc w:val="both"/>
        <w:rPr>
          <w:b/>
          <w:sz w:val="28"/>
          <w:szCs w:val="28"/>
          <w:lang w:val="uk-UA"/>
        </w:rPr>
      </w:pPr>
      <w:r w:rsidRPr="005C161B">
        <w:rPr>
          <w:b/>
          <w:sz w:val="28"/>
          <w:szCs w:val="28"/>
          <w:lang w:val="uk-UA"/>
        </w:rPr>
        <w:t>ВИРІШИЛА:</w:t>
      </w:r>
    </w:p>
    <w:p w:rsidR="00A50CF0" w:rsidRPr="005C161B" w:rsidRDefault="00A50CF0" w:rsidP="00A50CF0">
      <w:pPr>
        <w:ind w:firstLine="709"/>
        <w:jc w:val="both"/>
        <w:rPr>
          <w:sz w:val="28"/>
          <w:szCs w:val="28"/>
          <w:lang w:val="uk-UA"/>
        </w:rPr>
      </w:pPr>
      <w:r w:rsidRPr="005C161B">
        <w:rPr>
          <w:sz w:val="28"/>
          <w:szCs w:val="28"/>
          <w:lang w:val="uk-UA"/>
        </w:rPr>
        <w:t>1. Забезпечити у 202</w:t>
      </w:r>
      <w:r w:rsidR="006247D2" w:rsidRPr="005C161B">
        <w:rPr>
          <w:sz w:val="28"/>
          <w:szCs w:val="28"/>
          <w:lang w:val="uk-UA"/>
        </w:rPr>
        <w:t>6</w:t>
      </w:r>
      <w:r w:rsidR="007104D3" w:rsidRPr="005C161B">
        <w:rPr>
          <w:sz w:val="28"/>
          <w:szCs w:val="28"/>
          <w:lang w:val="uk-UA"/>
        </w:rPr>
        <w:t xml:space="preserve"> році </w:t>
      </w:r>
      <w:r w:rsidRPr="005C161B">
        <w:rPr>
          <w:sz w:val="28"/>
          <w:szCs w:val="28"/>
          <w:lang w:val="uk-UA"/>
        </w:rPr>
        <w:t>організацію харчування учнів у закладах загальної середньої освіти територіальної громади у межах відповідних бюджетних призначень.</w:t>
      </w:r>
    </w:p>
    <w:p w:rsidR="00A50CF0" w:rsidRPr="005C161B" w:rsidRDefault="00A50CF0" w:rsidP="00A50CF0">
      <w:pPr>
        <w:ind w:firstLine="709"/>
        <w:jc w:val="both"/>
        <w:rPr>
          <w:sz w:val="28"/>
          <w:szCs w:val="28"/>
          <w:lang w:val="uk-UA"/>
        </w:rPr>
      </w:pPr>
      <w:r w:rsidRPr="005C161B">
        <w:rPr>
          <w:sz w:val="28"/>
          <w:szCs w:val="28"/>
          <w:lang w:val="uk-UA"/>
        </w:rPr>
        <w:t xml:space="preserve">2. Встановити вартість одноразового  харчування одного учня </w:t>
      </w:r>
      <w:r w:rsidR="00AB47FA" w:rsidRPr="005C161B">
        <w:rPr>
          <w:sz w:val="28"/>
          <w:szCs w:val="28"/>
          <w:lang w:val="uk-UA"/>
        </w:rPr>
        <w:t>в день у</w:t>
      </w:r>
      <w:r w:rsidRPr="005C161B">
        <w:rPr>
          <w:sz w:val="28"/>
          <w:szCs w:val="28"/>
          <w:lang w:val="uk-UA"/>
        </w:rPr>
        <w:t xml:space="preserve"> закладах загальної середньої освіти Литовезької сільської ради </w:t>
      </w:r>
      <w:r w:rsidR="004F754B" w:rsidRPr="005C161B">
        <w:rPr>
          <w:sz w:val="28"/>
          <w:szCs w:val="28"/>
          <w:lang w:val="uk-UA"/>
        </w:rPr>
        <w:t>у 202</w:t>
      </w:r>
      <w:r w:rsidR="006247D2" w:rsidRPr="005C161B">
        <w:rPr>
          <w:sz w:val="28"/>
          <w:szCs w:val="28"/>
          <w:lang w:val="uk-UA"/>
        </w:rPr>
        <w:t>6</w:t>
      </w:r>
      <w:r w:rsidR="004F754B" w:rsidRPr="005C161B">
        <w:rPr>
          <w:sz w:val="28"/>
          <w:szCs w:val="28"/>
          <w:lang w:val="uk-UA"/>
        </w:rPr>
        <w:t xml:space="preserve"> році </w:t>
      </w:r>
      <w:r w:rsidRPr="005C161B">
        <w:rPr>
          <w:sz w:val="28"/>
          <w:szCs w:val="28"/>
          <w:lang w:val="uk-UA"/>
        </w:rPr>
        <w:t>в розмірі ,</w:t>
      </w:r>
      <w:r w:rsidR="00805630" w:rsidRPr="005C161B">
        <w:rPr>
          <w:sz w:val="28"/>
          <w:szCs w:val="28"/>
          <w:lang w:val="uk-UA"/>
        </w:rPr>
        <w:t>00</w:t>
      </w:r>
      <w:r w:rsidRPr="005C161B">
        <w:rPr>
          <w:sz w:val="28"/>
          <w:szCs w:val="28"/>
          <w:lang w:val="uk-UA"/>
        </w:rPr>
        <w:t xml:space="preserve"> грн. (плюс сільськогосподарська продукція). </w:t>
      </w:r>
    </w:p>
    <w:p w:rsidR="00805630" w:rsidRPr="005C161B" w:rsidRDefault="00A50CF0" w:rsidP="00A50CF0">
      <w:pPr>
        <w:ind w:firstLine="709"/>
        <w:jc w:val="both"/>
        <w:rPr>
          <w:sz w:val="28"/>
          <w:szCs w:val="28"/>
          <w:lang w:val="uk-UA"/>
        </w:rPr>
      </w:pPr>
      <w:r w:rsidRPr="005C161B">
        <w:rPr>
          <w:sz w:val="28"/>
          <w:szCs w:val="28"/>
          <w:lang w:val="uk-UA"/>
        </w:rPr>
        <w:t xml:space="preserve">3. Організувати </w:t>
      </w:r>
      <w:r w:rsidR="006247D2" w:rsidRPr="005C161B">
        <w:rPr>
          <w:sz w:val="28"/>
          <w:szCs w:val="28"/>
          <w:lang w:val="uk-UA"/>
        </w:rPr>
        <w:t>з січня 2026</w:t>
      </w:r>
      <w:r w:rsidR="00805630" w:rsidRPr="005C161B">
        <w:rPr>
          <w:sz w:val="28"/>
          <w:szCs w:val="28"/>
          <w:lang w:val="uk-UA"/>
        </w:rPr>
        <w:t xml:space="preserve"> року</w:t>
      </w:r>
      <w:r w:rsidR="00492202" w:rsidRPr="005C161B">
        <w:rPr>
          <w:sz w:val="28"/>
          <w:szCs w:val="28"/>
          <w:lang w:val="uk-UA"/>
        </w:rPr>
        <w:t xml:space="preserve"> безкоштовне гаряче харчування</w:t>
      </w:r>
      <w:r w:rsidR="00805630" w:rsidRPr="005C161B">
        <w:rPr>
          <w:sz w:val="28"/>
          <w:szCs w:val="28"/>
          <w:lang w:val="uk-UA"/>
        </w:rPr>
        <w:t>:</w:t>
      </w:r>
    </w:p>
    <w:p w:rsidR="00805630" w:rsidRPr="005C161B" w:rsidRDefault="00805630" w:rsidP="00805630">
      <w:pPr>
        <w:ind w:firstLine="709"/>
        <w:jc w:val="both"/>
        <w:rPr>
          <w:sz w:val="28"/>
          <w:szCs w:val="28"/>
          <w:lang w:val="uk-UA"/>
        </w:rPr>
      </w:pPr>
      <w:r w:rsidRPr="005C161B">
        <w:rPr>
          <w:sz w:val="28"/>
          <w:szCs w:val="28"/>
          <w:lang w:val="uk-UA"/>
        </w:rPr>
        <w:t xml:space="preserve">3.1. </w:t>
      </w:r>
      <w:r w:rsidR="000A218E" w:rsidRPr="005C161B">
        <w:rPr>
          <w:sz w:val="28"/>
          <w:szCs w:val="28"/>
          <w:lang w:val="uk-UA"/>
        </w:rPr>
        <w:t>З</w:t>
      </w:r>
      <w:r w:rsidRPr="005C161B">
        <w:rPr>
          <w:sz w:val="28"/>
          <w:szCs w:val="28"/>
          <w:lang w:val="uk-UA"/>
        </w:rPr>
        <w:t xml:space="preserve">а рахунок </w:t>
      </w:r>
      <w:r w:rsidR="00AB47FA" w:rsidRPr="005C161B">
        <w:rPr>
          <w:sz w:val="28"/>
          <w:szCs w:val="28"/>
          <w:lang w:val="uk-UA"/>
        </w:rPr>
        <w:t xml:space="preserve">коштів </w:t>
      </w:r>
      <w:r w:rsidRPr="005C161B">
        <w:rPr>
          <w:sz w:val="28"/>
          <w:szCs w:val="28"/>
          <w:lang w:val="uk-UA"/>
        </w:rPr>
        <w:t>державної субвенції, що передбачена Законом України «Про державний бюджет України на 202</w:t>
      </w:r>
      <w:r w:rsidR="006247D2" w:rsidRPr="005C161B">
        <w:rPr>
          <w:sz w:val="28"/>
          <w:szCs w:val="28"/>
          <w:lang w:val="uk-UA"/>
        </w:rPr>
        <w:t>6</w:t>
      </w:r>
      <w:r w:rsidRPr="005C161B">
        <w:rPr>
          <w:sz w:val="28"/>
          <w:szCs w:val="28"/>
          <w:lang w:val="uk-UA"/>
        </w:rPr>
        <w:t xml:space="preserve"> рік»</w:t>
      </w:r>
      <w:r w:rsidR="00492202" w:rsidRPr="005C161B">
        <w:rPr>
          <w:sz w:val="28"/>
          <w:szCs w:val="28"/>
          <w:lang w:val="uk-UA"/>
        </w:rPr>
        <w:t xml:space="preserve">, для </w:t>
      </w:r>
      <w:r w:rsidR="00005658" w:rsidRPr="005C161B">
        <w:rPr>
          <w:sz w:val="28"/>
          <w:szCs w:val="28"/>
          <w:lang w:val="uk-UA"/>
        </w:rPr>
        <w:t xml:space="preserve">усіх </w:t>
      </w:r>
      <w:r w:rsidR="00492202" w:rsidRPr="005C161B">
        <w:rPr>
          <w:sz w:val="28"/>
          <w:szCs w:val="28"/>
          <w:lang w:val="uk-UA"/>
        </w:rPr>
        <w:t>учнів 1-4 класів ЗЗСО територіальної громади</w:t>
      </w:r>
      <w:r w:rsidR="000A218E" w:rsidRPr="005C161B">
        <w:rPr>
          <w:sz w:val="28"/>
          <w:szCs w:val="28"/>
          <w:lang w:val="uk-UA"/>
        </w:rPr>
        <w:t>.</w:t>
      </w:r>
    </w:p>
    <w:p w:rsidR="00A50CF0" w:rsidRPr="005C161B" w:rsidRDefault="00805630" w:rsidP="00A50CF0">
      <w:pPr>
        <w:ind w:firstLine="709"/>
        <w:jc w:val="both"/>
        <w:rPr>
          <w:sz w:val="28"/>
          <w:szCs w:val="28"/>
          <w:lang w:val="uk-UA"/>
        </w:rPr>
      </w:pPr>
      <w:r w:rsidRPr="005C161B">
        <w:rPr>
          <w:sz w:val="28"/>
          <w:szCs w:val="28"/>
          <w:lang w:val="uk-UA"/>
        </w:rPr>
        <w:lastRenderedPageBreak/>
        <w:t>3.</w:t>
      </w:r>
      <w:r w:rsidR="009B5559" w:rsidRPr="005C161B">
        <w:rPr>
          <w:sz w:val="28"/>
          <w:szCs w:val="28"/>
          <w:lang w:val="uk-UA"/>
        </w:rPr>
        <w:t>2</w:t>
      </w:r>
      <w:r w:rsidRPr="005C161B">
        <w:rPr>
          <w:sz w:val="28"/>
          <w:szCs w:val="28"/>
          <w:lang w:val="uk-UA"/>
        </w:rPr>
        <w:t xml:space="preserve">. </w:t>
      </w:r>
      <w:r w:rsidR="000A218E" w:rsidRPr="005C161B">
        <w:rPr>
          <w:sz w:val="28"/>
          <w:szCs w:val="28"/>
          <w:lang w:val="uk-UA"/>
        </w:rPr>
        <w:t>З</w:t>
      </w:r>
      <w:r w:rsidR="00492202" w:rsidRPr="005C161B">
        <w:rPr>
          <w:sz w:val="28"/>
          <w:szCs w:val="28"/>
          <w:lang w:val="uk-UA"/>
        </w:rPr>
        <w:t xml:space="preserve">а кошти органу місцевого самоврядування для </w:t>
      </w:r>
      <w:r w:rsidRPr="005C161B">
        <w:rPr>
          <w:sz w:val="28"/>
          <w:szCs w:val="28"/>
          <w:lang w:val="uk-UA"/>
        </w:rPr>
        <w:t>учнів 5-11 класів ЗЗСО територіальної громади</w:t>
      </w:r>
      <w:r w:rsidR="00492202" w:rsidRPr="005C161B">
        <w:rPr>
          <w:sz w:val="28"/>
          <w:szCs w:val="28"/>
          <w:lang w:val="uk-UA"/>
        </w:rPr>
        <w:t xml:space="preserve"> </w:t>
      </w:r>
      <w:r w:rsidR="00A50CF0" w:rsidRPr="005C161B">
        <w:rPr>
          <w:sz w:val="28"/>
          <w:szCs w:val="28"/>
          <w:lang w:val="uk-UA"/>
        </w:rPr>
        <w:t>наступних категорій</w:t>
      </w:r>
      <w:r w:rsidR="00320C67">
        <w:rPr>
          <w:sz w:val="28"/>
          <w:szCs w:val="28"/>
          <w:lang w:val="uk-UA"/>
        </w:rPr>
        <w:t xml:space="preserve"> </w:t>
      </w:r>
      <w:r w:rsidR="00C07E92">
        <w:rPr>
          <w:sz w:val="28"/>
          <w:szCs w:val="28"/>
          <w:lang w:val="uk-UA"/>
        </w:rPr>
        <w:t>( вступає</w:t>
      </w:r>
      <w:r w:rsidR="00320C67">
        <w:rPr>
          <w:sz w:val="28"/>
          <w:szCs w:val="28"/>
          <w:lang w:val="uk-UA"/>
        </w:rPr>
        <w:t xml:space="preserve"> в дію з 09.12.2025 року)</w:t>
      </w:r>
      <w:bookmarkStart w:id="0" w:name="_GoBack"/>
      <w:bookmarkEnd w:id="0"/>
    </w:p>
    <w:p w:rsidR="00A50CF0" w:rsidRPr="005C161B" w:rsidRDefault="00A50CF0" w:rsidP="00A50CF0">
      <w:pPr>
        <w:ind w:firstLine="709"/>
        <w:jc w:val="both"/>
        <w:rPr>
          <w:sz w:val="28"/>
          <w:szCs w:val="28"/>
          <w:lang w:val="uk-UA"/>
        </w:rPr>
      </w:pPr>
      <w:r w:rsidRPr="005C161B">
        <w:rPr>
          <w:sz w:val="28"/>
          <w:szCs w:val="28"/>
          <w:lang w:val="uk-UA"/>
        </w:rPr>
        <w:t>- дітей-сиріт та дітей, позбавлених батьківського піклування;</w:t>
      </w:r>
    </w:p>
    <w:p w:rsidR="00A50CF0" w:rsidRPr="005C161B" w:rsidRDefault="00A50CF0" w:rsidP="00A50CF0">
      <w:pPr>
        <w:ind w:firstLine="709"/>
        <w:jc w:val="both"/>
        <w:rPr>
          <w:sz w:val="28"/>
          <w:szCs w:val="28"/>
          <w:lang w:val="uk-UA"/>
        </w:rPr>
      </w:pPr>
      <w:r w:rsidRPr="005C161B">
        <w:rPr>
          <w:sz w:val="28"/>
          <w:szCs w:val="28"/>
          <w:lang w:val="uk-UA"/>
        </w:rPr>
        <w:t>- дітей з особливими освітніми потребами, які навчаються у спеціальних та інклюзивних класах, та дітей, які є особами з інвалідністю;</w:t>
      </w:r>
    </w:p>
    <w:p w:rsidR="00A50CF0" w:rsidRPr="005C161B" w:rsidRDefault="00A50CF0" w:rsidP="00A50CF0">
      <w:pPr>
        <w:ind w:firstLine="709"/>
        <w:jc w:val="both"/>
        <w:rPr>
          <w:sz w:val="28"/>
          <w:szCs w:val="28"/>
          <w:lang w:val="uk-UA"/>
        </w:rPr>
      </w:pPr>
      <w:r w:rsidRPr="005C161B">
        <w:rPr>
          <w:sz w:val="28"/>
          <w:szCs w:val="28"/>
          <w:lang w:val="uk-UA"/>
        </w:rPr>
        <w:t>- дітей із сімей, які отримують допомогу відповідно до </w:t>
      </w:r>
      <w:hyperlink r:id="rId9" w:tgtFrame="_blank" w:history="1">
        <w:r w:rsidRPr="005C161B">
          <w:rPr>
            <w:rStyle w:val="a3"/>
            <w:color w:val="auto"/>
            <w:sz w:val="28"/>
            <w:szCs w:val="28"/>
            <w:u w:val="none"/>
            <w:lang w:val="uk-UA"/>
          </w:rPr>
          <w:t>Закону України</w:t>
        </w:r>
      </w:hyperlink>
      <w:r w:rsidRPr="005C161B">
        <w:rPr>
          <w:sz w:val="28"/>
          <w:szCs w:val="28"/>
          <w:lang w:val="uk-UA"/>
        </w:rPr>
        <w:t> «Про державну соціальну допомогу малозабезпеченим сім’ям»</w:t>
      </w:r>
      <w:r w:rsidR="00276B92" w:rsidRPr="005C161B">
        <w:rPr>
          <w:sz w:val="28"/>
          <w:szCs w:val="28"/>
          <w:lang w:val="uk-UA"/>
        </w:rPr>
        <w:t xml:space="preserve"> та дітей, батьки яких перебувають на обліку, як одержувачі базової соціальної допомоги</w:t>
      </w:r>
      <w:r w:rsidRPr="005C161B">
        <w:rPr>
          <w:sz w:val="28"/>
          <w:szCs w:val="28"/>
          <w:lang w:val="uk-UA"/>
        </w:rPr>
        <w:t>;</w:t>
      </w:r>
    </w:p>
    <w:p w:rsidR="00A50CF0" w:rsidRPr="005C161B" w:rsidRDefault="00A50CF0" w:rsidP="00A50CF0">
      <w:pPr>
        <w:ind w:firstLine="709"/>
        <w:jc w:val="both"/>
        <w:rPr>
          <w:sz w:val="28"/>
          <w:szCs w:val="28"/>
          <w:lang w:val="uk-UA"/>
        </w:rPr>
      </w:pPr>
      <w:r w:rsidRPr="005C161B">
        <w:rPr>
          <w:sz w:val="28"/>
          <w:szCs w:val="28"/>
          <w:lang w:val="uk-UA"/>
        </w:rPr>
        <w:t>- дітей з числа внутрішньо переміщених осіб;</w:t>
      </w:r>
    </w:p>
    <w:p w:rsidR="00554F89" w:rsidRPr="005C161B" w:rsidRDefault="00554F89" w:rsidP="00554F89">
      <w:pPr>
        <w:ind w:firstLine="709"/>
        <w:jc w:val="both"/>
        <w:rPr>
          <w:sz w:val="28"/>
          <w:szCs w:val="28"/>
          <w:lang w:val="uk-UA"/>
        </w:rPr>
      </w:pPr>
      <w:r w:rsidRPr="005C161B">
        <w:rPr>
          <w:sz w:val="28"/>
          <w:szCs w:val="28"/>
          <w:lang w:val="uk-UA"/>
        </w:rPr>
        <w:t>- дітей, які мають статус дитини, яка постраждала внаслідок воєнних дій і збройних конфліктів; дітей, батьки яких мобілізовані, демобілізовані, загинули (померли), перебувають у полоні або зникли безвісти під час проведення антитерористичної операції та за час широкомасштабного вторгнення російських військ в Україну з 24 лютого 2022 року або дітей, яким юридично встановлено факт перебування на утриманні з боку осіб вищезгаданих категорій;</w:t>
      </w:r>
    </w:p>
    <w:p w:rsidR="00A50CF0" w:rsidRPr="005C161B" w:rsidRDefault="00A50CF0" w:rsidP="00A50CF0">
      <w:pPr>
        <w:ind w:firstLine="709"/>
        <w:jc w:val="both"/>
        <w:rPr>
          <w:sz w:val="28"/>
          <w:szCs w:val="28"/>
          <w:lang w:val="uk-UA"/>
        </w:rPr>
      </w:pPr>
      <w:r w:rsidRPr="005C161B">
        <w:rPr>
          <w:sz w:val="28"/>
          <w:szCs w:val="28"/>
          <w:lang w:val="uk-UA"/>
        </w:rPr>
        <w:t>- дітей з числа осіб, визначених у</w:t>
      </w:r>
      <w:hyperlink r:id="rId10" w:anchor="n147" w:tgtFrame="_blank" w:history="1">
        <w:r w:rsidRPr="005C161B">
          <w:rPr>
            <w:rStyle w:val="a3"/>
            <w:color w:val="auto"/>
            <w:sz w:val="28"/>
            <w:szCs w:val="28"/>
            <w:u w:val="none"/>
            <w:lang w:val="uk-UA"/>
          </w:rPr>
          <w:t> статті 10 </w:t>
        </w:r>
      </w:hyperlink>
      <w:r w:rsidRPr="005C161B">
        <w:rPr>
          <w:sz w:val="28"/>
          <w:szCs w:val="28"/>
          <w:lang w:val="uk-UA"/>
        </w:rPr>
        <w:t xml:space="preserve">та </w:t>
      </w:r>
      <w:hyperlink r:id="rId11" w:tgtFrame="_blank" w:history="1">
        <w:r w:rsidRPr="005C161B">
          <w:rPr>
            <w:rStyle w:val="a3"/>
            <w:color w:val="auto"/>
            <w:sz w:val="28"/>
            <w:szCs w:val="28"/>
            <w:u w:val="none"/>
            <w:lang w:val="uk-UA"/>
          </w:rPr>
          <w:t>10</w:t>
        </w:r>
      </w:hyperlink>
      <w:r w:rsidRPr="005C161B">
        <w:rPr>
          <w:sz w:val="28"/>
          <w:szCs w:val="28"/>
          <w:lang w:val="uk-UA"/>
        </w:rPr>
        <w:t>-1 Закону України «Про статус ветеранів війни, гарантії їх соціального захисту».</w:t>
      </w:r>
    </w:p>
    <w:p w:rsidR="00EC0B3F" w:rsidRPr="005C161B" w:rsidRDefault="004F754B" w:rsidP="00A50CF0">
      <w:pPr>
        <w:ind w:firstLine="709"/>
        <w:jc w:val="both"/>
        <w:rPr>
          <w:sz w:val="28"/>
          <w:szCs w:val="28"/>
          <w:lang w:val="uk-UA"/>
        </w:rPr>
      </w:pPr>
      <w:r w:rsidRPr="005C161B">
        <w:rPr>
          <w:sz w:val="28"/>
          <w:szCs w:val="28"/>
          <w:lang w:val="uk-UA"/>
        </w:rPr>
        <w:t xml:space="preserve">4. </w:t>
      </w:r>
      <w:r w:rsidR="00EC0B3F" w:rsidRPr="005C161B">
        <w:rPr>
          <w:sz w:val="28"/>
          <w:szCs w:val="28"/>
          <w:lang w:val="uk-UA"/>
        </w:rPr>
        <w:t xml:space="preserve">Директорам закладів загальної середньої освіти Литовезької ТГ (Тетяна ІВАНИЦЬКА, </w:t>
      </w:r>
      <w:r w:rsidR="00276639" w:rsidRPr="005C161B">
        <w:rPr>
          <w:sz w:val="28"/>
          <w:szCs w:val="28"/>
          <w:lang w:val="uk-UA"/>
        </w:rPr>
        <w:t xml:space="preserve">Віра ЮХИМЧУК </w:t>
      </w:r>
      <w:r w:rsidR="00EC0B3F" w:rsidRPr="005C161B">
        <w:rPr>
          <w:sz w:val="28"/>
          <w:szCs w:val="28"/>
          <w:lang w:val="uk-UA"/>
        </w:rPr>
        <w:t>та Галина КУЗЬМІНЧУК):</w:t>
      </w:r>
    </w:p>
    <w:p w:rsidR="00EC0B3F" w:rsidRPr="005C161B" w:rsidRDefault="00EC0B3F" w:rsidP="00A50CF0">
      <w:pPr>
        <w:ind w:firstLine="709"/>
        <w:jc w:val="both"/>
        <w:rPr>
          <w:sz w:val="28"/>
          <w:szCs w:val="28"/>
          <w:lang w:val="uk-UA"/>
        </w:rPr>
      </w:pPr>
      <w:r w:rsidRPr="005C161B">
        <w:rPr>
          <w:sz w:val="28"/>
          <w:szCs w:val="28"/>
          <w:lang w:val="uk-UA"/>
        </w:rPr>
        <w:t>4.1. Забезпечити неухильне</w:t>
      </w:r>
      <w:r w:rsidR="007B057B" w:rsidRPr="005C161B">
        <w:rPr>
          <w:sz w:val="28"/>
          <w:szCs w:val="28"/>
          <w:lang w:val="uk-UA"/>
        </w:rPr>
        <w:t xml:space="preserve"> </w:t>
      </w:r>
      <w:r w:rsidRPr="005C161B">
        <w:rPr>
          <w:sz w:val="28"/>
          <w:szCs w:val="28"/>
          <w:lang w:val="uk-UA"/>
        </w:rPr>
        <w:t xml:space="preserve">дотримання нормативно-правових документів щодо організації харчування учнів.  </w:t>
      </w:r>
    </w:p>
    <w:p w:rsidR="00EC0B3F" w:rsidRPr="005C161B" w:rsidRDefault="00EC0B3F" w:rsidP="00A50CF0">
      <w:pPr>
        <w:ind w:firstLine="709"/>
        <w:jc w:val="both"/>
        <w:rPr>
          <w:sz w:val="28"/>
          <w:szCs w:val="28"/>
          <w:lang w:val="uk-UA"/>
        </w:rPr>
      </w:pPr>
      <w:r w:rsidRPr="005C161B">
        <w:rPr>
          <w:sz w:val="28"/>
          <w:szCs w:val="28"/>
          <w:lang w:val="uk-UA"/>
        </w:rPr>
        <w:t>4.2. Видати накази про організацію харчування учнів закладу, про надання учням пільгових категорій безкоштовного харчування та надати їх копії до 0</w:t>
      </w:r>
      <w:r w:rsidR="00276639" w:rsidRPr="005C161B">
        <w:rPr>
          <w:sz w:val="28"/>
          <w:szCs w:val="28"/>
          <w:lang w:val="uk-UA"/>
        </w:rPr>
        <w:t>3</w:t>
      </w:r>
      <w:r w:rsidRPr="005C161B">
        <w:rPr>
          <w:sz w:val="28"/>
          <w:szCs w:val="28"/>
          <w:lang w:val="uk-UA"/>
        </w:rPr>
        <w:t>.01.202</w:t>
      </w:r>
      <w:r w:rsidR="007E5CFE" w:rsidRPr="005C161B">
        <w:rPr>
          <w:sz w:val="28"/>
          <w:szCs w:val="28"/>
          <w:lang w:val="uk-UA"/>
        </w:rPr>
        <w:t>6</w:t>
      </w:r>
      <w:r w:rsidRPr="005C161B">
        <w:rPr>
          <w:sz w:val="28"/>
          <w:szCs w:val="28"/>
          <w:lang w:val="uk-UA"/>
        </w:rPr>
        <w:t xml:space="preserve"> року в централізовану бухгалтерію гуманітарного відділу.</w:t>
      </w:r>
    </w:p>
    <w:p w:rsidR="00EC0B3F" w:rsidRPr="005C161B" w:rsidRDefault="00EC0B3F" w:rsidP="00A50CF0">
      <w:pPr>
        <w:ind w:firstLine="709"/>
        <w:jc w:val="both"/>
        <w:rPr>
          <w:sz w:val="28"/>
          <w:szCs w:val="28"/>
          <w:lang w:val="uk-UA"/>
        </w:rPr>
      </w:pPr>
      <w:r w:rsidRPr="005C161B">
        <w:rPr>
          <w:sz w:val="28"/>
          <w:szCs w:val="28"/>
          <w:lang w:val="uk-UA"/>
        </w:rPr>
        <w:t>4.3. Тримати  під постійним контролем стан харчування, щомісячно розглядати питання організації харчування на нарадах, періодично на засіданнях педагогічної  ради, піклувальної ради,  класни</w:t>
      </w:r>
      <w:r w:rsidR="007B057B" w:rsidRPr="005C161B">
        <w:rPr>
          <w:sz w:val="28"/>
          <w:szCs w:val="28"/>
          <w:lang w:val="uk-UA"/>
        </w:rPr>
        <w:t>х батьківських зборах.</w:t>
      </w:r>
    </w:p>
    <w:p w:rsidR="00EC0B3F" w:rsidRPr="005C161B" w:rsidRDefault="00EC0B3F" w:rsidP="00A50CF0">
      <w:pPr>
        <w:ind w:firstLine="709"/>
        <w:jc w:val="both"/>
        <w:rPr>
          <w:sz w:val="28"/>
          <w:szCs w:val="28"/>
          <w:lang w:val="uk-UA"/>
        </w:rPr>
      </w:pPr>
      <w:r w:rsidRPr="005C161B">
        <w:rPr>
          <w:sz w:val="28"/>
          <w:szCs w:val="28"/>
          <w:lang w:val="uk-UA"/>
        </w:rPr>
        <w:t>4.4. Вести контроль за дотриманням на  харчоблоках діючих санітарних норм  і правил, вимог  технології приготування страв, умов  транспортування і реалізації продуктів,  особистої гігієни  персоналу, щомісячно проводити аналіз виконання норм харчування.</w:t>
      </w:r>
    </w:p>
    <w:p w:rsidR="007B057B" w:rsidRPr="005C161B" w:rsidRDefault="00EC0B3F" w:rsidP="00A50CF0">
      <w:pPr>
        <w:ind w:firstLine="709"/>
        <w:jc w:val="both"/>
        <w:rPr>
          <w:sz w:val="28"/>
          <w:szCs w:val="28"/>
          <w:lang w:val="uk-UA"/>
        </w:rPr>
      </w:pPr>
      <w:r w:rsidRPr="005C161B">
        <w:rPr>
          <w:sz w:val="28"/>
          <w:szCs w:val="28"/>
          <w:lang w:val="uk-UA"/>
        </w:rPr>
        <w:t xml:space="preserve">4.5. Забезпечити умови для збереження добової проби страв, дотримання правил збереження  та термінів реалізації продукції, яка швидко псується. Категорично заборонити прийом та реалізацію продуктів без сертифікатів. </w:t>
      </w:r>
    </w:p>
    <w:p w:rsidR="007B057B" w:rsidRPr="005C161B" w:rsidRDefault="00EC0B3F" w:rsidP="00A50CF0">
      <w:pPr>
        <w:ind w:firstLine="709"/>
        <w:jc w:val="both"/>
        <w:rPr>
          <w:sz w:val="28"/>
          <w:szCs w:val="28"/>
          <w:lang w:val="uk-UA"/>
        </w:rPr>
      </w:pPr>
      <w:r w:rsidRPr="005C161B">
        <w:rPr>
          <w:sz w:val="28"/>
          <w:szCs w:val="28"/>
          <w:lang w:val="uk-UA"/>
        </w:rPr>
        <w:t>4.6. Забезпечити дотримання вимог санітарного законодавства при організації питного режиму та харчування учнів, неухильне виконання    протиепідемічних заходів</w:t>
      </w:r>
      <w:r w:rsidR="007B057B" w:rsidRPr="005C161B">
        <w:rPr>
          <w:sz w:val="28"/>
          <w:szCs w:val="28"/>
          <w:lang w:val="uk-UA"/>
        </w:rPr>
        <w:t xml:space="preserve">. </w:t>
      </w:r>
      <w:r w:rsidRPr="005C161B">
        <w:rPr>
          <w:sz w:val="28"/>
          <w:szCs w:val="28"/>
          <w:lang w:val="uk-UA"/>
        </w:rPr>
        <w:t>Посилити протиепідемічну роботу щодо попередження спалахів гострих кишкових інфекцій та харчових отруєнь.</w:t>
      </w:r>
    </w:p>
    <w:p w:rsidR="007B057B" w:rsidRPr="005C161B" w:rsidRDefault="00EC0B3F" w:rsidP="00A50CF0">
      <w:pPr>
        <w:ind w:firstLine="709"/>
        <w:jc w:val="both"/>
        <w:rPr>
          <w:sz w:val="28"/>
          <w:szCs w:val="28"/>
          <w:lang w:val="uk-UA"/>
        </w:rPr>
      </w:pPr>
      <w:r w:rsidRPr="005C161B">
        <w:rPr>
          <w:sz w:val="28"/>
          <w:szCs w:val="28"/>
          <w:lang w:val="uk-UA"/>
        </w:rPr>
        <w:t>4.7. Забезпечити впровадження та ефективне функціонування постійно діючих процедур, заснованих на принципах системи аналізу небезпечних факторів та контролю у критичних точках (НАССР) на харчоблоках закладів загальної середньої освіти територіальної громади.</w:t>
      </w:r>
    </w:p>
    <w:p w:rsidR="00D40E79" w:rsidRPr="005C161B" w:rsidRDefault="00EC0B3F" w:rsidP="00A50CF0">
      <w:pPr>
        <w:ind w:firstLine="709"/>
        <w:jc w:val="both"/>
        <w:rPr>
          <w:sz w:val="28"/>
          <w:szCs w:val="28"/>
          <w:lang w:val="uk-UA"/>
        </w:rPr>
      </w:pPr>
      <w:r w:rsidRPr="005C161B">
        <w:rPr>
          <w:sz w:val="28"/>
          <w:szCs w:val="28"/>
          <w:lang w:val="uk-UA"/>
        </w:rPr>
        <w:t xml:space="preserve">4.8. Посилити  у закладах санітарно-просвітницьку роботу серед учнів та батьків щодо гігієнічних засад харчування, режиму харчування та питного режиму дітей, раціонального харчування, профілактики захворювань, пов’язаних </w:t>
      </w:r>
      <w:r w:rsidRPr="005C161B">
        <w:rPr>
          <w:sz w:val="28"/>
          <w:szCs w:val="28"/>
          <w:lang w:val="uk-UA"/>
        </w:rPr>
        <w:lastRenderedPageBreak/>
        <w:t xml:space="preserve">із харчуванням; організувати роботу  (лекції, семінари, вікторини,  дні здоров’я,  дні культурного харчування) із формування навичок культури харчування, етики прийому їжі. </w:t>
      </w:r>
    </w:p>
    <w:p w:rsidR="00D40E79" w:rsidRPr="005C161B" w:rsidRDefault="00EC0B3F" w:rsidP="00A50CF0">
      <w:pPr>
        <w:ind w:firstLine="709"/>
        <w:jc w:val="both"/>
        <w:rPr>
          <w:sz w:val="28"/>
          <w:szCs w:val="28"/>
          <w:lang w:val="uk-UA"/>
        </w:rPr>
      </w:pPr>
      <w:r w:rsidRPr="005C161B">
        <w:rPr>
          <w:sz w:val="28"/>
          <w:szCs w:val="28"/>
          <w:lang w:val="uk-UA"/>
        </w:rPr>
        <w:t xml:space="preserve">4.9. Продовжити активну взаємодію з батьками щодо змін в організації харчування дітей щодо обмеження кількості солі та цукру, жирів рослинного і тваринного походження, соків з вмістом цукру та питного режиму й в позаурочний час. </w:t>
      </w:r>
    </w:p>
    <w:p w:rsidR="00D40E79" w:rsidRPr="005C161B" w:rsidRDefault="00D40E79" w:rsidP="00A50CF0">
      <w:pPr>
        <w:ind w:firstLine="709"/>
        <w:jc w:val="both"/>
        <w:rPr>
          <w:sz w:val="28"/>
          <w:szCs w:val="28"/>
          <w:lang w:val="uk-UA"/>
        </w:rPr>
      </w:pPr>
      <w:r w:rsidRPr="005C161B">
        <w:rPr>
          <w:sz w:val="28"/>
          <w:szCs w:val="28"/>
          <w:lang w:val="uk-UA"/>
        </w:rPr>
        <w:t>5. Гуманітарному від</w:t>
      </w:r>
      <w:r w:rsidR="002D33DC" w:rsidRPr="005C161B">
        <w:rPr>
          <w:sz w:val="28"/>
          <w:szCs w:val="28"/>
          <w:lang w:val="uk-UA"/>
        </w:rPr>
        <w:t xml:space="preserve">ділу Литовезької сільської ради </w:t>
      </w:r>
      <w:r w:rsidR="00EC0B3F" w:rsidRPr="005C161B">
        <w:rPr>
          <w:sz w:val="28"/>
          <w:szCs w:val="28"/>
          <w:lang w:val="uk-UA"/>
        </w:rPr>
        <w:t>проводити роботу щодо оновлення та  модернізації обладнання, зміцненн</w:t>
      </w:r>
      <w:r w:rsidR="002D33DC" w:rsidRPr="005C161B">
        <w:rPr>
          <w:sz w:val="28"/>
          <w:szCs w:val="28"/>
          <w:lang w:val="uk-UA"/>
        </w:rPr>
        <w:t>я</w:t>
      </w:r>
      <w:r w:rsidR="00EC0B3F" w:rsidRPr="005C161B">
        <w:rPr>
          <w:sz w:val="28"/>
          <w:szCs w:val="28"/>
          <w:lang w:val="uk-UA"/>
        </w:rPr>
        <w:t xml:space="preserve"> матеріально-технічної бази харчоблоків</w:t>
      </w:r>
      <w:r w:rsidR="007E5CFE" w:rsidRPr="005C161B">
        <w:rPr>
          <w:sz w:val="28"/>
          <w:szCs w:val="28"/>
          <w:lang w:val="uk-UA"/>
        </w:rPr>
        <w:t xml:space="preserve"> закладів загальної середньої освіти територіальної громади</w:t>
      </w:r>
      <w:r w:rsidR="00EC0B3F" w:rsidRPr="005C161B">
        <w:rPr>
          <w:sz w:val="28"/>
          <w:szCs w:val="28"/>
          <w:lang w:val="uk-UA"/>
        </w:rPr>
        <w:t>, забезпечувати їх посудом згідно нормативів, ми</w:t>
      </w:r>
      <w:r w:rsidR="00A35039" w:rsidRPr="005C161B">
        <w:rPr>
          <w:sz w:val="28"/>
          <w:szCs w:val="28"/>
          <w:lang w:val="uk-UA"/>
        </w:rPr>
        <w:t xml:space="preserve">ючими </w:t>
      </w:r>
      <w:r w:rsidR="00EC0B3F" w:rsidRPr="005C161B">
        <w:rPr>
          <w:sz w:val="28"/>
          <w:szCs w:val="28"/>
          <w:lang w:val="uk-UA"/>
        </w:rPr>
        <w:t xml:space="preserve">та дезінфікуючими засобами. </w:t>
      </w:r>
    </w:p>
    <w:p w:rsidR="00D40E79" w:rsidRPr="005C161B" w:rsidRDefault="00D40E79" w:rsidP="00A50CF0">
      <w:pPr>
        <w:ind w:firstLine="709"/>
        <w:jc w:val="both"/>
        <w:rPr>
          <w:sz w:val="28"/>
          <w:szCs w:val="28"/>
          <w:lang w:val="uk-UA"/>
        </w:rPr>
      </w:pPr>
      <w:r w:rsidRPr="005C161B">
        <w:rPr>
          <w:sz w:val="28"/>
          <w:szCs w:val="28"/>
          <w:lang w:val="uk-UA"/>
        </w:rPr>
        <w:t>6</w:t>
      </w:r>
      <w:r w:rsidR="00EC0B3F" w:rsidRPr="005C161B">
        <w:rPr>
          <w:sz w:val="28"/>
          <w:szCs w:val="28"/>
          <w:lang w:val="uk-UA"/>
        </w:rPr>
        <w:t xml:space="preserve">. </w:t>
      </w:r>
      <w:r w:rsidRPr="005C161B">
        <w:rPr>
          <w:sz w:val="28"/>
          <w:szCs w:val="28"/>
          <w:lang w:val="uk-UA"/>
        </w:rPr>
        <w:t>Централізованій бухгалтерії гуманітарного відділу зд</w:t>
      </w:r>
      <w:r w:rsidR="00EC0B3F" w:rsidRPr="005C161B">
        <w:rPr>
          <w:sz w:val="28"/>
          <w:szCs w:val="28"/>
          <w:lang w:val="uk-UA"/>
        </w:rPr>
        <w:t xml:space="preserve">ійснювати контроль за виконанням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24.03.2021р. №305 та проводити аналіз виконання норм харчування за кожен квартал та за рік. </w:t>
      </w:r>
    </w:p>
    <w:p w:rsidR="00D40E79" w:rsidRPr="005C161B" w:rsidRDefault="00D40E79" w:rsidP="00A50CF0">
      <w:pPr>
        <w:ind w:firstLine="709"/>
        <w:jc w:val="both"/>
        <w:rPr>
          <w:sz w:val="28"/>
          <w:szCs w:val="28"/>
          <w:lang w:val="uk-UA"/>
        </w:rPr>
      </w:pPr>
      <w:r w:rsidRPr="005C161B">
        <w:rPr>
          <w:sz w:val="28"/>
          <w:szCs w:val="28"/>
          <w:lang w:val="uk-UA"/>
        </w:rPr>
        <w:t>7</w:t>
      </w:r>
      <w:r w:rsidR="00EC0B3F" w:rsidRPr="005C161B">
        <w:rPr>
          <w:sz w:val="28"/>
          <w:szCs w:val="28"/>
          <w:lang w:val="uk-UA"/>
        </w:rPr>
        <w:t xml:space="preserve">. Персональну відповідальність за організацію харчування покласти на директорів закладів загальної середньої освіти  </w:t>
      </w:r>
      <w:r w:rsidRPr="005C161B">
        <w:rPr>
          <w:sz w:val="28"/>
          <w:szCs w:val="28"/>
          <w:lang w:val="uk-UA"/>
        </w:rPr>
        <w:t>територіальної громади.</w:t>
      </w:r>
    </w:p>
    <w:p w:rsidR="00574515" w:rsidRPr="005C161B" w:rsidRDefault="00D40E79" w:rsidP="001025E7">
      <w:pPr>
        <w:ind w:firstLine="709"/>
        <w:jc w:val="both"/>
        <w:rPr>
          <w:sz w:val="28"/>
          <w:szCs w:val="28"/>
          <w:lang w:val="uk-UA"/>
        </w:rPr>
      </w:pPr>
      <w:r w:rsidRPr="005C161B">
        <w:rPr>
          <w:sz w:val="28"/>
          <w:szCs w:val="28"/>
          <w:lang w:val="uk-UA"/>
        </w:rPr>
        <w:t xml:space="preserve">8. </w:t>
      </w:r>
      <w:r w:rsidR="007B7886" w:rsidRPr="005C161B">
        <w:rPr>
          <w:sz w:val="28"/>
          <w:szCs w:val="28"/>
          <w:lang w:val="uk-UA"/>
        </w:rPr>
        <w:t>Контроль за виконанням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r w:rsidR="00574515" w:rsidRPr="005C161B">
        <w:rPr>
          <w:sz w:val="28"/>
          <w:szCs w:val="28"/>
          <w:lang w:val="uk-UA"/>
        </w:rPr>
        <w:t xml:space="preserve"> та постійну комісію з питань освіти, фізичного виховання, культури, охорони здоров’я, соціальної політики, регламенту</w:t>
      </w:r>
      <w:r w:rsidR="007E5CFE" w:rsidRPr="005C161B">
        <w:rPr>
          <w:sz w:val="28"/>
          <w:szCs w:val="28"/>
          <w:lang w:val="uk-UA"/>
        </w:rPr>
        <w:t xml:space="preserve">, </w:t>
      </w:r>
      <w:r w:rsidR="00574515" w:rsidRPr="005C161B">
        <w:rPr>
          <w:sz w:val="28"/>
          <w:szCs w:val="28"/>
          <w:lang w:val="uk-UA"/>
        </w:rPr>
        <w:t>депутатської етики</w:t>
      </w:r>
      <w:r w:rsidR="007E5CFE" w:rsidRPr="005C161B">
        <w:rPr>
          <w:sz w:val="28"/>
          <w:szCs w:val="28"/>
          <w:lang w:val="uk-UA"/>
        </w:rPr>
        <w:t xml:space="preserve"> та ветеранської політики</w:t>
      </w:r>
      <w:r w:rsidR="00574515" w:rsidRPr="005C161B">
        <w:rPr>
          <w:sz w:val="28"/>
          <w:szCs w:val="28"/>
          <w:lang w:val="uk-UA"/>
        </w:rPr>
        <w:t>.</w:t>
      </w:r>
    </w:p>
    <w:p w:rsidR="00B26C1A" w:rsidRPr="005C161B" w:rsidRDefault="00B26C1A" w:rsidP="007B7886">
      <w:pPr>
        <w:rPr>
          <w:b/>
          <w:sz w:val="28"/>
          <w:szCs w:val="28"/>
          <w:lang w:val="uk-UA"/>
        </w:rPr>
      </w:pPr>
    </w:p>
    <w:p w:rsidR="00B26C1A" w:rsidRPr="005C161B" w:rsidRDefault="00B26C1A" w:rsidP="007B7886">
      <w:pPr>
        <w:rPr>
          <w:b/>
          <w:sz w:val="28"/>
          <w:szCs w:val="28"/>
          <w:lang w:val="uk-UA"/>
        </w:rPr>
      </w:pPr>
    </w:p>
    <w:p w:rsidR="007B7886" w:rsidRPr="005C161B" w:rsidRDefault="00DB4B7F" w:rsidP="007B7886">
      <w:pPr>
        <w:rPr>
          <w:b/>
          <w:sz w:val="28"/>
          <w:szCs w:val="28"/>
          <w:lang w:val="uk-UA"/>
        </w:rPr>
      </w:pPr>
      <w:r w:rsidRPr="005C161B">
        <w:rPr>
          <w:b/>
          <w:sz w:val="28"/>
          <w:szCs w:val="28"/>
          <w:lang w:val="uk-UA"/>
        </w:rPr>
        <w:t>С</w:t>
      </w:r>
      <w:r w:rsidR="007B7886" w:rsidRPr="005C161B">
        <w:rPr>
          <w:b/>
          <w:sz w:val="28"/>
          <w:szCs w:val="28"/>
          <w:lang w:val="uk-UA"/>
        </w:rPr>
        <w:t>ільськ</w:t>
      </w:r>
      <w:r w:rsidRPr="005C161B">
        <w:rPr>
          <w:b/>
          <w:sz w:val="28"/>
          <w:szCs w:val="28"/>
          <w:lang w:val="uk-UA"/>
        </w:rPr>
        <w:t xml:space="preserve">ий </w:t>
      </w:r>
      <w:r w:rsidR="007B7886" w:rsidRPr="005C161B">
        <w:rPr>
          <w:b/>
          <w:sz w:val="28"/>
          <w:szCs w:val="28"/>
          <w:lang w:val="uk-UA"/>
        </w:rPr>
        <w:t>голов</w:t>
      </w:r>
      <w:r w:rsidRPr="005C161B">
        <w:rPr>
          <w:b/>
          <w:sz w:val="28"/>
          <w:szCs w:val="28"/>
          <w:lang w:val="uk-UA"/>
        </w:rPr>
        <w:t>а</w:t>
      </w:r>
      <w:r w:rsidR="007B7886" w:rsidRPr="005C161B">
        <w:rPr>
          <w:b/>
          <w:sz w:val="28"/>
          <w:szCs w:val="28"/>
          <w:lang w:val="uk-UA"/>
        </w:rPr>
        <w:t xml:space="preserve">                                       </w:t>
      </w:r>
      <w:r w:rsidR="009C0141" w:rsidRPr="005C161B">
        <w:rPr>
          <w:b/>
          <w:sz w:val="28"/>
          <w:szCs w:val="28"/>
          <w:lang w:val="uk-UA"/>
        </w:rPr>
        <w:t xml:space="preserve">         </w:t>
      </w:r>
      <w:r w:rsidR="007B7886" w:rsidRPr="005C161B">
        <w:rPr>
          <w:b/>
          <w:sz w:val="28"/>
          <w:szCs w:val="28"/>
          <w:lang w:val="uk-UA"/>
        </w:rPr>
        <w:t xml:space="preserve">            </w:t>
      </w:r>
      <w:r w:rsidRPr="005C161B">
        <w:rPr>
          <w:b/>
          <w:sz w:val="28"/>
          <w:szCs w:val="28"/>
          <w:lang w:val="uk-UA"/>
        </w:rPr>
        <w:t xml:space="preserve">     </w:t>
      </w:r>
      <w:r w:rsidR="007B7886" w:rsidRPr="005C161B">
        <w:rPr>
          <w:b/>
          <w:sz w:val="28"/>
          <w:szCs w:val="28"/>
          <w:lang w:val="uk-UA"/>
        </w:rPr>
        <w:t xml:space="preserve">        </w:t>
      </w:r>
      <w:r w:rsidRPr="005C161B">
        <w:rPr>
          <w:b/>
          <w:sz w:val="28"/>
          <w:szCs w:val="28"/>
          <w:lang w:val="uk-UA"/>
        </w:rPr>
        <w:t>Олена КАСЯНЧУК</w:t>
      </w:r>
    </w:p>
    <w:p w:rsidR="00DB4B7F" w:rsidRPr="005C161B" w:rsidRDefault="00DB4B7F" w:rsidP="007B7886">
      <w:pPr>
        <w:spacing w:line="360" w:lineRule="auto"/>
        <w:outlineLvl w:val="0"/>
        <w:rPr>
          <w:i/>
          <w:lang w:val="uk-UA"/>
        </w:rPr>
      </w:pPr>
    </w:p>
    <w:p w:rsidR="007B7886" w:rsidRPr="005C161B" w:rsidRDefault="006D388E" w:rsidP="007B7886">
      <w:pPr>
        <w:spacing w:line="360" w:lineRule="auto"/>
        <w:outlineLvl w:val="0"/>
        <w:rPr>
          <w:i/>
          <w:lang w:val="uk-UA"/>
        </w:rPr>
      </w:pPr>
      <w:r w:rsidRPr="005C161B">
        <w:rPr>
          <w:i/>
          <w:lang w:val="uk-UA"/>
        </w:rPr>
        <w:t xml:space="preserve">Руслан </w:t>
      </w:r>
      <w:r w:rsidR="007B7886" w:rsidRPr="005C161B">
        <w:rPr>
          <w:i/>
          <w:lang w:val="uk-UA"/>
        </w:rPr>
        <w:t>Голодюк 0985127561</w:t>
      </w:r>
    </w:p>
    <w:p w:rsidR="00D33D57" w:rsidRDefault="00D33D57">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p w:rsidR="007D153D" w:rsidRDefault="007D153D" w:rsidP="006A70DD">
      <w:pPr>
        <w:rPr>
          <w:lang w:val="uk-UA"/>
        </w:rPr>
      </w:pPr>
    </w:p>
    <w:sectPr w:rsidR="007D153D" w:rsidSect="008515BE">
      <w:headerReference w:type="even" r:id="rId12"/>
      <w:headerReference w:type="default" r:id="rId13"/>
      <w:footerReference w:type="even" r:id="rId14"/>
      <w:footerReference w:type="default" r:id="rId15"/>
      <w:headerReference w:type="first" r:id="rId16"/>
      <w:footerReference w:type="first" r:id="rId17"/>
      <w:pgSz w:w="11906" w:h="16838"/>
      <w:pgMar w:top="851" w:right="850"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B2E" w:rsidRDefault="00A77B2E" w:rsidP="00A50CF0">
      <w:r>
        <w:separator/>
      </w:r>
    </w:p>
  </w:endnote>
  <w:endnote w:type="continuationSeparator" w:id="0">
    <w:p w:rsidR="00A77B2E" w:rsidRDefault="00A77B2E" w:rsidP="00A5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B2E" w:rsidRDefault="00A77B2E" w:rsidP="00A50CF0">
      <w:r>
        <w:separator/>
      </w:r>
    </w:p>
  </w:footnote>
  <w:footnote w:type="continuationSeparator" w:id="0">
    <w:p w:rsidR="00A77B2E" w:rsidRDefault="00A77B2E" w:rsidP="00A50C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66" w:rsidRDefault="00A4716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B9B"/>
    <w:multiLevelType w:val="hybridMultilevel"/>
    <w:tmpl w:val="DE8ADDE0"/>
    <w:lvl w:ilvl="0" w:tplc="E398D9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19"/>
    <w:rsid w:val="00000619"/>
    <w:rsid w:val="00005658"/>
    <w:rsid w:val="000074A6"/>
    <w:rsid w:val="00095BBA"/>
    <w:rsid w:val="000A218E"/>
    <w:rsid w:val="000A3E3B"/>
    <w:rsid w:val="001025E7"/>
    <w:rsid w:val="00131370"/>
    <w:rsid w:val="0015332A"/>
    <w:rsid w:val="001A0A9A"/>
    <w:rsid w:val="001F43B6"/>
    <w:rsid w:val="00276639"/>
    <w:rsid w:val="00276B92"/>
    <w:rsid w:val="002D33DC"/>
    <w:rsid w:val="002E2364"/>
    <w:rsid w:val="00305C62"/>
    <w:rsid w:val="00310939"/>
    <w:rsid w:val="00320C67"/>
    <w:rsid w:val="0034232F"/>
    <w:rsid w:val="00351F02"/>
    <w:rsid w:val="003D7999"/>
    <w:rsid w:val="00425288"/>
    <w:rsid w:val="00477A42"/>
    <w:rsid w:val="00492202"/>
    <w:rsid w:val="004E4073"/>
    <w:rsid w:val="004F754B"/>
    <w:rsid w:val="00515994"/>
    <w:rsid w:val="00554F89"/>
    <w:rsid w:val="00574515"/>
    <w:rsid w:val="00593D2B"/>
    <w:rsid w:val="005B6225"/>
    <w:rsid w:val="005C161B"/>
    <w:rsid w:val="005D67A4"/>
    <w:rsid w:val="005F18FB"/>
    <w:rsid w:val="00612E6B"/>
    <w:rsid w:val="006247D2"/>
    <w:rsid w:val="00644C59"/>
    <w:rsid w:val="00667535"/>
    <w:rsid w:val="006858F3"/>
    <w:rsid w:val="006A161A"/>
    <w:rsid w:val="006A70DD"/>
    <w:rsid w:val="006D388E"/>
    <w:rsid w:val="006E4F52"/>
    <w:rsid w:val="006F5025"/>
    <w:rsid w:val="006F5326"/>
    <w:rsid w:val="007104D3"/>
    <w:rsid w:val="00744100"/>
    <w:rsid w:val="00791C1A"/>
    <w:rsid w:val="007B057B"/>
    <w:rsid w:val="007B7886"/>
    <w:rsid w:val="007D153D"/>
    <w:rsid w:val="007E5CFE"/>
    <w:rsid w:val="00805630"/>
    <w:rsid w:val="008069F5"/>
    <w:rsid w:val="008249A0"/>
    <w:rsid w:val="008515BE"/>
    <w:rsid w:val="0088745D"/>
    <w:rsid w:val="008A0A40"/>
    <w:rsid w:val="008A2880"/>
    <w:rsid w:val="008D0560"/>
    <w:rsid w:val="008D3772"/>
    <w:rsid w:val="008D7B44"/>
    <w:rsid w:val="008E4E68"/>
    <w:rsid w:val="008E5464"/>
    <w:rsid w:val="00970092"/>
    <w:rsid w:val="00970F1B"/>
    <w:rsid w:val="009925E3"/>
    <w:rsid w:val="009B5559"/>
    <w:rsid w:val="009C0141"/>
    <w:rsid w:val="00A123A4"/>
    <w:rsid w:val="00A3301B"/>
    <w:rsid w:val="00A35039"/>
    <w:rsid w:val="00A3523B"/>
    <w:rsid w:val="00A47166"/>
    <w:rsid w:val="00A50CF0"/>
    <w:rsid w:val="00A7030B"/>
    <w:rsid w:val="00A74DC6"/>
    <w:rsid w:val="00A77B2E"/>
    <w:rsid w:val="00AA542E"/>
    <w:rsid w:val="00AB47FA"/>
    <w:rsid w:val="00AD7F1D"/>
    <w:rsid w:val="00B161CE"/>
    <w:rsid w:val="00B22B31"/>
    <w:rsid w:val="00B26C1A"/>
    <w:rsid w:val="00B416D4"/>
    <w:rsid w:val="00B56664"/>
    <w:rsid w:val="00C07E92"/>
    <w:rsid w:val="00C24C36"/>
    <w:rsid w:val="00C9494B"/>
    <w:rsid w:val="00D0097D"/>
    <w:rsid w:val="00D33D57"/>
    <w:rsid w:val="00D40E79"/>
    <w:rsid w:val="00D93828"/>
    <w:rsid w:val="00DB20C2"/>
    <w:rsid w:val="00DB4B7F"/>
    <w:rsid w:val="00DE6530"/>
    <w:rsid w:val="00EB7580"/>
    <w:rsid w:val="00EC0B3F"/>
    <w:rsid w:val="00ED4AFF"/>
    <w:rsid w:val="00F02548"/>
    <w:rsid w:val="00F0313C"/>
    <w:rsid w:val="00FC1840"/>
    <w:rsid w:val="00FD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956"/>
  <w15:docId w15:val="{4FBC1CC2-E0B0-40E5-B80C-6F8FC36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7886"/>
    <w:pPr>
      <w:keepNext/>
      <w:snapToGrid w:val="0"/>
      <w:jc w:val="center"/>
      <w:outlineLvl w:val="0"/>
    </w:pPr>
    <w:rPr>
      <w:b/>
      <w:bCs/>
      <w:spacing w:val="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7A42"/>
    <w:rPr>
      <w:color w:val="0000FF"/>
      <w:u w:val="single"/>
    </w:rPr>
  </w:style>
  <w:style w:type="paragraph" w:styleId="a4">
    <w:name w:val="Normal (Web)"/>
    <w:basedOn w:val="a"/>
    <w:uiPriority w:val="99"/>
    <w:semiHidden/>
    <w:unhideWhenUsed/>
    <w:rsid w:val="00477A42"/>
    <w:pPr>
      <w:spacing w:before="100" w:beforeAutospacing="1" w:after="100" w:afterAutospacing="1"/>
    </w:pPr>
    <w:rPr>
      <w:lang w:val="en-US" w:eastAsia="en-US"/>
    </w:rPr>
  </w:style>
  <w:style w:type="paragraph" w:styleId="a5">
    <w:name w:val="Body Text"/>
    <w:basedOn w:val="a"/>
    <w:link w:val="a6"/>
    <w:uiPriority w:val="99"/>
    <w:semiHidden/>
    <w:unhideWhenUsed/>
    <w:rsid w:val="00477A42"/>
    <w:pPr>
      <w:jc w:val="both"/>
    </w:pPr>
    <w:rPr>
      <w:b/>
      <w:bCs/>
      <w:noProof/>
      <w:sz w:val="20"/>
      <w:szCs w:val="20"/>
    </w:rPr>
  </w:style>
  <w:style w:type="character" w:customStyle="1" w:styleId="a6">
    <w:name w:val="Основной текст Знак"/>
    <w:basedOn w:val="a0"/>
    <w:link w:val="a5"/>
    <w:uiPriority w:val="99"/>
    <w:semiHidden/>
    <w:rsid w:val="00477A42"/>
    <w:rPr>
      <w:rFonts w:ascii="Times New Roman" w:eastAsia="Times New Roman" w:hAnsi="Times New Roman" w:cs="Times New Roman"/>
      <w:b/>
      <w:bCs/>
      <w:noProof/>
      <w:sz w:val="20"/>
      <w:szCs w:val="20"/>
      <w:lang w:eastAsia="ru-RU"/>
    </w:rPr>
  </w:style>
  <w:style w:type="character" w:customStyle="1" w:styleId="10">
    <w:name w:val="Заголовок 1 Знак"/>
    <w:basedOn w:val="a0"/>
    <w:link w:val="1"/>
    <w:rsid w:val="007B7886"/>
    <w:rPr>
      <w:rFonts w:ascii="Times New Roman" w:eastAsia="Times New Roman" w:hAnsi="Times New Roman" w:cs="Times New Roman"/>
      <w:b/>
      <w:bCs/>
      <w:spacing w:val="8"/>
      <w:sz w:val="24"/>
      <w:szCs w:val="20"/>
      <w:lang w:val="uk-UA" w:eastAsia="ru-RU"/>
    </w:rPr>
  </w:style>
  <w:style w:type="paragraph" w:styleId="a7">
    <w:name w:val="header"/>
    <w:basedOn w:val="a"/>
    <w:link w:val="a8"/>
    <w:uiPriority w:val="99"/>
    <w:unhideWhenUsed/>
    <w:rsid w:val="00A50CF0"/>
    <w:pPr>
      <w:tabs>
        <w:tab w:val="center" w:pos="4677"/>
        <w:tab w:val="right" w:pos="9355"/>
      </w:tabs>
    </w:pPr>
  </w:style>
  <w:style w:type="character" w:customStyle="1" w:styleId="a8">
    <w:name w:val="Верхний колонтитул Знак"/>
    <w:basedOn w:val="a0"/>
    <w:link w:val="a7"/>
    <w:uiPriority w:val="99"/>
    <w:rsid w:val="00A50CF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50CF0"/>
    <w:pPr>
      <w:tabs>
        <w:tab w:val="center" w:pos="4677"/>
        <w:tab w:val="right" w:pos="9355"/>
      </w:tabs>
    </w:pPr>
  </w:style>
  <w:style w:type="character" w:customStyle="1" w:styleId="aa">
    <w:name w:val="Нижний колонтитул Знак"/>
    <w:basedOn w:val="a0"/>
    <w:link w:val="a9"/>
    <w:uiPriority w:val="99"/>
    <w:rsid w:val="00A50CF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E5464"/>
    <w:rPr>
      <w:rFonts w:ascii="Segoe UI" w:hAnsi="Segoe UI" w:cs="Segoe UI"/>
      <w:sz w:val="18"/>
      <w:szCs w:val="18"/>
    </w:rPr>
  </w:style>
  <w:style w:type="character" w:customStyle="1" w:styleId="ac">
    <w:name w:val="Текст выноски Знак"/>
    <w:basedOn w:val="a0"/>
    <w:link w:val="ab"/>
    <w:uiPriority w:val="99"/>
    <w:semiHidden/>
    <w:rsid w:val="008E5464"/>
    <w:rPr>
      <w:rFonts w:ascii="Segoe UI" w:eastAsia="Times New Roman" w:hAnsi="Segoe UI" w:cs="Segoe UI"/>
      <w:sz w:val="18"/>
      <w:szCs w:val="18"/>
      <w:lang w:eastAsia="ru-RU"/>
    </w:rPr>
  </w:style>
  <w:style w:type="paragraph" w:styleId="ad">
    <w:name w:val="List Paragraph"/>
    <w:basedOn w:val="a"/>
    <w:uiPriority w:val="34"/>
    <w:qFormat/>
    <w:rsid w:val="006A7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46559">
      <w:bodyDiv w:val="1"/>
      <w:marLeft w:val="0"/>
      <w:marRight w:val="0"/>
      <w:marTop w:val="0"/>
      <w:marBottom w:val="0"/>
      <w:divBdr>
        <w:top w:val="none" w:sz="0" w:space="0" w:color="auto"/>
        <w:left w:val="none" w:sz="0" w:space="0" w:color="auto"/>
        <w:bottom w:val="none" w:sz="0" w:space="0" w:color="auto"/>
        <w:right w:val="none" w:sz="0" w:space="0" w:color="auto"/>
      </w:divBdr>
    </w:div>
    <w:div w:id="847908858">
      <w:bodyDiv w:val="1"/>
      <w:marLeft w:val="0"/>
      <w:marRight w:val="0"/>
      <w:marTop w:val="0"/>
      <w:marBottom w:val="0"/>
      <w:divBdr>
        <w:top w:val="none" w:sz="0" w:space="0" w:color="auto"/>
        <w:left w:val="none" w:sz="0" w:space="0" w:color="auto"/>
        <w:bottom w:val="none" w:sz="0" w:space="0" w:color="auto"/>
        <w:right w:val="none" w:sz="0" w:space="0" w:color="auto"/>
      </w:divBdr>
    </w:div>
    <w:div w:id="15013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ocol.ua/go/3551-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3551-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768-1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3A7F-7617-40D8-9626-862F9DD5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4567</Words>
  <Characters>2604</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ruslan.gol10@outlook.com</dc:creator>
  <cp:keywords/>
  <dc:description/>
  <cp:lastModifiedBy>User</cp:lastModifiedBy>
  <cp:revision>116</cp:revision>
  <cp:lastPrinted>2025-12-01T10:33:00Z</cp:lastPrinted>
  <dcterms:created xsi:type="dcterms:W3CDTF">2023-09-03T17:46:00Z</dcterms:created>
  <dcterms:modified xsi:type="dcterms:W3CDTF">2025-12-24T07:33:00Z</dcterms:modified>
</cp:coreProperties>
</file>