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9736C" w14:textId="792901E6" w:rsidR="002C6D00" w:rsidRPr="00961D46" w:rsidRDefault="003309A6" w:rsidP="003309A6">
      <w:pPr>
        <w:suppressAutoHyphens/>
        <w:spacing w:after="0" w:line="240" w:lineRule="auto"/>
        <w:jc w:val="center"/>
        <w:rPr>
          <w:rFonts w:ascii="Times New Roman" w:hAnsi="Times New Roman" w:cs="Times New Roman"/>
          <w:b/>
          <w:sz w:val="28"/>
          <w:szCs w:val="28"/>
        </w:rPr>
      </w:pPr>
      <w:r w:rsidRPr="002C0702">
        <w:rPr>
          <w:rFonts w:eastAsia="Calibri"/>
          <w:noProof/>
          <w:lang w:val="ru-RU" w:eastAsia="ru-RU"/>
        </w:rPr>
        <w:drawing>
          <wp:anchor distT="0" distB="0" distL="114300" distR="114300" simplePos="0" relativeHeight="251661312" behindDoc="0" locked="0" layoutInCell="1" allowOverlap="1" wp14:anchorId="5F63AD6B" wp14:editId="18C2C61B">
            <wp:simplePos x="0" y="0"/>
            <wp:positionH relativeFrom="column">
              <wp:posOffset>2642870</wp:posOffset>
            </wp:positionH>
            <wp:positionV relativeFrom="paragraph">
              <wp:posOffset>-133350</wp:posOffset>
            </wp:positionV>
            <wp:extent cx="581025" cy="8096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anchor>
        </w:drawing>
      </w:r>
      <w:r w:rsidR="002C6D00">
        <w:rPr>
          <w:sz w:val="28"/>
          <w:szCs w:val="28"/>
        </w:rPr>
        <w:br w:type="textWrapping" w:clear="all"/>
      </w:r>
      <w:r w:rsidR="002C6D00" w:rsidRPr="00961D46">
        <w:rPr>
          <w:rFonts w:ascii="Times New Roman" w:hAnsi="Times New Roman" w:cs="Times New Roman"/>
          <w:b/>
          <w:sz w:val="28"/>
          <w:szCs w:val="28"/>
        </w:rPr>
        <w:t>ЛИТОВЕЗЬКА СІЛЬСЬКА РАДА</w:t>
      </w:r>
    </w:p>
    <w:p w14:paraId="606E020D" w14:textId="77777777" w:rsidR="002C6D00" w:rsidRPr="00961D46" w:rsidRDefault="002C6D00" w:rsidP="003309A6">
      <w:pPr>
        <w:spacing w:after="0"/>
        <w:jc w:val="center"/>
        <w:rPr>
          <w:rFonts w:ascii="Times New Roman" w:hAnsi="Times New Roman" w:cs="Times New Roman"/>
          <w:b/>
          <w:sz w:val="28"/>
          <w:szCs w:val="28"/>
        </w:rPr>
      </w:pPr>
      <w:r w:rsidRPr="00961D46">
        <w:rPr>
          <w:rFonts w:ascii="Times New Roman" w:hAnsi="Times New Roman" w:cs="Times New Roman"/>
          <w:b/>
          <w:sz w:val="28"/>
          <w:szCs w:val="28"/>
        </w:rPr>
        <w:t>ВОЛОДИМИРСЬКОГО РАЙОНУ ВОЛИНСЬКОЇ ОБЛАСТІ</w:t>
      </w:r>
    </w:p>
    <w:p w14:paraId="69228F06" w14:textId="7A881DBA" w:rsidR="00013F54" w:rsidRDefault="002C6D00" w:rsidP="00013F54">
      <w:pPr>
        <w:spacing w:after="0"/>
        <w:jc w:val="center"/>
        <w:rPr>
          <w:rFonts w:ascii="Times New Roman" w:hAnsi="Times New Roman" w:cs="Times New Roman"/>
          <w:sz w:val="28"/>
          <w:szCs w:val="28"/>
        </w:rPr>
      </w:pPr>
      <w:r w:rsidRPr="00961D46">
        <w:rPr>
          <w:rFonts w:ascii="Times New Roman" w:hAnsi="Times New Roman" w:cs="Times New Roman"/>
          <w:sz w:val="28"/>
          <w:szCs w:val="28"/>
        </w:rPr>
        <w:t xml:space="preserve"> </w:t>
      </w:r>
      <w:r w:rsidR="00B21758" w:rsidRPr="00961D46">
        <w:rPr>
          <w:rFonts w:ascii="Times New Roman" w:hAnsi="Times New Roman" w:cs="Times New Roman"/>
          <w:sz w:val="28"/>
          <w:szCs w:val="28"/>
        </w:rPr>
        <w:t xml:space="preserve"> </w:t>
      </w:r>
      <w:r w:rsidR="00C72D43">
        <w:rPr>
          <w:rFonts w:ascii="Times New Roman" w:hAnsi="Times New Roman" w:cs="Times New Roman"/>
          <w:sz w:val="28"/>
          <w:szCs w:val="28"/>
        </w:rPr>
        <w:t>____________________</w:t>
      </w:r>
      <w:r w:rsidR="00013F54">
        <w:rPr>
          <w:rFonts w:ascii="Times New Roman" w:hAnsi="Times New Roman" w:cs="Times New Roman"/>
          <w:sz w:val="28"/>
          <w:szCs w:val="28"/>
        </w:rPr>
        <w:t xml:space="preserve"> сесія восьмого скликання</w:t>
      </w:r>
    </w:p>
    <w:p w14:paraId="560F0455" w14:textId="77777777" w:rsidR="00B21758" w:rsidRPr="00961D46" w:rsidRDefault="00B21758" w:rsidP="003309A6">
      <w:pPr>
        <w:spacing w:after="0"/>
        <w:jc w:val="center"/>
        <w:rPr>
          <w:rFonts w:ascii="Times New Roman" w:hAnsi="Times New Roman" w:cs="Times New Roman"/>
          <w:b/>
          <w:sz w:val="28"/>
          <w:szCs w:val="28"/>
        </w:rPr>
      </w:pPr>
    </w:p>
    <w:p w14:paraId="5AEBEF25" w14:textId="4BFED8BB" w:rsidR="002C6D00" w:rsidRPr="00961D46" w:rsidRDefault="002C6D00" w:rsidP="003309A6">
      <w:pPr>
        <w:tabs>
          <w:tab w:val="left" w:pos="2490"/>
          <w:tab w:val="center" w:pos="4677"/>
        </w:tabs>
        <w:spacing w:after="0"/>
        <w:rPr>
          <w:rFonts w:ascii="Times New Roman" w:hAnsi="Times New Roman" w:cs="Times New Roman"/>
          <w:b/>
          <w:sz w:val="28"/>
          <w:szCs w:val="28"/>
        </w:rPr>
      </w:pPr>
      <w:r w:rsidRPr="00961D46">
        <w:rPr>
          <w:rFonts w:ascii="Times New Roman" w:hAnsi="Times New Roman" w:cs="Times New Roman"/>
          <w:b/>
          <w:sz w:val="28"/>
          <w:szCs w:val="28"/>
        </w:rPr>
        <w:tab/>
      </w:r>
      <w:r w:rsidRPr="00961D46">
        <w:rPr>
          <w:rFonts w:ascii="Times New Roman" w:hAnsi="Times New Roman" w:cs="Times New Roman"/>
          <w:b/>
          <w:sz w:val="28"/>
          <w:szCs w:val="28"/>
        </w:rPr>
        <w:tab/>
        <w:t xml:space="preserve">Р І Ш Е Н </w:t>
      </w:r>
      <w:proofErr w:type="spellStart"/>
      <w:r w:rsidRPr="00961D46">
        <w:rPr>
          <w:rFonts w:ascii="Times New Roman" w:hAnsi="Times New Roman" w:cs="Times New Roman"/>
          <w:b/>
          <w:sz w:val="28"/>
          <w:szCs w:val="28"/>
        </w:rPr>
        <w:t>Н</w:t>
      </w:r>
      <w:proofErr w:type="spellEnd"/>
      <w:r w:rsidRPr="00961D46">
        <w:rPr>
          <w:rFonts w:ascii="Times New Roman" w:hAnsi="Times New Roman" w:cs="Times New Roman"/>
          <w:b/>
          <w:sz w:val="28"/>
          <w:szCs w:val="28"/>
        </w:rPr>
        <w:t xml:space="preserve"> Я</w:t>
      </w:r>
      <w:r w:rsidR="009C0F62" w:rsidRPr="00961D46">
        <w:rPr>
          <w:rFonts w:ascii="Times New Roman" w:hAnsi="Times New Roman" w:cs="Times New Roman"/>
          <w:b/>
          <w:sz w:val="28"/>
          <w:szCs w:val="28"/>
        </w:rPr>
        <w:t xml:space="preserve">                                      </w:t>
      </w:r>
    </w:p>
    <w:p w14:paraId="2842567A" w14:textId="77777777" w:rsidR="002C6D00" w:rsidRPr="00961D46" w:rsidRDefault="002C6D00" w:rsidP="003309A6">
      <w:pPr>
        <w:spacing w:after="0"/>
        <w:jc w:val="center"/>
        <w:rPr>
          <w:rFonts w:ascii="Times New Roman" w:hAnsi="Times New Roman" w:cs="Times New Roman"/>
          <w:b/>
          <w:sz w:val="28"/>
          <w:szCs w:val="28"/>
        </w:rPr>
      </w:pPr>
    </w:p>
    <w:p w14:paraId="13FC5FB6" w14:textId="05EE5DA4" w:rsidR="002C6D00" w:rsidRDefault="002C6D00" w:rsidP="003309A6">
      <w:pPr>
        <w:spacing w:after="0"/>
        <w:jc w:val="both"/>
        <w:rPr>
          <w:rFonts w:ascii="Times New Roman" w:hAnsi="Times New Roman" w:cs="Times New Roman"/>
          <w:sz w:val="28"/>
          <w:szCs w:val="28"/>
        </w:rPr>
      </w:pPr>
      <w:r w:rsidRPr="00961D46">
        <w:rPr>
          <w:rFonts w:ascii="Times New Roman" w:hAnsi="Times New Roman" w:cs="Times New Roman"/>
          <w:sz w:val="28"/>
          <w:szCs w:val="28"/>
        </w:rPr>
        <w:t xml:space="preserve">від </w:t>
      </w:r>
      <w:r w:rsidR="00C72D43">
        <w:rPr>
          <w:rFonts w:ascii="Times New Roman" w:hAnsi="Times New Roman" w:cs="Times New Roman"/>
          <w:sz w:val="28"/>
          <w:szCs w:val="28"/>
        </w:rPr>
        <w:t>__</w:t>
      </w:r>
      <w:r w:rsidR="006F09B0">
        <w:rPr>
          <w:rFonts w:ascii="Times New Roman" w:hAnsi="Times New Roman" w:cs="Times New Roman"/>
          <w:sz w:val="28"/>
          <w:szCs w:val="28"/>
        </w:rPr>
        <w:t xml:space="preserve"> </w:t>
      </w:r>
      <w:r w:rsidR="00C72D43">
        <w:rPr>
          <w:rFonts w:ascii="Times New Roman" w:hAnsi="Times New Roman" w:cs="Times New Roman"/>
          <w:sz w:val="28"/>
          <w:szCs w:val="28"/>
        </w:rPr>
        <w:t xml:space="preserve">________ </w:t>
      </w:r>
      <w:r w:rsidRPr="00961D46">
        <w:rPr>
          <w:rFonts w:ascii="Times New Roman" w:hAnsi="Times New Roman" w:cs="Times New Roman"/>
          <w:sz w:val="28"/>
          <w:szCs w:val="28"/>
        </w:rPr>
        <w:t>202</w:t>
      </w:r>
      <w:r w:rsidR="003309A6" w:rsidRPr="00961D46">
        <w:rPr>
          <w:rFonts w:ascii="Times New Roman" w:hAnsi="Times New Roman" w:cs="Times New Roman"/>
          <w:sz w:val="28"/>
          <w:szCs w:val="28"/>
        </w:rPr>
        <w:t>6</w:t>
      </w:r>
      <w:r w:rsidRPr="00961D46">
        <w:rPr>
          <w:rFonts w:ascii="Times New Roman" w:hAnsi="Times New Roman" w:cs="Times New Roman"/>
          <w:sz w:val="28"/>
          <w:szCs w:val="28"/>
        </w:rPr>
        <w:t xml:space="preserve"> року                с. Литовеж                                         №</w:t>
      </w:r>
      <w:r w:rsidR="00C72D43">
        <w:rPr>
          <w:rFonts w:ascii="Times New Roman" w:hAnsi="Times New Roman" w:cs="Times New Roman"/>
          <w:sz w:val="28"/>
          <w:szCs w:val="28"/>
        </w:rPr>
        <w:t>__</w:t>
      </w:r>
      <w:r w:rsidRPr="00961D46">
        <w:rPr>
          <w:rFonts w:ascii="Times New Roman" w:hAnsi="Times New Roman" w:cs="Times New Roman"/>
          <w:sz w:val="28"/>
          <w:szCs w:val="28"/>
        </w:rPr>
        <w:t>/__</w:t>
      </w:r>
    </w:p>
    <w:p w14:paraId="56346F72" w14:textId="77777777" w:rsidR="00903E32" w:rsidRPr="00961D46" w:rsidRDefault="00903E32" w:rsidP="003309A6">
      <w:pPr>
        <w:spacing w:after="0"/>
        <w:jc w:val="both"/>
        <w:rPr>
          <w:rFonts w:ascii="Times New Roman" w:hAnsi="Times New Roman" w:cs="Times New Roman"/>
          <w:sz w:val="28"/>
          <w:szCs w:val="28"/>
        </w:rPr>
      </w:pPr>
    </w:p>
    <w:p w14:paraId="2762D1EE" w14:textId="61FD0791" w:rsidR="003E2243" w:rsidRDefault="003E2243" w:rsidP="00104652">
      <w:pPr>
        <w:spacing w:after="0"/>
        <w:rPr>
          <w:rFonts w:ascii="Times New Roman" w:hAnsi="Times New Roman" w:cs="Times New Roman"/>
          <w:b/>
          <w:sz w:val="28"/>
          <w:szCs w:val="28"/>
        </w:rPr>
      </w:pPr>
      <w:r w:rsidRPr="00903E32">
        <w:rPr>
          <w:rFonts w:ascii="Times New Roman" w:hAnsi="Times New Roman" w:cs="Times New Roman"/>
          <w:b/>
          <w:sz w:val="28"/>
          <w:szCs w:val="28"/>
        </w:rPr>
        <w:t xml:space="preserve">Про припинення діяльності Заставненської </w:t>
      </w:r>
      <w:r w:rsidR="00903E32">
        <w:rPr>
          <w:rFonts w:ascii="Times New Roman" w:hAnsi="Times New Roman" w:cs="Times New Roman"/>
          <w:b/>
          <w:sz w:val="28"/>
          <w:szCs w:val="28"/>
        </w:rPr>
        <w:br/>
      </w:r>
      <w:r w:rsidRPr="00903E32">
        <w:rPr>
          <w:rFonts w:ascii="Times New Roman" w:hAnsi="Times New Roman" w:cs="Times New Roman"/>
          <w:b/>
          <w:sz w:val="28"/>
          <w:szCs w:val="28"/>
        </w:rPr>
        <w:t>початкової школи</w:t>
      </w:r>
      <w:r w:rsidR="00903E32">
        <w:rPr>
          <w:rFonts w:ascii="Times New Roman" w:hAnsi="Times New Roman" w:cs="Times New Roman"/>
          <w:b/>
          <w:sz w:val="28"/>
          <w:szCs w:val="28"/>
        </w:rPr>
        <w:t xml:space="preserve"> </w:t>
      </w:r>
      <w:r w:rsidRPr="00903E32">
        <w:rPr>
          <w:rFonts w:ascii="Times New Roman" w:hAnsi="Times New Roman" w:cs="Times New Roman"/>
          <w:b/>
          <w:sz w:val="28"/>
          <w:szCs w:val="28"/>
        </w:rPr>
        <w:t xml:space="preserve">Литовезької сільської ради </w:t>
      </w:r>
      <w:r w:rsidR="00903E32">
        <w:rPr>
          <w:rFonts w:ascii="Times New Roman" w:hAnsi="Times New Roman" w:cs="Times New Roman"/>
          <w:b/>
          <w:sz w:val="28"/>
          <w:szCs w:val="28"/>
        </w:rPr>
        <w:br/>
      </w:r>
      <w:r w:rsidRPr="00903E32">
        <w:rPr>
          <w:rFonts w:ascii="Times New Roman" w:hAnsi="Times New Roman" w:cs="Times New Roman"/>
          <w:b/>
          <w:sz w:val="28"/>
          <w:szCs w:val="28"/>
        </w:rPr>
        <w:t>Володимирського району Волинської області</w:t>
      </w:r>
      <w:r w:rsidRPr="00903E32">
        <w:rPr>
          <w:rFonts w:ascii="Times New Roman" w:hAnsi="Times New Roman" w:cs="Times New Roman"/>
          <w:b/>
          <w:sz w:val="28"/>
          <w:szCs w:val="28"/>
        </w:rPr>
        <w:br/>
        <w:t>(код ЄДРПОУ 23016736) шляхом ліквідації юридичної особи</w:t>
      </w:r>
    </w:p>
    <w:p w14:paraId="4318437B" w14:textId="77777777" w:rsidR="00903E32" w:rsidRPr="00903E32" w:rsidRDefault="00903E32" w:rsidP="00104652">
      <w:pPr>
        <w:spacing w:after="0"/>
        <w:rPr>
          <w:rFonts w:ascii="Times New Roman" w:hAnsi="Times New Roman" w:cs="Times New Roman"/>
          <w:b/>
          <w:sz w:val="28"/>
          <w:szCs w:val="28"/>
        </w:rPr>
      </w:pPr>
    </w:p>
    <w:p w14:paraId="151C4F6F" w14:textId="6B0FBF8D"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Відповідно до статті 26, частини першої статті 59 Закону України «Про місцеве самоврядування в Україні», статті 143 Конституції України, статей 104, 105, 110, 111 Цивільного кодексу України, статті 32 Закону України «Про повну загальну середню освіту», статті 25 Закону України «Про освіту», статті 17 Закону України «Про державну реєстрацію юридичних осіб, фізичних осіб – підприємців та громадських формувань», у зв’язку із відсутністю контингенту здобувачів освіти та працівників у Заставненській початковій школі з 01</w:t>
      </w:r>
      <w:r w:rsidR="00903E32">
        <w:rPr>
          <w:rFonts w:ascii="Times New Roman" w:hAnsi="Times New Roman" w:cs="Times New Roman"/>
          <w:sz w:val="28"/>
          <w:szCs w:val="28"/>
        </w:rPr>
        <w:t>.09.</w:t>
      </w:r>
      <w:r w:rsidRPr="00104652">
        <w:rPr>
          <w:rFonts w:ascii="Times New Roman" w:hAnsi="Times New Roman" w:cs="Times New Roman"/>
          <w:sz w:val="28"/>
          <w:szCs w:val="28"/>
        </w:rPr>
        <w:t>2023 року, з метою упорядкування мережі закладів освіти територіальної громади, враховуючи рекомендації постійної комісії з питань освіти, фізичного виховання, культури, охорони здоров’я, соціальної політики, регламенту, депутатської етики та ветеранської політики, Литовезька сільська рада</w:t>
      </w:r>
    </w:p>
    <w:p w14:paraId="7A202319" w14:textId="77777777" w:rsidR="003E2243" w:rsidRPr="00903E32" w:rsidRDefault="003E2243" w:rsidP="00903E32">
      <w:pPr>
        <w:spacing w:after="0"/>
        <w:ind w:firstLine="709"/>
        <w:jc w:val="both"/>
        <w:rPr>
          <w:rFonts w:ascii="Times New Roman" w:hAnsi="Times New Roman" w:cs="Times New Roman"/>
          <w:b/>
          <w:sz w:val="28"/>
          <w:szCs w:val="28"/>
        </w:rPr>
      </w:pPr>
      <w:r w:rsidRPr="00903E32">
        <w:rPr>
          <w:rFonts w:ascii="Times New Roman" w:hAnsi="Times New Roman" w:cs="Times New Roman"/>
          <w:b/>
          <w:sz w:val="28"/>
          <w:szCs w:val="28"/>
        </w:rPr>
        <w:t>ВИРІШИЛА:</w:t>
      </w:r>
    </w:p>
    <w:p w14:paraId="3DEF64C0" w14:textId="34A5CB07"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1. Припинити діяльність Заставненської початкової школи Литовезької сільської ради Володимирського району Волинської області (код ЄДРПОУ 23016736) шляхом ліквідації юридичної особи.</w:t>
      </w:r>
    </w:p>
    <w:p w14:paraId="23F8FE88" w14:textId="77777777"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Місцезнаходження закладу освіти: 45329, Волинська область, Володимирський район, село Заставне, вул. Клименка, буд. 6А.</w:t>
      </w:r>
    </w:p>
    <w:p w14:paraId="224966A6" w14:textId="2BFD6F5B"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2. Створити ліквідаційну комісію з припинення діяльності Заставненської початкової школи Литовезької сільської ради Володимирського району Волинської області (код ЄДРПОУ 23016736) шляхом ліквідації юридичної особи та затвердити її склад (Додаток №1).</w:t>
      </w:r>
    </w:p>
    <w:p w14:paraId="74F3AD77" w14:textId="278B7468"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 xml:space="preserve">3. Визначити місцезнаходження ліквідаційної комісії за </w:t>
      </w:r>
      <w:proofErr w:type="spellStart"/>
      <w:r w:rsidRPr="00104652">
        <w:rPr>
          <w:rFonts w:ascii="Times New Roman" w:hAnsi="Times New Roman" w:cs="Times New Roman"/>
          <w:sz w:val="28"/>
          <w:szCs w:val="28"/>
        </w:rPr>
        <w:t>адресою</w:t>
      </w:r>
      <w:proofErr w:type="spellEnd"/>
      <w:r w:rsidRPr="00104652">
        <w:rPr>
          <w:rFonts w:ascii="Times New Roman" w:hAnsi="Times New Roman" w:cs="Times New Roman"/>
          <w:sz w:val="28"/>
          <w:szCs w:val="28"/>
        </w:rPr>
        <w:t>:</w:t>
      </w:r>
      <w:r w:rsidRPr="00104652">
        <w:rPr>
          <w:rFonts w:ascii="Times New Roman" w:hAnsi="Times New Roman" w:cs="Times New Roman"/>
          <w:sz w:val="28"/>
          <w:szCs w:val="28"/>
        </w:rPr>
        <w:br/>
        <w:t>45325, Волинська область, Володимирський район, село Литовеж, вул. Володимира Якобчука, буд. 11.</w:t>
      </w:r>
    </w:p>
    <w:p w14:paraId="4352B327" w14:textId="77703AC4"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 xml:space="preserve">4. Установити, що з моменту набрання чинності цим рішенням до ліквідаційної комісії переходять повноваження щодо управління справами юридичної особи, яка припиняється. Ліквідаційна комісія діє від імені та в </w:t>
      </w:r>
      <w:r w:rsidRPr="00104652">
        <w:rPr>
          <w:rFonts w:ascii="Times New Roman" w:hAnsi="Times New Roman" w:cs="Times New Roman"/>
          <w:sz w:val="28"/>
          <w:szCs w:val="28"/>
        </w:rPr>
        <w:lastRenderedPageBreak/>
        <w:t>інтересах юридичної особи у відносинах з третіми особами, має право вчиняти юридичні дії від імені юридичної особи, у тому числі право першого підпису, а також представляти юридичну особу у судах.</w:t>
      </w:r>
    </w:p>
    <w:p w14:paraId="56AFC1FF" w14:textId="086074DF"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5. Ліквідаційній комісії:</w:t>
      </w:r>
    </w:p>
    <w:p w14:paraId="2FB243E1" w14:textId="77777777"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5.1. У встановленому законодавством порядку повідомити орган державної реєстрації про прийняття рішення щодо припинення юридичної особи та подати необхідні документи для внесення відповідного запису до Єдиного державного реєстру юридичних осіб, фізичних осіб – підприємців та громадських формувань.</w:t>
      </w:r>
    </w:p>
    <w:p w14:paraId="64E2EC52" w14:textId="77777777"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5.2. Забезпечити здійснення всіх організаційно-правових заходів, пов’язаних із ліквідацією юридичної особи, відповідно до вимог чинного законодавства України.</w:t>
      </w:r>
    </w:p>
    <w:p w14:paraId="709100F8" w14:textId="77777777"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5.3. Провести інвентаризацію майна Заставненської початкової школи Литовезької сільської ради Володимирського району Волинської області.</w:t>
      </w:r>
    </w:p>
    <w:p w14:paraId="05DF1B9D" w14:textId="77777777"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5.4. Після завершення процедури ліквідації передати майно, що перебувало на балансі закладу освіти, на баланс гуманітарного відділу Литовезької сільської ради у встановленому законодавством порядку.</w:t>
      </w:r>
    </w:p>
    <w:p w14:paraId="5B3310B4" w14:textId="3531D6A0"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 xml:space="preserve">6. Встановити строк для </w:t>
      </w:r>
      <w:proofErr w:type="spellStart"/>
      <w:r w:rsidRPr="00104652">
        <w:rPr>
          <w:rFonts w:ascii="Times New Roman" w:hAnsi="Times New Roman" w:cs="Times New Roman"/>
          <w:sz w:val="28"/>
          <w:szCs w:val="28"/>
        </w:rPr>
        <w:t>заявлення</w:t>
      </w:r>
      <w:proofErr w:type="spellEnd"/>
      <w:r w:rsidRPr="00104652">
        <w:rPr>
          <w:rFonts w:ascii="Times New Roman" w:hAnsi="Times New Roman" w:cs="Times New Roman"/>
          <w:sz w:val="28"/>
          <w:szCs w:val="28"/>
        </w:rPr>
        <w:t xml:space="preserve"> вимог кредиторами – два місяці з дня оприлюднення повідомлення про рішення щодо припинення юридичної особи.</w:t>
      </w:r>
    </w:p>
    <w:p w14:paraId="5114ABD8" w14:textId="54038B12"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7. Гуманітарному відділу Литовезької сільської ради сприяти ліквідаційній комісії у проведенні ліквідаційної процедури відповідно до вимог законодавства України.</w:t>
      </w:r>
    </w:p>
    <w:p w14:paraId="2111713C" w14:textId="26FB0E4D" w:rsidR="003E2243" w:rsidRPr="00104652" w:rsidRDefault="003E2243" w:rsidP="00903E32">
      <w:pPr>
        <w:spacing w:after="0"/>
        <w:ind w:firstLine="709"/>
        <w:jc w:val="both"/>
        <w:rPr>
          <w:rFonts w:ascii="Times New Roman" w:hAnsi="Times New Roman" w:cs="Times New Roman"/>
          <w:sz w:val="28"/>
          <w:szCs w:val="28"/>
        </w:rPr>
      </w:pPr>
      <w:r w:rsidRPr="00104652">
        <w:rPr>
          <w:rFonts w:ascii="Times New Roman" w:hAnsi="Times New Roman" w:cs="Times New Roman"/>
          <w:sz w:val="28"/>
          <w:szCs w:val="28"/>
        </w:rPr>
        <w:t>8. Контроль за виконанням цього рішення покласти на постійну комісію з питань освіти, фізичного виховання, культури, охорони здоров’я, соціальної політики, регламенту, депутатської етики та ветеранської політики.</w:t>
      </w:r>
    </w:p>
    <w:p w14:paraId="01653912" w14:textId="77777777" w:rsidR="0015016D" w:rsidRDefault="0015016D" w:rsidP="00104652">
      <w:pPr>
        <w:spacing w:after="0"/>
        <w:rPr>
          <w:rFonts w:ascii="Times New Roman" w:hAnsi="Times New Roman" w:cs="Times New Roman"/>
          <w:sz w:val="28"/>
          <w:szCs w:val="28"/>
        </w:rPr>
      </w:pPr>
    </w:p>
    <w:p w14:paraId="3FB7F3D3" w14:textId="77777777" w:rsidR="00104652" w:rsidRPr="00104652" w:rsidRDefault="00104652" w:rsidP="00104652">
      <w:pPr>
        <w:spacing w:after="0"/>
        <w:rPr>
          <w:rFonts w:ascii="Times New Roman" w:hAnsi="Times New Roman" w:cs="Times New Roman"/>
          <w:sz w:val="28"/>
          <w:szCs w:val="28"/>
        </w:rPr>
      </w:pPr>
    </w:p>
    <w:p w14:paraId="234B25F5" w14:textId="4A7B0A59" w:rsidR="0015016D" w:rsidRDefault="0015016D" w:rsidP="0015016D">
      <w:pPr>
        <w:spacing w:after="0"/>
        <w:rPr>
          <w:rFonts w:ascii="Times New Roman" w:hAnsi="Times New Roman" w:cs="Times New Roman"/>
          <w:b/>
          <w:sz w:val="28"/>
          <w:szCs w:val="28"/>
        </w:rPr>
      </w:pPr>
      <w:r>
        <w:rPr>
          <w:rFonts w:ascii="Times New Roman" w:hAnsi="Times New Roman" w:cs="Times New Roman"/>
          <w:b/>
          <w:sz w:val="28"/>
          <w:szCs w:val="28"/>
        </w:rPr>
        <w:t>Сільський голова                                                                   Олена КАСЯНЧУК</w:t>
      </w:r>
    </w:p>
    <w:p w14:paraId="14FBE73F" w14:textId="77777777" w:rsidR="0015016D" w:rsidRDefault="0015016D" w:rsidP="0015016D">
      <w:pPr>
        <w:spacing w:after="0" w:line="360" w:lineRule="auto"/>
        <w:outlineLvl w:val="0"/>
        <w:rPr>
          <w:rFonts w:ascii="Times New Roman" w:hAnsi="Times New Roman" w:cs="Times New Roman"/>
          <w:i/>
        </w:rPr>
      </w:pPr>
    </w:p>
    <w:p w14:paraId="1EE3268E" w14:textId="77777777" w:rsidR="0015016D" w:rsidRDefault="0015016D" w:rsidP="0015016D">
      <w:pPr>
        <w:spacing w:after="0" w:line="360" w:lineRule="auto"/>
        <w:outlineLvl w:val="0"/>
        <w:rPr>
          <w:rFonts w:ascii="Times New Roman" w:hAnsi="Times New Roman" w:cs="Times New Roman"/>
          <w:i/>
        </w:rPr>
      </w:pPr>
      <w:r>
        <w:rPr>
          <w:rFonts w:ascii="Times New Roman" w:hAnsi="Times New Roman" w:cs="Times New Roman"/>
          <w:i/>
        </w:rPr>
        <w:t>Голодюк 0985127561</w:t>
      </w:r>
    </w:p>
    <w:p w14:paraId="0B4ADC6F" w14:textId="77777777" w:rsidR="0015016D" w:rsidRDefault="0015016D" w:rsidP="0015016D">
      <w:pPr>
        <w:spacing w:after="0"/>
        <w:rPr>
          <w:rFonts w:ascii="Times New Roman" w:hAnsi="Times New Roman" w:cs="Times New Roman"/>
        </w:rPr>
      </w:pPr>
    </w:p>
    <w:p w14:paraId="6BCCA174" w14:textId="77777777" w:rsidR="00F75B30" w:rsidRPr="00961D46" w:rsidRDefault="00F75B30" w:rsidP="002C6D00"/>
    <w:p w14:paraId="44899847" w14:textId="77777777" w:rsidR="00FB2A02" w:rsidRDefault="00FB2A02" w:rsidP="002C6D00"/>
    <w:p w14:paraId="42F00409" w14:textId="77777777" w:rsidR="00D0120C" w:rsidRDefault="00D0120C" w:rsidP="002C6D00"/>
    <w:p w14:paraId="3E089717" w14:textId="77777777" w:rsidR="007D7D7E" w:rsidRDefault="007D7D7E" w:rsidP="002C6D00"/>
    <w:p w14:paraId="6A991835" w14:textId="77777777" w:rsidR="007D7D7E" w:rsidRDefault="007D7D7E" w:rsidP="002C6D00"/>
    <w:p w14:paraId="6D48CF9F" w14:textId="77777777" w:rsidR="00695A50" w:rsidRDefault="00695A50" w:rsidP="002C6D00"/>
    <w:p w14:paraId="0E4294B4" w14:textId="77777777" w:rsidR="007D7D7E" w:rsidRDefault="007D7D7E" w:rsidP="002C6D00"/>
    <w:p w14:paraId="45E63AC6" w14:textId="77777777" w:rsidR="00E91344" w:rsidRDefault="00E91344" w:rsidP="002C6D00"/>
    <w:p w14:paraId="14E19E8D" w14:textId="77777777" w:rsidR="00903E32" w:rsidRPr="00961D46" w:rsidRDefault="00903E32" w:rsidP="002C6D00"/>
    <w:p w14:paraId="51AF6DD5" w14:textId="177F626E" w:rsidR="00DA3449" w:rsidRPr="00961D46" w:rsidRDefault="00DA3449" w:rsidP="00FB2A02">
      <w:pPr>
        <w:spacing w:after="0"/>
        <w:jc w:val="right"/>
        <w:rPr>
          <w:rFonts w:ascii="Times New Roman" w:hAnsi="Times New Roman" w:cs="Times New Roman"/>
          <w:sz w:val="28"/>
          <w:szCs w:val="28"/>
        </w:rPr>
      </w:pPr>
      <w:r w:rsidRPr="00961D46">
        <w:rPr>
          <w:rFonts w:ascii="Times New Roman" w:hAnsi="Times New Roman" w:cs="Times New Roman"/>
          <w:sz w:val="28"/>
          <w:szCs w:val="28"/>
        </w:rPr>
        <w:lastRenderedPageBreak/>
        <w:t>Д</w:t>
      </w:r>
      <w:r w:rsidR="000520F5" w:rsidRPr="00961D46">
        <w:rPr>
          <w:rFonts w:ascii="Times New Roman" w:hAnsi="Times New Roman" w:cs="Times New Roman"/>
          <w:sz w:val="28"/>
          <w:szCs w:val="28"/>
        </w:rPr>
        <w:t>одаток</w:t>
      </w:r>
      <w:r w:rsidR="004F32AC" w:rsidRPr="00961D46">
        <w:rPr>
          <w:rFonts w:ascii="Times New Roman" w:hAnsi="Times New Roman" w:cs="Times New Roman"/>
          <w:sz w:val="28"/>
          <w:szCs w:val="28"/>
        </w:rPr>
        <w:t xml:space="preserve"> </w:t>
      </w:r>
      <w:r w:rsidRPr="00961D46">
        <w:rPr>
          <w:rFonts w:ascii="Times New Roman" w:hAnsi="Times New Roman" w:cs="Times New Roman"/>
          <w:sz w:val="28"/>
          <w:szCs w:val="28"/>
        </w:rPr>
        <w:t xml:space="preserve"> </w:t>
      </w:r>
      <w:r w:rsidR="00FB2A02" w:rsidRPr="00961D46">
        <w:rPr>
          <w:rFonts w:ascii="Times New Roman" w:hAnsi="Times New Roman" w:cs="Times New Roman"/>
          <w:sz w:val="28"/>
          <w:szCs w:val="28"/>
        </w:rPr>
        <w:t xml:space="preserve">№1 </w:t>
      </w:r>
      <w:r w:rsidR="00FB2A02" w:rsidRPr="00961D46">
        <w:rPr>
          <w:rFonts w:ascii="Times New Roman" w:hAnsi="Times New Roman" w:cs="Times New Roman"/>
          <w:sz w:val="28"/>
          <w:szCs w:val="28"/>
        </w:rPr>
        <w:br/>
      </w:r>
      <w:r w:rsidRPr="00961D46">
        <w:rPr>
          <w:rFonts w:ascii="Times New Roman" w:hAnsi="Times New Roman" w:cs="Times New Roman"/>
          <w:sz w:val="28"/>
          <w:szCs w:val="28"/>
        </w:rPr>
        <w:t xml:space="preserve">до рішення </w:t>
      </w:r>
      <w:r w:rsidR="00FB2A02" w:rsidRPr="00961D46">
        <w:rPr>
          <w:rFonts w:ascii="Times New Roman" w:hAnsi="Times New Roman" w:cs="Times New Roman"/>
          <w:sz w:val="28"/>
          <w:szCs w:val="28"/>
        </w:rPr>
        <w:t xml:space="preserve">Литовезької сільської ради </w:t>
      </w:r>
      <w:r w:rsidR="00FB2A02" w:rsidRPr="00961D46">
        <w:rPr>
          <w:rFonts w:ascii="Times New Roman" w:hAnsi="Times New Roman" w:cs="Times New Roman"/>
          <w:sz w:val="28"/>
          <w:szCs w:val="28"/>
        </w:rPr>
        <w:br/>
        <w:t xml:space="preserve">від </w:t>
      </w:r>
      <w:r w:rsidRPr="00961D46">
        <w:rPr>
          <w:rFonts w:ascii="Times New Roman" w:hAnsi="Times New Roman" w:cs="Times New Roman"/>
          <w:sz w:val="28"/>
          <w:szCs w:val="28"/>
        </w:rPr>
        <w:t xml:space="preserve"> </w:t>
      </w:r>
      <w:r w:rsidR="00C72D43">
        <w:rPr>
          <w:rFonts w:ascii="Times New Roman" w:hAnsi="Times New Roman" w:cs="Times New Roman"/>
          <w:sz w:val="28"/>
          <w:szCs w:val="28"/>
        </w:rPr>
        <w:t>__ __________</w:t>
      </w:r>
      <w:r w:rsidR="00E91344">
        <w:rPr>
          <w:rFonts w:ascii="Times New Roman" w:hAnsi="Times New Roman" w:cs="Times New Roman"/>
          <w:sz w:val="28"/>
          <w:szCs w:val="28"/>
        </w:rPr>
        <w:t xml:space="preserve"> </w:t>
      </w:r>
      <w:r w:rsidRPr="00961D46">
        <w:rPr>
          <w:rFonts w:ascii="Times New Roman" w:hAnsi="Times New Roman" w:cs="Times New Roman"/>
          <w:sz w:val="28"/>
          <w:szCs w:val="28"/>
        </w:rPr>
        <w:t>202</w:t>
      </w:r>
      <w:r w:rsidR="00FB2A02" w:rsidRPr="00961D46">
        <w:rPr>
          <w:rFonts w:ascii="Times New Roman" w:hAnsi="Times New Roman" w:cs="Times New Roman"/>
          <w:sz w:val="28"/>
          <w:szCs w:val="28"/>
        </w:rPr>
        <w:t>6</w:t>
      </w:r>
      <w:r w:rsidRPr="00961D46">
        <w:rPr>
          <w:rFonts w:ascii="Times New Roman" w:hAnsi="Times New Roman" w:cs="Times New Roman"/>
          <w:sz w:val="28"/>
          <w:szCs w:val="28"/>
        </w:rPr>
        <w:t xml:space="preserve"> року </w:t>
      </w:r>
      <w:r w:rsidR="00FB2A02" w:rsidRPr="00961D46">
        <w:rPr>
          <w:rFonts w:ascii="Times New Roman" w:hAnsi="Times New Roman" w:cs="Times New Roman"/>
          <w:sz w:val="28"/>
          <w:szCs w:val="28"/>
        </w:rPr>
        <w:t>№</w:t>
      </w:r>
      <w:r w:rsidR="00C72D43">
        <w:rPr>
          <w:rFonts w:ascii="Times New Roman" w:hAnsi="Times New Roman" w:cs="Times New Roman"/>
          <w:sz w:val="28"/>
          <w:szCs w:val="28"/>
        </w:rPr>
        <w:t>__</w:t>
      </w:r>
      <w:bookmarkStart w:id="0" w:name="_GoBack"/>
      <w:bookmarkEnd w:id="0"/>
      <w:r w:rsidR="00FB2A02" w:rsidRPr="00961D46">
        <w:rPr>
          <w:rFonts w:ascii="Times New Roman" w:hAnsi="Times New Roman" w:cs="Times New Roman"/>
          <w:sz w:val="28"/>
          <w:szCs w:val="28"/>
        </w:rPr>
        <w:t>/__</w:t>
      </w:r>
    </w:p>
    <w:p w14:paraId="12068ABE" w14:textId="77777777" w:rsidR="002B2636" w:rsidRPr="00961D46" w:rsidRDefault="002B2636" w:rsidP="00DA3449">
      <w:pPr>
        <w:spacing w:after="0"/>
        <w:jc w:val="center"/>
        <w:rPr>
          <w:rFonts w:ascii="Times New Roman" w:hAnsi="Times New Roman" w:cs="Times New Roman"/>
          <w:b/>
          <w:sz w:val="28"/>
          <w:szCs w:val="28"/>
        </w:rPr>
      </w:pPr>
    </w:p>
    <w:p w14:paraId="0A336D0D" w14:textId="77777777" w:rsidR="002B2636" w:rsidRPr="00961D46" w:rsidRDefault="002B2636" w:rsidP="00DA3449">
      <w:pPr>
        <w:spacing w:after="0"/>
        <w:jc w:val="center"/>
        <w:rPr>
          <w:rFonts w:ascii="Times New Roman" w:hAnsi="Times New Roman" w:cs="Times New Roman"/>
          <w:b/>
          <w:sz w:val="28"/>
          <w:szCs w:val="28"/>
        </w:rPr>
      </w:pPr>
    </w:p>
    <w:p w14:paraId="52155DD8" w14:textId="7E10860D" w:rsidR="00DA3449" w:rsidRPr="00961D46" w:rsidRDefault="00DA3449" w:rsidP="00DA3449">
      <w:pPr>
        <w:spacing w:after="0"/>
        <w:jc w:val="center"/>
        <w:rPr>
          <w:rFonts w:ascii="Times New Roman" w:hAnsi="Times New Roman" w:cs="Times New Roman"/>
          <w:b/>
          <w:sz w:val="28"/>
          <w:szCs w:val="28"/>
        </w:rPr>
      </w:pPr>
      <w:r w:rsidRPr="00961D46">
        <w:rPr>
          <w:rFonts w:ascii="Times New Roman" w:hAnsi="Times New Roman" w:cs="Times New Roman"/>
          <w:b/>
          <w:sz w:val="28"/>
          <w:szCs w:val="28"/>
        </w:rPr>
        <w:t>Склад ліквідаційної комісії</w:t>
      </w:r>
      <w:r w:rsidR="00FB2A02" w:rsidRPr="00961D46">
        <w:rPr>
          <w:rFonts w:ascii="Times New Roman" w:hAnsi="Times New Roman" w:cs="Times New Roman"/>
          <w:b/>
          <w:sz w:val="28"/>
          <w:szCs w:val="28"/>
        </w:rPr>
        <w:t xml:space="preserve"> </w:t>
      </w:r>
      <w:r w:rsidR="00FB2A02" w:rsidRPr="00961D46">
        <w:rPr>
          <w:rFonts w:ascii="Times New Roman" w:hAnsi="Times New Roman" w:cs="Times New Roman"/>
          <w:b/>
          <w:sz w:val="28"/>
          <w:szCs w:val="28"/>
        </w:rPr>
        <w:br/>
      </w:r>
      <w:r w:rsidR="00FB2A02" w:rsidRPr="00961D46">
        <w:rPr>
          <w:rFonts w:ascii="Times New Roman" w:eastAsia="Times New Roman" w:hAnsi="Times New Roman" w:cs="Times New Roman"/>
          <w:b/>
          <w:sz w:val="28"/>
          <w:szCs w:val="28"/>
          <w:lang w:eastAsia="ar-SA"/>
        </w:rPr>
        <w:t>з припинення діяльності</w:t>
      </w:r>
      <w:r w:rsidR="00FB2A02" w:rsidRPr="00961D46">
        <w:rPr>
          <w:rFonts w:ascii="Times New Roman" w:hAnsi="Times New Roman" w:cs="Times New Roman"/>
          <w:b/>
          <w:sz w:val="28"/>
          <w:szCs w:val="28"/>
        </w:rPr>
        <w:t xml:space="preserve"> Заставненської початкової школи </w:t>
      </w:r>
      <w:r w:rsidR="00FB2A02" w:rsidRPr="00961D46">
        <w:rPr>
          <w:rFonts w:ascii="Times New Roman" w:hAnsi="Times New Roman" w:cs="Times New Roman"/>
          <w:b/>
          <w:sz w:val="28"/>
          <w:szCs w:val="28"/>
        </w:rPr>
        <w:br/>
        <w:t>Литовезької сільської ради Володимирського району Волинської області (код ЄДРПОУ 23016736) шляхом ліквідації юридичної особи</w:t>
      </w:r>
    </w:p>
    <w:p w14:paraId="5AF38ECA" w14:textId="77777777" w:rsidR="00FB2A02" w:rsidRPr="00961D46" w:rsidRDefault="00FB2A02" w:rsidP="00DA3449">
      <w:pPr>
        <w:spacing w:after="0"/>
        <w:jc w:val="center"/>
        <w:rPr>
          <w:rFonts w:ascii="Times New Roman" w:hAnsi="Times New Roman" w:cs="Times New Roman"/>
          <w:b/>
          <w:sz w:val="28"/>
          <w:szCs w:val="28"/>
        </w:rPr>
      </w:pPr>
    </w:p>
    <w:tbl>
      <w:tblPr>
        <w:tblStyle w:val="a5"/>
        <w:tblW w:w="9639" w:type="dxa"/>
        <w:tblInd w:w="108" w:type="dxa"/>
        <w:tblLook w:val="04A0" w:firstRow="1" w:lastRow="0" w:firstColumn="1" w:lastColumn="0" w:noHBand="0" w:noVBand="1"/>
      </w:tblPr>
      <w:tblGrid>
        <w:gridCol w:w="3544"/>
        <w:gridCol w:w="6095"/>
      </w:tblGrid>
      <w:tr w:rsidR="00961D46" w:rsidRPr="00961D46" w14:paraId="6C74E040" w14:textId="77777777" w:rsidTr="00F75B30">
        <w:trPr>
          <w:trHeight w:val="315"/>
        </w:trPr>
        <w:tc>
          <w:tcPr>
            <w:tcW w:w="9639" w:type="dxa"/>
            <w:gridSpan w:val="2"/>
            <w:vAlign w:val="center"/>
          </w:tcPr>
          <w:p w14:paraId="50A887F7" w14:textId="77777777" w:rsidR="00F75B30" w:rsidRPr="00961D46" w:rsidRDefault="00F75B30" w:rsidP="00E130D2">
            <w:pPr>
              <w:jc w:val="center"/>
              <w:rPr>
                <w:rFonts w:ascii="Times New Roman" w:hAnsi="Times New Roman" w:cs="Times New Roman"/>
                <w:sz w:val="28"/>
                <w:szCs w:val="28"/>
                <w:lang w:val="uk-UA"/>
              </w:rPr>
            </w:pPr>
            <w:r w:rsidRPr="00961D46">
              <w:rPr>
                <w:rFonts w:ascii="Times New Roman" w:hAnsi="Times New Roman" w:cs="Times New Roman"/>
                <w:sz w:val="28"/>
                <w:szCs w:val="28"/>
                <w:lang w:val="uk-UA"/>
              </w:rPr>
              <w:t>Голова</w:t>
            </w:r>
          </w:p>
        </w:tc>
      </w:tr>
      <w:tr w:rsidR="00961D46" w:rsidRPr="00961D46" w14:paraId="6469EFD0" w14:textId="77777777" w:rsidTr="00F75B30">
        <w:tc>
          <w:tcPr>
            <w:tcW w:w="3544" w:type="dxa"/>
          </w:tcPr>
          <w:p w14:paraId="5ACBE911" w14:textId="77777777" w:rsidR="00F75B30" w:rsidRPr="00961D46" w:rsidRDefault="00F75B30" w:rsidP="00E130D2">
            <w:pPr>
              <w:rPr>
                <w:rFonts w:ascii="Times New Roman" w:hAnsi="Times New Roman" w:cs="Times New Roman"/>
                <w:sz w:val="28"/>
                <w:szCs w:val="28"/>
                <w:lang w:val="uk-UA"/>
              </w:rPr>
            </w:pPr>
            <w:r w:rsidRPr="00961D46">
              <w:rPr>
                <w:rFonts w:ascii="Times New Roman" w:hAnsi="Times New Roman" w:cs="Times New Roman"/>
                <w:sz w:val="28"/>
                <w:szCs w:val="28"/>
                <w:lang w:val="uk-UA"/>
              </w:rPr>
              <w:t>Руслан ГОЛОДЮК</w:t>
            </w:r>
          </w:p>
        </w:tc>
        <w:tc>
          <w:tcPr>
            <w:tcW w:w="6095" w:type="dxa"/>
          </w:tcPr>
          <w:p w14:paraId="5BB907B7" w14:textId="77777777" w:rsidR="00F75B30" w:rsidRPr="00961D46" w:rsidRDefault="00F75B30" w:rsidP="00E130D2">
            <w:pPr>
              <w:rPr>
                <w:rFonts w:ascii="Times New Roman" w:hAnsi="Times New Roman" w:cs="Times New Roman"/>
                <w:sz w:val="28"/>
                <w:szCs w:val="28"/>
                <w:lang w:val="uk-UA"/>
              </w:rPr>
            </w:pPr>
            <w:r w:rsidRPr="00961D46">
              <w:rPr>
                <w:rFonts w:ascii="Times New Roman" w:hAnsi="Times New Roman" w:cs="Times New Roman"/>
                <w:sz w:val="28"/>
                <w:szCs w:val="28"/>
                <w:lang w:val="uk-UA"/>
              </w:rPr>
              <w:t>начальник гуманітарного відділу</w:t>
            </w:r>
          </w:p>
        </w:tc>
      </w:tr>
      <w:tr w:rsidR="00961D46" w:rsidRPr="00961D46" w14:paraId="6493C9C1" w14:textId="77777777" w:rsidTr="00F75B30">
        <w:trPr>
          <w:trHeight w:val="287"/>
        </w:trPr>
        <w:tc>
          <w:tcPr>
            <w:tcW w:w="9639" w:type="dxa"/>
            <w:gridSpan w:val="2"/>
          </w:tcPr>
          <w:p w14:paraId="4F21F3D3" w14:textId="77777777" w:rsidR="00F75B30" w:rsidRPr="00961D46" w:rsidRDefault="00F75B30" w:rsidP="00E130D2">
            <w:pPr>
              <w:jc w:val="center"/>
              <w:rPr>
                <w:rFonts w:ascii="Times New Roman" w:hAnsi="Times New Roman" w:cs="Times New Roman"/>
                <w:sz w:val="28"/>
                <w:szCs w:val="28"/>
                <w:lang w:val="uk-UA"/>
              </w:rPr>
            </w:pPr>
            <w:r w:rsidRPr="00961D46">
              <w:rPr>
                <w:rFonts w:ascii="Times New Roman" w:hAnsi="Times New Roman" w:cs="Times New Roman"/>
                <w:sz w:val="28"/>
                <w:szCs w:val="28"/>
                <w:lang w:val="uk-UA"/>
              </w:rPr>
              <w:t>Секретар</w:t>
            </w:r>
          </w:p>
        </w:tc>
      </w:tr>
      <w:tr w:rsidR="00961D46" w:rsidRPr="00961D46" w14:paraId="3B5B54D7" w14:textId="77777777" w:rsidTr="00F75B30">
        <w:tc>
          <w:tcPr>
            <w:tcW w:w="3544" w:type="dxa"/>
          </w:tcPr>
          <w:p w14:paraId="14AFE4BB" w14:textId="77527B24" w:rsidR="00F75B30" w:rsidRPr="00961D46" w:rsidRDefault="00005196" w:rsidP="00005196">
            <w:pPr>
              <w:rPr>
                <w:rFonts w:ascii="Times New Roman" w:hAnsi="Times New Roman" w:cs="Times New Roman"/>
                <w:sz w:val="28"/>
                <w:szCs w:val="28"/>
                <w:lang w:val="uk-UA"/>
              </w:rPr>
            </w:pPr>
            <w:r>
              <w:rPr>
                <w:rFonts w:ascii="Times New Roman" w:hAnsi="Times New Roman" w:cs="Times New Roman"/>
                <w:sz w:val="28"/>
                <w:szCs w:val="28"/>
                <w:lang w:val="uk-UA"/>
              </w:rPr>
              <w:t>Ольга САЧОК</w:t>
            </w:r>
          </w:p>
        </w:tc>
        <w:tc>
          <w:tcPr>
            <w:tcW w:w="6095" w:type="dxa"/>
          </w:tcPr>
          <w:p w14:paraId="3AE697D3" w14:textId="34C51DB9" w:rsidR="00F75B30" w:rsidRPr="00961D46" w:rsidRDefault="00F75B30" w:rsidP="00E130D2">
            <w:pPr>
              <w:rPr>
                <w:rFonts w:ascii="Times New Roman" w:hAnsi="Times New Roman" w:cs="Times New Roman"/>
                <w:sz w:val="28"/>
                <w:szCs w:val="28"/>
                <w:lang w:val="uk-UA"/>
              </w:rPr>
            </w:pPr>
            <w:r w:rsidRPr="00961D46">
              <w:rPr>
                <w:rFonts w:ascii="Times New Roman" w:hAnsi="Times New Roman" w:cs="Times New Roman"/>
                <w:sz w:val="28"/>
                <w:szCs w:val="28"/>
                <w:lang w:val="uk-UA"/>
              </w:rPr>
              <w:t>головний спеціаліст гуманітарного відділу</w:t>
            </w:r>
          </w:p>
        </w:tc>
      </w:tr>
      <w:tr w:rsidR="00961D46" w:rsidRPr="00961D46" w14:paraId="5F2292D5" w14:textId="77777777" w:rsidTr="00F75B30">
        <w:tc>
          <w:tcPr>
            <w:tcW w:w="9639" w:type="dxa"/>
            <w:gridSpan w:val="2"/>
          </w:tcPr>
          <w:p w14:paraId="39D2981E" w14:textId="77777777" w:rsidR="00F75B30" w:rsidRPr="00961D46" w:rsidRDefault="00F75B30" w:rsidP="00E130D2">
            <w:pPr>
              <w:jc w:val="center"/>
              <w:rPr>
                <w:rFonts w:ascii="Times New Roman" w:hAnsi="Times New Roman" w:cs="Times New Roman"/>
                <w:sz w:val="28"/>
                <w:szCs w:val="28"/>
                <w:lang w:val="uk-UA"/>
              </w:rPr>
            </w:pPr>
            <w:r w:rsidRPr="00961D46">
              <w:rPr>
                <w:rFonts w:ascii="Times New Roman" w:hAnsi="Times New Roman" w:cs="Times New Roman"/>
                <w:sz w:val="28"/>
                <w:szCs w:val="28"/>
                <w:lang w:val="uk-UA"/>
              </w:rPr>
              <w:t>Члени комісії</w:t>
            </w:r>
          </w:p>
        </w:tc>
      </w:tr>
      <w:tr w:rsidR="00961D46" w:rsidRPr="00961D46" w14:paraId="370D7CF8" w14:textId="77777777" w:rsidTr="00F75B30">
        <w:trPr>
          <w:trHeight w:val="494"/>
        </w:trPr>
        <w:tc>
          <w:tcPr>
            <w:tcW w:w="3544" w:type="dxa"/>
          </w:tcPr>
          <w:p w14:paraId="4C67F0B6" w14:textId="3D00E631" w:rsidR="00F75B30" w:rsidRPr="00961D46" w:rsidRDefault="00F75B30" w:rsidP="00E130D2">
            <w:pPr>
              <w:rPr>
                <w:rFonts w:ascii="Times New Roman" w:hAnsi="Times New Roman" w:cs="Times New Roman"/>
                <w:sz w:val="28"/>
                <w:szCs w:val="28"/>
                <w:lang w:val="uk-UA"/>
              </w:rPr>
            </w:pPr>
            <w:r w:rsidRPr="00961D46">
              <w:rPr>
                <w:rFonts w:ascii="Times New Roman" w:hAnsi="Times New Roman" w:cs="Times New Roman"/>
                <w:sz w:val="28"/>
                <w:szCs w:val="28"/>
                <w:lang w:val="uk-UA"/>
              </w:rPr>
              <w:t>Наталія ГРУЙ</w:t>
            </w:r>
          </w:p>
        </w:tc>
        <w:tc>
          <w:tcPr>
            <w:tcW w:w="6095" w:type="dxa"/>
          </w:tcPr>
          <w:p w14:paraId="4A8A4F35" w14:textId="668BB778" w:rsidR="00F75B30" w:rsidRPr="00961D46" w:rsidRDefault="00F75B30" w:rsidP="00E130D2">
            <w:pPr>
              <w:rPr>
                <w:rFonts w:ascii="Times New Roman" w:hAnsi="Times New Roman" w:cs="Times New Roman"/>
                <w:sz w:val="28"/>
                <w:szCs w:val="28"/>
                <w:lang w:val="uk-UA"/>
              </w:rPr>
            </w:pPr>
            <w:r w:rsidRPr="00961D46">
              <w:rPr>
                <w:rFonts w:ascii="Times New Roman" w:hAnsi="Times New Roman" w:cs="Times New Roman"/>
                <w:sz w:val="28"/>
                <w:szCs w:val="28"/>
                <w:lang w:val="uk-UA"/>
              </w:rPr>
              <w:t>головний бухгалтер централізованої бухгалтерії  гуманітарного відділу</w:t>
            </w:r>
          </w:p>
        </w:tc>
      </w:tr>
      <w:tr w:rsidR="00961D46" w:rsidRPr="00961D46" w14:paraId="17116FB7" w14:textId="77777777" w:rsidTr="00F75B30">
        <w:trPr>
          <w:trHeight w:val="494"/>
        </w:trPr>
        <w:tc>
          <w:tcPr>
            <w:tcW w:w="3544" w:type="dxa"/>
          </w:tcPr>
          <w:p w14:paraId="49CA9EAB" w14:textId="3F652ED3" w:rsidR="00F75B30" w:rsidRPr="00961D46" w:rsidRDefault="00F75B30" w:rsidP="00E130D2">
            <w:pPr>
              <w:rPr>
                <w:rFonts w:ascii="Times New Roman" w:hAnsi="Times New Roman" w:cs="Times New Roman"/>
                <w:sz w:val="28"/>
                <w:szCs w:val="28"/>
              </w:rPr>
            </w:pPr>
            <w:r w:rsidRPr="00961D46">
              <w:rPr>
                <w:rFonts w:ascii="Times New Roman" w:hAnsi="Times New Roman" w:cs="Times New Roman"/>
                <w:sz w:val="28"/>
                <w:szCs w:val="28"/>
                <w:lang w:val="uk-UA"/>
              </w:rPr>
              <w:t>Віталій ДАРМОФАЛ</w:t>
            </w:r>
          </w:p>
        </w:tc>
        <w:tc>
          <w:tcPr>
            <w:tcW w:w="6095" w:type="dxa"/>
          </w:tcPr>
          <w:p w14:paraId="7D35E14E" w14:textId="27C22281" w:rsidR="00F75B30" w:rsidRPr="00961D46" w:rsidRDefault="00F75B30" w:rsidP="00E130D2">
            <w:pPr>
              <w:rPr>
                <w:rFonts w:ascii="Times New Roman" w:hAnsi="Times New Roman" w:cs="Times New Roman"/>
                <w:sz w:val="28"/>
                <w:szCs w:val="28"/>
              </w:rPr>
            </w:pPr>
            <w:r w:rsidRPr="00961D46">
              <w:rPr>
                <w:rFonts w:ascii="Times New Roman" w:hAnsi="Times New Roman" w:cs="Times New Roman"/>
                <w:sz w:val="28"/>
                <w:szCs w:val="28"/>
                <w:lang w:val="uk-UA"/>
              </w:rPr>
              <w:t>завідуючий господарством гуманітарного відділу</w:t>
            </w:r>
          </w:p>
        </w:tc>
      </w:tr>
      <w:tr w:rsidR="00961D46" w:rsidRPr="00961D46" w14:paraId="5042BF07" w14:textId="77777777" w:rsidTr="00F75B30">
        <w:tc>
          <w:tcPr>
            <w:tcW w:w="3544" w:type="dxa"/>
          </w:tcPr>
          <w:p w14:paraId="1B801255" w14:textId="7519C210" w:rsidR="00F75B30" w:rsidRPr="00961D46" w:rsidRDefault="00F75B30" w:rsidP="00E130D2">
            <w:pPr>
              <w:rPr>
                <w:rFonts w:ascii="Times New Roman" w:hAnsi="Times New Roman" w:cs="Times New Roman"/>
                <w:sz w:val="28"/>
                <w:szCs w:val="28"/>
                <w:lang w:val="uk-UA"/>
              </w:rPr>
            </w:pPr>
            <w:r w:rsidRPr="00961D46">
              <w:rPr>
                <w:rFonts w:ascii="Times New Roman" w:hAnsi="Times New Roman" w:cs="Times New Roman"/>
                <w:sz w:val="28"/>
                <w:szCs w:val="28"/>
                <w:lang w:val="uk-UA"/>
              </w:rPr>
              <w:t>Богдан КИРПИЧОВ</w:t>
            </w:r>
          </w:p>
        </w:tc>
        <w:tc>
          <w:tcPr>
            <w:tcW w:w="6095" w:type="dxa"/>
          </w:tcPr>
          <w:p w14:paraId="1B4C115C" w14:textId="5793CB70" w:rsidR="00F75B30" w:rsidRPr="00961D46" w:rsidRDefault="00F75B30" w:rsidP="00E130D2">
            <w:pPr>
              <w:rPr>
                <w:rFonts w:ascii="Times New Roman" w:hAnsi="Times New Roman" w:cs="Times New Roman"/>
                <w:sz w:val="28"/>
                <w:szCs w:val="28"/>
                <w:lang w:val="uk-UA"/>
              </w:rPr>
            </w:pPr>
            <w:r w:rsidRPr="00961D46">
              <w:rPr>
                <w:rFonts w:ascii="Times New Roman" w:hAnsi="Times New Roman" w:cs="Times New Roman"/>
                <w:sz w:val="28"/>
                <w:szCs w:val="28"/>
                <w:lang w:val="uk-UA"/>
              </w:rPr>
              <w:t>начальник відділу земельних відносин, комунальної власності, містобудування, архітектури, соціально-економічного розвитку та інвестицій</w:t>
            </w:r>
          </w:p>
        </w:tc>
      </w:tr>
      <w:tr w:rsidR="00F75B30" w:rsidRPr="00961D46" w14:paraId="6ED89645" w14:textId="77777777" w:rsidTr="00F75B30">
        <w:tc>
          <w:tcPr>
            <w:tcW w:w="3544" w:type="dxa"/>
          </w:tcPr>
          <w:p w14:paraId="2BA749C2" w14:textId="2D514CC9" w:rsidR="00F75B30" w:rsidRPr="00961D46" w:rsidRDefault="00F75B30" w:rsidP="00F75B30">
            <w:pPr>
              <w:rPr>
                <w:rFonts w:ascii="Times New Roman" w:hAnsi="Times New Roman" w:cs="Times New Roman"/>
                <w:sz w:val="28"/>
                <w:szCs w:val="28"/>
                <w:lang w:val="uk-UA"/>
              </w:rPr>
            </w:pPr>
            <w:r w:rsidRPr="00961D46">
              <w:rPr>
                <w:rFonts w:ascii="Times New Roman" w:hAnsi="Times New Roman" w:cs="Times New Roman"/>
                <w:sz w:val="28"/>
                <w:szCs w:val="28"/>
                <w:lang w:val="uk-UA"/>
              </w:rPr>
              <w:t>Галина КУЗЬМІНЧУК</w:t>
            </w:r>
          </w:p>
        </w:tc>
        <w:tc>
          <w:tcPr>
            <w:tcW w:w="6095" w:type="dxa"/>
          </w:tcPr>
          <w:p w14:paraId="4BC565A0" w14:textId="177AF327" w:rsidR="00F75B30" w:rsidRPr="00961D46" w:rsidRDefault="00F75B30" w:rsidP="00005196">
            <w:pPr>
              <w:rPr>
                <w:rFonts w:ascii="Times New Roman" w:hAnsi="Times New Roman" w:cs="Times New Roman"/>
                <w:sz w:val="28"/>
                <w:szCs w:val="28"/>
                <w:lang w:val="uk-UA"/>
              </w:rPr>
            </w:pPr>
            <w:r w:rsidRPr="00961D46">
              <w:rPr>
                <w:rFonts w:ascii="Times New Roman" w:hAnsi="Times New Roman" w:cs="Times New Roman"/>
                <w:sz w:val="28"/>
                <w:szCs w:val="28"/>
                <w:lang w:val="uk-UA"/>
              </w:rPr>
              <w:t xml:space="preserve">голова постійної комісії з </w:t>
            </w:r>
            <w:r w:rsidR="00005196" w:rsidRPr="00005196">
              <w:rPr>
                <w:rFonts w:ascii="Times New Roman" w:hAnsi="Times New Roman" w:cs="Times New Roman"/>
                <w:sz w:val="28"/>
                <w:szCs w:val="28"/>
                <w:lang w:val="uk-UA"/>
              </w:rPr>
              <w:t>питань освіти, фізичного виховання, культури, охорони здоров’я, соціальної політики, регламенту, депутатської етики та ветеранської політики</w:t>
            </w:r>
          </w:p>
        </w:tc>
      </w:tr>
    </w:tbl>
    <w:p w14:paraId="50C19729" w14:textId="77777777" w:rsidR="00F75B30" w:rsidRPr="00961D46" w:rsidRDefault="00F75B30" w:rsidP="00F75B30">
      <w:pPr>
        <w:spacing w:line="240" w:lineRule="auto"/>
        <w:rPr>
          <w:rFonts w:ascii="Times New Roman" w:hAnsi="Times New Roman" w:cs="Times New Roman"/>
          <w:sz w:val="28"/>
          <w:szCs w:val="28"/>
        </w:rPr>
      </w:pPr>
    </w:p>
    <w:p w14:paraId="2DD0CECC" w14:textId="77777777" w:rsidR="00F75B30" w:rsidRDefault="00F75B30" w:rsidP="00F75B30">
      <w:pPr>
        <w:rPr>
          <w:rFonts w:ascii="Times New Roman" w:hAnsi="Times New Roman" w:cs="Times New Roman"/>
          <w:sz w:val="28"/>
          <w:szCs w:val="28"/>
        </w:rPr>
      </w:pPr>
    </w:p>
    <w:p w14:paraId="2B4993EC" w14:textId="77777777" w:rsidR="00031DE2" w:rsidRDefault="00031DE2" w:rsidP="00F75B30">
      <w:pPr>
        <w:rPr>
          <w:rFonts w:ascii="Times New Roman" w:hAnsi="Times New Roman" w:cs="Times New Roman"/>
          <w:sz w:val="28"/>
          <w:szCs w:val="28"/>
        </w:rPr>
      </w:pPr>
    </w:p>
    <w:p w14:paraId="40BC883F" w14:textId="77777777" w:rsidR="00031DE2" w:rsidRDefault="00031DE2" w:rsidP="00F75B30">
      <w:pPr>
        <w:rPr>
          <w:rFonts w:ascii="Times New Roman" w:hAnsi="Times New Roman" w:cs="Times New Roman"/>
          <w:sz w:val="28"/>
          <w:szCs w:val="28"/>
        </w:rPr>
      </w:pPr>
    </w:p>
    <w:p w14:paraId="1BC3A59E" w14:textId="77777777" w:rsidR="00031DE2" w:rsidRDefault="00031DE2" w:rsidP="00F75B30">
      <w:pPr>
        <w:rPr>
          <w:rFonts w:ascii="Times New Roman" w:hAnsi="Times New Roman" w:cs="Times New Roman"/>
          <w:sz w:val="28"/>
          <w:szCs w:val="28"/>
        </w:rPr>
      </w:pPr>
    </w:p>
    <w:p w14:paraId="3BB551E0" w14:textId="77777777" w:rsidR="00031DE2" w:rsidRDefault="00031DE2" w:rsidP="00F75B30">
      <w:pPr>
        <w:rPr>
          <w:rFonts w:ascii="Times New Roman" w:hAnsi="Times New Roman" w:cs="Times New Roman"/>
          <w:sz w:val="28"/>
          <w:szCs w:val="28"/>
        </w:rPr>
      </w:pPr>
    </w:p>
    <w:p w14:paraId="3612D00C" w14:textId="77777777" w:rsidR="00031DE2" w:rsidRDefault="00031DE2" w:rsidP="00F75B30">
      <w:pPr>
        <w:rPr>
          <w:rFonts w:ascii="Times New Roman" w:hAnsi="Times New Roman" w:cs="Times New Roman"/>
          <w:sz w:val="28"/>
          <w:szCs w:val="28"/>
        </w:rPr>
      </w:pPr>
    </w:p>
    <w:p w14:paraId="0AC435C1" w14:textId="77777777" w:rsidR="00031DE2" w:rsidRDefault="00031DE2" w:rsidP="00F75B30">
      <w:pPr>
        <w:rPr>
          <w:rFonts w:ascii="Times New Roman" w:hAnsi="Times New Roman" w:cs="Times New Roman"/>
          <w:sz w:val="28"/>
          <w:szCs w:val="28"/>
        </w:rPr>
      </w:pPr>
    </w:p>
    <w:p w14:paraId="244ED4FA" w14:textId="77777777" w:rsidR="00031DE2" w:rsidRDefault="00031DE2" w:rsidP="00F75B30">
      <w:pPr>
        <w:rPr>
          <w:rFonts w:ascii="Times New Roman" w:hAnsi="Times New Roman" w:cs="Times New Roman"/>
          <w:sz w:val="28"/>
          <w:szCs w:val="28"/>
        </w:rPr>
      </w:pPr>
    </w:p>
    <w:p w14:paraId="7F4D4692" w14:textId="77777777" w:rsidR="00031DE2" w:rsidRDefault="00031DE2" w:rsidP="00F75B30">
      <w:pPr>
        <w:rPr>
          <w:rFonts w:ascii="Times New Roman" w:hAnsi="Times New Roman" w:cs="Times New Roman"/>
          <w:sz w:val="28"/>
          <w:szCs w:val="28"/>
        </w:rPr>
      </w:pPr>
    </w:p>
    <w:p w14:paraId="52994161" w14:textId="77777777" w:rsidR="00031DE2" w:rsidRDefault="00031DE2" w:rsidP="00F75B30">
      <w:pPr>
        <w:rPr>
          <w:rFonts w:ascii="Times New Roman" w:hAnsi="Times New Roman" w:cs="Times New Roman"/>
          <w:sz w:val="28"/>
          <w:szCs w:val="28"/>
        </w:rPr>
      </w:pPr>
    </w:p>
    <w:p w14:paraId="5C6E0745" w14:textId="77777777" w:rsidR="00031DE2" w:rsidRDefault="00031DE2" w:rsidP="00F75B30">
      <w:pPr>
        <w:rPr>
          <w:rFonts w:ascii="Times New Roman" w:hAnsi="Times New Roman" w:cs="Times New Roman"/>
          <w:sz w:val="28"/>
          <w:szCs w:val="28"/>
        </w:rPr>
      </w:pPr>
    </w:p>
    <w:sectPr w:rsidR="00031DE2" w:rsidSect="00903E32">
      <w:pgSz w:w="11906" w:h="16838"/>
      <w:pgMar w:top="851" w:right="70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A7F30"/>
    <w:multiLevelType w:val="multilevel"/>
    <w:tmpl w:val="69988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EA109F"/>
    <w:multiLevelType w:val="multilevel"/>
    <w:tmpl w:val="8D94FB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15046F"/>
    <w:multiLevelType w:val="multilevel"/>
    <w:tmpl w:val="7C820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343"/>
    <w:rsid w:val="00005196"/>
    <w:rsid w:val="00013F54"/>
    <w:rsid w:val="00031DE2"/>
    <w:rsid w:val="00035F34"/>
    <w:rsid w:val="000520F5"/>
    <w:rsid w:val="00101343"/>
    <w:rsid w:val="00104652"/>
    <w:rsid w:val="0015016D"/>
    <w:rsid w:val="002B2636"/>
    <w:rsid w:val="002C6D00"/>
    <w:rsid w:val="002D3749"/>
    <w:rsid w:val="003309A6"/>
    <w:rsid w:val="003D34DE"/>
    <w:rsid w:val="003E2243"/>
    <w:rsid w:val="003E4364"/>
    <w:rsid w:val="003F1A9D"/>
    <w:rsid w:val="00457007"/>
    <w:rsid w:val="00467125"/>
    <w:rsid w:val="004844AD"/>
    <w:rsid w:val="004F32AC"/>
    <w:rsid w:val="0050455E"/>
    <w:rsid w:val="00521239"/>
    <w:rsid w:val="00522521"/>
    <w:rsid w:val="005F65CB"/>
    <w:rsid w:val="00644D51"/>
    <w:rsid w:val="00695A50"/>
    <w:rsid w:val="006F09B0"/>
    <w:rsid w:val="00757757"/>
    <w:rsid w:val="00790459"/>
    <w:rsid w:val="007A16F6"/>
    <w:rsid w:val="007D7D7E"/>
    <w:rsid w:val="007E25D8"/>
    <w:rsid w:val="00826C66"/>
    <w:rsid w:val="00861922"/>
    <w:rsid w:val="00871497"/>
    <w:rsid w:val="008843B5"/>
    <w:rsid w:val="00903E32"/>
    <w:rsid w:val="00925801"/>
    <w:rsid w:val="00961D46"/>
    <w:rsid w:val="009C0F62"/>
    <w:rsid w:val="009E5DFA"/>
    <w:rsid w:val="009F0C20"/>
    <w:rsid w:val="00A70D27"/>
    <w:rsid w:val="00AB1223"/>
    <w:rsid w:val="00AB47D8"/>
    <w:rsid w:val="00AC5513"/>
    <w:rsid w:val="00AD080D"/>
    <w:rsid w:val="00B21758"/>
    <w:rsid w:val="00B23E93"/>
    <w:rsid w:val="00BB1E7E"/>
    <w:rsid w:val="00C31490"/>
    <w:rsid w:val="00C72D43"/>
    <w:rsid w:val="00D0120C"/>
    <w:rsid w:val="00D91AE4"/>
    <w:rsid w:val="00DA3449"/>
    <w:rsid w:val="00DB7B1D"/>
    <w:rsid w:val="00E25915"/>
    <w:rsid w:val="00E91344"/>
    <w:rsid w:val="00EB3566"/>
    <w:rsid w:val="00EE3578"/>
    <w:rsid w:val="00EE5290"/>
    <w:rsid w:val="00F75B30"/>
    <w:rsid w:val="00FB2A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3B5"/>
    <w:pPr>
      <w:spacing w:line="256" w:lineRule="auto"/>
    </w:pPr>
  </w:style>
  <w:style w:type="paragraph" w:styleId="1">
    <w:name w:val="heading 1"/>
    <w:basedOn w:val="a"/>
    <w:next w:val="a"/>
    <w:link w:val="10"/>
    <w:qFormat/>
    <w:rsid w:val="002C6D00"/>
    <w:pPr>
      <w:keepNext/>
      <w:snapToGrid w:val="0"/>
      <w:spacing w:after="0" w:line="240" w:lineRule="auto"/>
      <w:jc w:val="center"/>
      <w:outlineLvl w:val="0"/>
    </w:pPr>
    <w:rPr>
      <w:rFonts w:ascii="Times New Roman" w:eastAsia="Times New Roman" w:hAnsi="Times New Roman" w:cs="Times New Roman"/>
      <w:b/>
      <w:bCs/>
      <w:spacing w:val="8"/>
      <w:sz w:val="24"/>
      <w:szCs w:val="20"/>
      <w:lang w:eastAsia="ru-RU"/>
    </w:rPr>
  </w:style>
  <w:style w:type="paragraph" w:styleId="2">
    <w:name w:val="heading 2"/>
    <w:basedOn w:val="a"/>
    <w:next w:val="a"/>
    <w:link w:val="20"/>
    <w:uiPriority w:val="9"/>
    <w:semiHidden/>
    <w:unhideWhenUsed/>
    <w:qFormat/>
    <w:rsid w:val="00D0120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9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5915"/>
    <w:rPr>
      <w:rFonts w:ascii="Segoe UI" w:hAnsi="Segoe UI" w:cs="Segoe UI"/>
      <w:sz w:val="18"/>
      <w:szCs w:val="18"/>
    </w:rPr>
  </w:style>
  <w:style w:type="character" w:customStyle="1" w:styleId="10">
    <w:name w:val="Заголовок 1 Знак"/>
    <w:basedOn w:val="a0"/>
    <w:link w:val="1"/>
    <w:rsid w:val="002C6D00"/>
    <w:rPr>
      <w:rFonts w:ascii="Times New Roman" w:eastAsia="Times New Roman" w:hAnsi="Times New Roman" w:cs="Times New Roman"/>
      <w:b/>
      <w:bCs/>
      <w:spacing w:val="8"/>
      <w:sz w:val="24"/>
      <w:szCs w:val="20"/>
      <w:lang w:eastAsia="ru-RU"/>
    </w:rPr>
  </w:style>
  <w:style w:type="table" w:styleId="a5">
    <w:name w:val="Table Grid"/>
    <w:basedOn w:val="a1"/>
    <w:uiPriority w:val="59"/>
    <w:rsid w:val="00F75B3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D0120C"/>
    <w:rPr>
      <w:rFonts w:asciiTheme="majorHAnsi" w:eastAsiaTheme="majorEastAsia" w:hAnsiTheme="majorHAnsi" w:cstheme="majorBidi"/>
      <w:b/>
      <w:bCs/>
      <w:color w:val="4472C4" w:themeColor="accent1"/>
      <w:sz w:val="26"/>
      <w:szCs w:val="26"/>
    </w:rPr>
  </w:style>
  <w:style w:type="paragraph" w:styleId="a6">
    <w:name w:val="Normal (Web)"/>
    <w:basedOn w:val="a"/>
    <w:uiPriority w:val="99"/>
    <w:semiHidden/>
    <w:unhideWhenUsed/>
    <w:rsid w:val="00D012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D0120C"/>
    <w:rPr>
      <w:b/>
      <w:bCs/>
    </w:rPr>
  </w:style>
  <w:style w:type="paragraph" w:customStyle="1" w:styleId="isselectedend">
    <w:name w:val="isselectedend"/>
    <w:basedOn w:val="a"/>
    <w:rsid w:val="00031DE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3B5"/>
    <w:pPr>
      <w:spacing w:line="256" w:lineRule="auto"/>
    </w:pPr>
  </w:style>
  <w:style w:type="paragraph" w:styleId="1">
    <w:name w:val="heading 1"/>
    <w:basedOn w:val="a"/>
    <w:next w:val="a"/>
    <w:link w:val="10"/>
    <w:qFormat/>
    <w:rsid w:val="002C6D00"/>
    <w:pPr>
      <w:keepNext/>
      <w:snapToGrid w:val="0"/>
      <w:spacing w:after="0" w:line="240" w:lineRule="auto"/>
      <w:jc w:val="center"/>
      <w:outlineLvl w:val="0"/>
    </w:pPr>
    <w:rPr>
      <w:rFonts w:ascii="Times New Roman" w:eastAsia="Times New Roman" w:hAnsi="Times New Roman" w:cs="Times New Roman"/>
      <w:b/>
      <w:bCs/>
      <w:spacing w:val="8"/>
      <w:sz w:val="24"/>
      <w:szCs w:val="20"/>
      <w:lang w:eastAsia="ru-RU"/>
    </w:rPr>
  </w:style>
  <w:style w:type="paragraph" w:styleId="2">
    <w:name w:val="heading 2"/>
    <w:basedOn w:val="a"/>
    <w:next w:val="a"/>
    <w:link w:val="20"/>
    <w:uiPriority w:val="9"/>
    <w:semiHidden/>
    <w:unhideWhenUsed/>
    <w:qFormat/>
    <w:rsid w:val="00D0120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9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5915"/>
    <w:rPr>
      <w:rFonts w:ascii="Segoe UI" w:hAnsi="Segoe UI" w:cs="Segoe UI"/>
      <w:sz w:val="18"/>
      <w:szCs w:val="18"/>
    </w:rPr>
  </w:style>
  <w:style w:type="character" w:customStyle="1" w:styleId="10">
    <w:name w:val="Заголовок 1 Знак"/>
    <w:basedOn w:val="a0"/>
    <w:link w:val="1"/>
    <w:rsid w:val="002C6D00"/>
    <w:rPr>
      <w:rFonts w:ascii="Times New Roman" w:eastAsia="Times New Roman" w:hAnsi="Times New Roman" w:cs="Times New Roman"/>
      <w:b/>
      <w:bCs/>
      <w:spacing w:val="8"/>
      <w:sz w:val="24"/>
      <w:szCs w:val="20"/>
      <w:lang w:eastAsia="ru-RU"/>
    </w:rPr>
  </w:style>
  <w:style w:type="table" w:styleId="a5">
    <w:name w:val="Table Grid"/>
    <w:basedOn w:val="a1"/>
    <w:uiPriority w:val="59"/>
    <w:rsid w:val="00F75B3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D0120C"/>
    <w:rPr>
      <w:rFonts w:asciiTheme="majorHAnsi" w:eastAsiaTheme="majorEastAsia" w:hAnsiTheme="majorHAnsi" w:cstheme="majorBidi"/>
      <w:b/>
      <w:bCs/>
      <w:color w:val="4472C4" w:themeColor="accent1"/>
      <w:sz w:val="26"/>
      <w:szCs w:val="26"/>
    </w:rPr>
  </w:style>
  <w:style w:type="paragraph" w:styleId="a6">
    <w:name w:val="Normal (Web)"/>
    <w:basedOn w:val="a"/>
    <w:uiPriority w:val="99"/>
    <w:semiHidden/>
    <w:unhideWhenUsed/>
    <w:rsid w:val="00D012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D0120C"/>
    <w:rPr>
      <w:b/>
      <w:bCs/>
    </w:rPr>
  </w:style>
  <w:style w:type="paragraph" w:customStyle="1" w:styleId="isselectedend">
    <w:name w:val="isselectedend"/>
    <w:basedOn w:val="a"/>
    <w:rsid w:val="00031DE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0852">
      <w:bodyDiv w:val="1"/>
      <w:marLeft w:val="0"/>
      <w:marRight w:val="0"/>
      <w:marTop w:val="0"/>
      <w:marBottom w:val="0"/>
      <w:divBdr>
        <w:top w:val="none" w:sz="0" w:space="0" w:color="auto"/>
        <w:left w:val="none" w:sz="0" w:space="0" w:color="auto"/>
        <w:bottom w:val="none" w:sz="0" w:space="0" w:color="auto"/>
        <w:right w:val="none" w:sz="0" w:space="0" w:color="auto"/>
      </w:divBdr>
    </w:div>
    <w:div w:id="290672759">
      <w:bodyDiv w:val="1"/>
      <w:marLeft w:val="0"/>
      <w:marRight w:val="0"/>
      <w:marTop w:val="0"/>
      <w:marBottom w:val="0"/>
      <w:divBdr>
        <w:top w:val="none" w:sz="0" w:space="0" w:color="auto"/>
        <w:left w:val="none" w:sz="0" w:space="0" w:color="auto"/>
        <w:bottom w:val="none" w:sz="0" w:space="0" w:color="auto"/>
        <w:right w:val="none" w:sz="0" w:space="0" w:color="auto"/>
      </w:divBdr>
    </w:div>
    <w:div w:id="571506355">
      <w:bodyDiv w:val="1"/>
      <w:marLeft w:val="0"/>
      <w:marRight w:val="0"/>
      <w:marTop w:val="0"/>
      <w:marBottom w:val="0"/>
      <w:divBdr>
        <w:top w:val="none" w:sz="0" w:space="0" w:color="auto"/>
        <w:left w:val="none" w:sz="0" w:space="0" w:color="auto"/>
        <w:bottom w:val="none" w:sz="0" w:space="0" w:color="auto"/>
        <w:right w:val="none" w:sz="0" w:space="0" w:color="auto"/>
      </w:divBdr>
    </w:div>
    <w:div w:id="980118867">
      <w:bodyDiv w:val="1"/>
      <w:marLeft w:val="0"/>
      <w:marRight w:val="0"/>
      <w:marTop w:val="0"/>
      <w:marBottom w:val="0"/>
      <w:divBdr>
        <w:top w:val="none" w:sz="0" w:space="0" w:color="auto"/>
        <w:left w:val="none" w:sz="0" w:space="0" w:color="auto"/>
        <w:bottom w:val="none" w:sz="0" w:space="0" w:color="auto"/>
        <w:right w:val="none" w:sz="0" w:space="0" w:color="auto"/>
      </w:divBdr>
    </w:div>
    <w:div w:id="1134368649">
      <w:bodyDiv w:val="1"/>
      <w:marLeft w:val="0"/>
      <w:marRight w:val="0"/>
      <w:marTop w:val="0"/>
      <w:marBottom w:val="0"/>
      <w:divBdr>
        <w:top w:val="none" w:sz="0" w:space="0" w:color="auto"/>
        <w:left w:val="none" w:sz="0" w:space="0" w:color="auto"/>
        <w:bottom w:val="none" w:sz="0" w:space="0" w:color="auto"/>
        <w:right w:val="none" w:sz="0" w:space="0" w:color="auto"/>
      </w:divBdr>
    </w:div>
    <w:div w:id="1199780438">
      <w:bodyDiv w:val="1"/>
      <w:marLeft w:val="0"/>
      <w:marRight w:val="0"/>
      <w:marTop w:val="0"/>
      <w:marBottom w:val="0"/>
      <w:divBdr>
        <w:top w:val="none" w:sz="0" w:space="0" w:color="auto"/>
        <w:left w:val="none" w:sz="0" w:space="0" w:color="auto"/>
        <w:bottom w:val="none" w:sz="0" w:space="0" w:color="auto"/>
        <w:right w:val="none" w:sz="0" w:space="0" w:color="auto"/>
      </w:divBdr>
    </w:div>
    <w:div w:id="14362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BC0CA-ACCD-4B98-848C-CF946796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717</Words>
  <Characters>4093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Римарчук В. А.</dc:creator>
  <cp:keywords/>
  <dc:description/>
  <cp:lastModifiedBy>Lutovesh</cp:lastModifiedBy>
  <cp:revision>88</cp:revision>
  <cp:lastPrinted>2026-03-12T07:18:00Z</cp:lastPrinted>
  <dcterms:created xsi:type="dcterms:W3CDTF">2023-10-24T12:13:00Z</dcterms:created>
  <dcterms:modified xsi:type="dcterms:W3CDTF">2026-03-18T08:24:00Z</dcterms:modified>
</cp:coreProperties>
</file>