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BC" w:rsidRPr="00A968BC" w:rsidRDefault="00A968BC" w:rsidP="00A968BC">
      <w:pPr>
        <w:tabs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A968BC">
        <w:rPr>
          <w:rFonts w:ascii="Times New Roman" w:eastAsia="Times New Roman" w:hAnsi="Times New Roman" w:cs="Times New Roman"/>
          <w:b/>
          <w:noProof/>
          <w:sz w:val="28"/>
          <w:szCs w:val="20"/>
          <w:lang w:eastAsia="uk-UA"/>
        </w:rPr>
        <w:drawing>
          <wp:inline distT="0" distB="0" distL="0" distR="0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ЛИТОВЕЗЬКА СІЛЬСЬКА РАДА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ВОЛОДИМИРСЬКОГО  РАЙОНУ ВОЛИНСЬКОЇ ОБЛАСТІ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30094B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</w:t>
      </w:r>
    </w:p>
    <w:p w:rsidR="00A968BC" w:rsidRPr="00A968BC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</w:p>
    <w:p w:rsidR="00A968BC" w:rsidRPr="00A968BC" w:rsidRDefault="00A968BC" w:rsidP="00A96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4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B0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455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D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47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Литовеж</w:t>
      </w:r>
      <w:proofErr w:type="spellEnd"/>
      <w:r w:rsidR="00DB47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47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47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47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65/</w:t>
      </w:r>
      <w:r w:rsidR="00E35F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8BC" w:rsidRPr="00DB4757" w:rsidRDefault="00A968BC" w:rsidP="00E31F8D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 бюджету </w:t>
      </w:r>
    </w:p>
    <w:p w:rsidR="00A968BC" w:rsidRPr="00DB4757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Литовезької сільської </w:t>
      </w:r>
    </w:p>
    <w:p w:rsidR="00E31F8D" w:rsidRPr="00DB4757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="00BE4194" w:rsidRPr="00D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68BC" w:rsidRPr="00DB4757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 1 квартал </w:t>
      </w:r>
      <w:r w:rsidRPr="00D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B4554D" w:rsidRPr="00D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року</w:t>
      </w:r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 статті 26 Закону України «Про місцеве самоврядування в Україні»  та  статті 80  Бюджетного  кодексу  України</w:t>
      </w: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Литовезька сільська  рада</w:t>
      </w:r>
    </w:p>
    <w:p w:rsidR="00DB4757" w:rsidRDefault="00DB4757" w:rsidP="00DB4757">
      <w:pPr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8BC" w:rsidRPr="00DB4757" w:rsidRDefault="00A968BC" w:rsidP="00DB4757">
      <w:pPr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И Р І Ш И Л А :</w:t>
      </w:r>
    </w:p>
    <w:p w:rsidR="00A968BC" w:rsidRPr="00A968BC" w:rsidRDefault="00A968BC" w:rsidP="00A9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68BC" w:rsidRDefault="00FA6C92" w:rsidP="00DB4757">
      <w:pPr>
        <w:tabs>
          <w:tab w:val="left" w:pos="567"/>
        </w:tabs>
        <w:spacing w:after="0" w:line="240" w:lineRule="auto"/>
        <w:ind w:right="-2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968BC"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звіт про виконання бюджету </w:t>
      </w:r>
      <w:r w:rsidR="000E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Литовезької 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за 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 202</w:t>
      </w:r>
      <w:r w:rsidR="00B4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5B82" w:rsidRPr="00662A16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1.1. по доходах у загальній сумі  </w:t>
      </w:r>
      <w:r w:rsidR="002351EC">
        <w:rPr>
          <w:rFonts w:ascii="e-ukraine" w:hAnsi="e-ukraine"/>
          <w:b/>
          <w:color w:val="000000"/>
          <w:sz w:val="27"/>
          <w:szCs w:val="27"/>
        </w:rPr>
        <w:t>12</w:t>
      </w:r>
      <w:r w:rsidR="001D260A">
        <w:rPr>
          <w:rFonts w:ascii="e-ukraine" w:hAnsi="e-ukraine"/>
          <w:b/>
          <w:color w:val="000000"/>
          <w:sz w:val="27"/>
          <w:szCs w:val="27"/>
        </w:rPr>
        <w:t> 616 917,31</w:t>
      </w:r>
      <w:r w:rsidRPr="00E62503">
        <w:rPr>
          <w:rFonts w:ascii="e-ukraine" w:hAnsi="e-ukraine"/>
          <w:b/>
          <w:color w:val="000000"/>
          <w:sz w:val="27"/>
          <w:szCs w:val="27"/>
        </w:rPr>
        <w:t> 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з них:</w:t>
      </w:r>
    </w:p>
    <w:p w:rsidR="00155B82" w:rsidRPr="00662A16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1.1.1.по загальному фонду – </w:t>
      </w:r>
      <w:r w:rsidR="001D260A">
        <w:rPr>
          <w:rFonts w:ascii="e-ukraine" w:hAnsi="e-ukraine"/>
          <w:color w:val="000000"/>
          <w:sz w:val="27"/>
          <w:szCs w:val="27"/>
        </w:rPr>
        <w:t>12 225 853,23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грн., з них:</w:t>
      </w:r>
    </w:p>
    <w:p w:rsidR="001D260A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- субвенції та дотації, отримані з державного та інших місцевих бюджетів -</w:t>
      </w:r>
      <w:r w:rsidR="00B43730" w:rsidRPr="00662A16">
        <w:rPr>
          <w:rFonts w:ascii="e-ukraine" w:hAnsi="e-ukraine"/>
          <w:color w:val="000000"/>
          <w:sz w:val="27"/>
          <w:szCs w:val="27"/>
        </w:rPr>
        <w:t xml:space="preserve">      </w:t>
      </w:r>
    </w:p>
    <w:p w:rsidR="00155B82" w:rsidRPr="00662A16" w:rsidRDefault="001D260A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6</w:t>
      </w:r>
      <w:r w:rsidR="00A84FEE">
        <w:rPr>
          <w:rFonts w:ascii="e-ukraine" w:hAnsi="e-ukraine"/>
          <w:color w:val="000000"/>
          <w:sz w:val="27"/>
          <w:szCs w:val="27"/>
        </w:rPr>
        <w:t> </w:t>
      </w:r>
      <w:r>
        <w:rPr>
          <w:rFonts w:ascii="e-ukraine" w:hAnsi="e-ukraine"/>
          <w:color w:val="000000"/>
          <w:sz w:val="27"/>
          <w:szCs w:val="27"/>
        </w:rPr>
        <w:t>814</w:t>
      </w:r>
      <w:r w:rsidR="00A84FEE"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</w:rPr>
        <w:t>785,00</w:t>
      </w:r>
      <w:r w:rsidR="00155B82"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:rsidR="00155B82" w:rsidRPr="00662A16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1.1.2.по спеціальному фонду – </w:t>
      </w:r>
      <w:r w:rsidR="002351EC">
        <w:rPr>
          <w:rFonts w:ascii="e-ukraine" w:hAnsi="e-ukraine"/>
          <w:color w:val="000000"/>
          <w:sz w:val="27"/>
          <w:szCs w:val="27"/>
        </w:rPr>
        <w:t>391 064,08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:rsidR="00155B82" w:rsidRPr="00662A16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1.2. по видатках у загальній сумі </w:t>
      </w:r>
      <w:r w:rsidR="00D96424">
        <w:rPr>
          <w:rFonts w:ascii="e-ukraine" w:hAnsi="e-ukraine"/>
          <w:b/>
          <w:color w:val="000000"/>
          <w:sz w:val="27"/>
          <w:szCs w:val="27"/>
        </w:rPr>
        <w:t>14 171 988,94</w:t>
      </w:r>
      <w:r w:rsidRPr="00F016A2">
        <w:rPr>
          <w:rFonts w:ascii="e-ukraine" w:hAnsi="e-ukraine"/>
          <w:b/>
          <w:color w:val="000000"/>
          <w:sz w:val="27"/>
          <w:szCs w:val="27"/>
        </w:rPr>
        <w:t xml:space="preserve"> 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у тому числі:</w:t>
      </w:r>
    </w:p>
    <w:p w:rsidR="00155B82" w:rsidRPr="00662A16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1.2.1.по загальному фонду </w:t>
      </w:r>
      <w:r w:rsidR="00D96424">
        <w:rPr>
          <w:rFonts w:ascii="e-ukraine" w:hAnsi="e-ukraine"/>
          <w:color w:val="000000"/>
          <w:sz w:val="27"/>
          <w:szCs w:val="27"/>
        </w:rPr>
        <w:t>13 818 765,97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грн.;</w:t>
      </w:r>
    </w:p>
    <w:p w:rsidR="00155B82" w:rsidRDefault="00155B82" w:rsidP="00DB4757">
      <w:pPr>
        <w:pStyle w:val="a3"/>
        <w:spacing w:before="30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1.2.2.по спеціальному фонду </w:t>
      </w:r>
      <w:r w:rsidR="00D96424">
        <w:rPr>
          <w:rFonts w:ascii="e-ukraine" w:hAnsi="e-ukraine"/>
          <w:color w:val="000000"/>
          <w:sz w:val="27"/>
          <w:szCs w:val="27"/>
        </w:rPr>
        <w:t>353 222,97</w:t>
      </w:r>
      <w:r w:rsidRPr="00662A16">
        <w:rPr>
          <w:rFonts w:ascii="e-ukraine" w:hAnsi="e-ukraine"/>
          <w:color w:val="000000"/>
          <w:sz w:val="27"/>
          <w:szCs w:val="27"/>
        </w:rPr>
        <w:t> грн.</w:t>
      </w:r>
    </w:p>
    <w:p w:rsidR="00A968BC" w:rsidRPr="00A968BC" w:rsidRDefault="00155B82" w:rsidP="00DB4757">
      <w:pPr>
        <w:pStyle w:val="a3"/>
        <w:spacing w:before="300" w:beforeAutospacing="0" w:after="0" w:afterAutospacing="0" w:line="300" w:lineRule="atLeast"/>
        <w:jc w:val="both"/>
        <w:rPr>
          <w:color w:val="000000"/>
          <w:sz w:val="28"/>
          <w:szCs w:val="28"/>
          <w:lang w:eastAsia="ru-RU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="00A968BC" w:rsidRPr="00A968BC">
        <w:rPr>
          <w:color w:val="000000"/>
          <w:sz w:val="28"/>
          <w:szCs w:val="28"/>
          <w:lang w:eastAsia="ru-RU"/>
        </w:rPr>
        <w:t xml:space="preserve">           </w:t>
      </w:r>
      <w:r w:rsidR="00FA6C92">
        <w:rPr>
          <w:color w:val="000000"/>
          <w:sz w:val="28"/>
          <w:szCs w:val="28"/>
          <w:lang w:eastAsia="ru-RU"/>
        </w:rPr>
        <w:t>2</w:t>
      </w:r>
      <w:r w:rsidR="00A968BC" w:rsidRPr="00A968BC">
        <w:rPr>
          <w:color w:val="000000"/>
          <w:sz w:val="28"/>
          <w:szCs w:val="28"/>
          <w:lang w:eastAsia="ru-RU"/>
        </w:rPr>
        <w:t>. Контроль за виконанням даного рішення покласти на</w:t>
      </w:r>
      <w:r w:rsidR="00A968BC" w:rsidRPr="00A968BC">
        <w:rPr>
          <w:sz w:val="28"/>
          <w:szCs w:val="28"/>
          <w:lang w:eastAsia="ru-RU"/>
        </w:rPr>
        <w:t xml:space="preserve"> постійну комісію з питань бюджету, фінансів та планування соціально-економічного розвитку та на  </w:t>
      </w:r>
      <w:r w:rsidR="00A968BC" w:rsidRPr="00A968BC">
        <w:rPr>
          <w:color w:val="000000"/>
          <w:sz w:val="28"/>
          <w:szCs w:val="28"/>
          <w:lang w:eastAsia="ru-RU"/>
        </w:rPr>
        <w:t>фінансовий відділ згідно з розподілом  функціональних  обов’язків.</w:t>
      </w:r>
    </w:p>
    <w:p w:rsidR="00A968BC" w:rsidRPr="00A968BC" w:rsidRDefault="00A968BC" w:rsidP="00A9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757" w:rsidRDefault="00DB4757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757" w:rsidRDefault="00DB4757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8BC" w:rsidRPr="00A968BC" w:rsidRDefault="00E35FEB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Т.в.о.сільського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голови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35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Мирослава ЖУКОВА</w:t>
      </w:r>
    </w:p>
    <w:p w:rsidR="007B62D9" w:rsidRDefault="007B62D9" w:rsidP="007B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bookmarkStart w:id="0" w:name="_GoBack"/>
      <w:bookmarkEnd w:id="0"/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sectPr w:rsidR="007B62D9" w:rsidSect="00DB4757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D22"/>
    <w:multiLevelType w:val="hybridMultilevel"/>
    <w:tmpl w:val="1E865784"/>
    <w:lvl w:ilvl="0" w:tplc="B0F667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D3405"/>
    <w:multiLevelType w:val="multilevel"/>
    <w:tmpl w:val="A74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C01ED"/>
    <w:multiLevelType w:val="multilevel"/>
    <w:tmpl w:val="1D2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095F"/>
    <w:multiLevelType w:val="multilevel"/>
    <w:tmpl w:val="76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B3249"/>
    <w:multiLevelType w:val="multilevel"/>
    <w:tmpl w:val="14C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1E"/>
    <w:rsid w:val="000114B9"/>
    <w:rsid w:val="0003098B"/>
    <w:rsid w:val="00082DA9"/>
    <w:rsid w:val="000C30EC"/>
    <w:rsid w:val="000E0771"/>
    <w:rsid w:val="0014554E"/>
    <w:rsid w:val="00155B82"/>
    <w:rsid w:val="001D260A"/>
    <w:rsid w:val="001D2B38"/>
    <w:rsid w:val="002351EC"/>
    <w:rsid w:val="002A4920"/>
    <w:rsid w:val="002C197E"/>
    <w:rsid w:val="0030094B"/>
    <w:rsid w:val="0033274F"/>
    <w:rsid w:val="003667CE"/>
    <w:rsid w:val="003B076C"/>
    <w:rsid w:val="004D4CA8"/>
    <w:rsid w:val="004D60A7"/>
    <w:rsid w:val="004D6461"/>
    <w:rsid w:val="004E45DF"/>
    <w:rsid w:val="00510494"/>
    <w:rsid w:val="00576B5D"/>
    <w:rsid w:val="005C485A"/>
    <w:rsid w:val="00662A16"/>
    <w:rsid w:val="006A6FA1"/>
    <w:rsid w:val="006C2C2A"/>
    <w:rsid w:val="007022A1"/>
    <w:rsid w:val="007B62D9"/>
    <w:rsid w:val="007C0C15"/>
    <w:rsid w:val="007D72DA"/>
    <w:rsid w:val="007E7E7C"/>
    <w:rsid w:val="008229F0"/>
    <w:rsid w:val="00832EBE"/>
    <w:rsid w:val="00854BBC"/>
    <w:rsid w:val="00871415"/>
    <w:rsid w:val="0090271A"/>
    <w:rsid w:val="00A84FEE"/>
    <w:rsid w:val="00A968BC"/>
    <w:rsid w:val="00B2221E"/>
    <w:rsid w:val="00B43730"/>
    <w:rsid w:val="00B4554D"/>
    <w:rsid w:val="00B65831"/>
    <w:rsid w:val="00B832C5"/>
    <w:rsid w:val="00BD3B9E"/>
    <w:rsid w:val="00BE4194"/>
    <w:rsid w:val="00C500A2"/>
    <w:rsid w:val="00D741B9"/>
    <w:rsid w:val="00D96424"/>
    <w:rsid w:val="00DB4757"/>
    <w:rsid w:val="00DC1F94"/>
    <w:rsid w:val="00DF0BEB"/>
    <w:rsid w:val="00E27A43"/>
    <w:rsid w:val="00E31F8D"/>
    <w:rsid w:val="00E35FEB"/>
    <w:rsid w:val="00E62503"/>
    <w:rsid w:val="00EC18C6"/>
    <w:rsid w:val="00EC77F4"/>
    <w:rsid w:val="00EF6587"/>
    <w:rsid w:val="00F016A2"/>
    <w:rsid w:val="00F3324A"/>
    <w:rsid w:val="00F6107F"/>
    <w:rsid w:val="00FA6C92"/>
    <w:rsid w:val="00FA76B4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3035"/>
  <w15:chartTrackingRefBased/>
  <w15:docId w15:val="{61B2E87B-7D6B-4841-8893-3DC6A891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7B6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2023-05-16T09:54:00Z</dcterms:created>
  <dcterms:modified xsi:type="dcterms:W3CDTF">2026-04-29T11:06:00Z</dcterms:modified>
</cp:coreProperties>
</file>