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A9AE0" w14:textId="2448999B" w:rsidR="009C1F1F" w:rsidRDefault="009C1F1F" w:rsidP="009C1F1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64F64464" wp14:editId="210051A3">
            <wp:extent cx="5810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46873" w14:textId="77777777" w:rsidR="009C1F1F" w:rsidRDefault="009C1F1F" w:rsidP="009C1F1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ЛИТОВЕЗЬКА СІЛЬСЬКА РАДА</w:t>
      </w:r>
    </w:p>
    <w:p w14:paraId="46280541" w14:textId="77777777" w:rsidR="009C1F1F" w:rsidRDefault="009C1F1F" w:rsidP="009C1F1F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ВОЛОДИМИРСЬКОГО РАЙОНУ, ВОЛИНСЬКОЇ ОБЛАСТІ</w:t>
      </w:r>
    </w:p>
    <w:p w14:paraId="085E63A9" w14:textId="77777777" w:rsidR="009C1F1F" w:rsidRDefault="009C1F1F" w:rsidP="009C1F1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</w:t>
      </w:r>
    </w:p>
    <w:p w14:paraId="28220417" w14:textId="7CD04366" w:rsidR="009C1F1F" w:rsidRDefault="00D515FC" w:rsidP="009C1F1F">
      <w:pPr>
        <w:jc w:val="center"/>
        <w:rPr>
          <w:b/>
          <w:color w:val="000000"/>
          <w:spacing w:val="1"/>
          <w:sz w:val="28"/>
          <w:szCs w:val="28"/>
          <w:lang w:val="ru-RU"/>
        </w:rPr>
      </w:pPr>
      <w:proofErr w:type="spellStart"/>
      <w:r>
        <w:rPr>
          <w:b/>
          <w:color w:val="000000"/>
          <w:spacing w:val="1"/>
          <w:sz w:val="28"/>
          <w:szCs w:val="28"/>
          <w:lang w:val="ru-RU"/>
        </w:rPr>
        <w:t>Чергова</w:t>
      </w:r>
      <w:proofErr w:type="spellEnd"/>
      <w:r>
        <w:rPr>
          <w:b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b/>
          <w:color w:val="000000"/>
          <w:spacing w:val="1"/>
          <w:sz w:val="28"/>
          <w:szCs w:val="28"/>
          <w:lang w:val="ru-RU"/>
        </w:rPr>
        <w:t>шістдесят</w:t>
      </w:r>
      <w:proofErr w:type="spellEnd"/>
      <w:r>
        <w:rPr>
          <w:b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b/>
          <w:color w:val="000000"/>
          <w:spacing w:val="1"/>
          <w:sz w:val="28"/>
          <w:szCs w:val="28"/>
          <w:lang w:val="ru-RU"/>
        </w:rPr>
        <w:t>четверта</w:t>
      </w:r>
      <w:proofErr w:type="spellEnd"/>
      <w:r w:rsidR="009C1F1F">
        <w:rPr>
          <w:b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="009C1F1F">
        <w:rPr>
          <w:b/>
          <w:color w:val="000000"/>
          <w:spacing w:val="1"/>
          <w:sz w:val="28"/>
          <w:szCs w:val="28"/>
          <w:lang w:val="ru-RU"/>
        </w:rPr>
        <w:t>сесія</w:t>
      </w:r>
      <w:proofErr w:type="spellEnd"/>
      <w:r w:rsidR="009C1F1F">
        <w:rPr>
          <w:b/>
          <w:color w:val="000000"/>
          <w:spacing w:val="1"/>
          <w:sz w:val="28"/>
          <w:szCs w:val="28"/>
          <w:lang w:val="ru-RU"/>
        </w:rPr>
        <w:t xml:space="preserve"> восьмого </w:t>
      </w:r>
      <w:proofErr w:type="spellStart"/>
      <w:r w:rsidR="009C1F1F">
        <w:rPr>
          <w:b/>
          <w:color w:val="000000"/>
          <w:spacing w:val="1"/>
          <w:sz w:val="28"/>
          <w:szCs w:val="28"/>
          <w:lang w:val="ru-RU"/>
        </w:rPr>
        <w:t>скликання</w:t>
      </w:r>
      <w:proofErr w:type="spellEnd"/>
    </w:p>
    <w:p w14:paraId="14403471" w14:textId="77777777" w:rsidR="00546D02" w:rsidRDefault="00546D02" w:rsidP="009C1F1F">
      <w:pPr>
        <w:jc w:val="both"/>
        <w:rPr>
          <w:bCs/>
          <w:color w:val="000000"/>
          <w:spacing w:val="1"/>
          <w:sz w:val="28"/>
          <w:szCs w:val="28"/>
        </w:rPr>
      </w:pPr>
    </w:p>
    <w:p w14:paraId="3C03BAF3" w14:textId="0788FA91" w:rsidR="009C1F1F" w:rsidRDefault="00983273" w:rsidP="009C1F1F">
      <w:pPr>
        <w:jc w:val="both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Від   </w:t>
      </w:r>
      <w:r w:rsidR="00D515FC">
        <w:rPr>
          <w:bCs/>
          <w:color w:val="000000"/>
          <w:spacing w:val="1"/>
          <w:sz w:val="28"/>
          <w:szCs w:val="28"/>
        </w:rPr>
        <w:t>20 березня   2026</w:t>
      </w:r>
      <w:r w:rsidR="009C1F1F">
        <w:rPr>
          <w:bCs/>
          <w:color w:val="000000"/>
          <w:spacing w:val="1"/>
          <w:sz w:val="28"/>
          <w:szCs w:val="28"/>
        </w:rPr>
        <w:t xml:space="preserve"> року</w:t>
      </w:r>
      <w:r w:rsidR="009C1F1F">
        <w:rPr>
          <w:bCs/>
          <w:color w:val="000000"/>
          <w:spacing w:val="1"/>
          <w:sz w:val="28"/>
          <w:szCs w:val="28"/>
        </w:rPr>
        <w:tab/>
        <w:t xml:space="preserve">     </w:t>
      </w:r>
      <w:r w:rsidR="00D515FC">
        <w:rPr>
          <w:bCs/>
          <w:color w:val="000000"/>
          <w:spacing w:val="1"/>
          <w:sz w:val="28"/>
          <w:szCs w:val="28"/>
        </w:rPr>
        <w:t xml:space="preserve">        </w:t>
      </w:r>
      <w:proofErr w:type="spellStart"/>
      <w:r w:rsidR="00D515FC">
        <w:rPr>
          <w:bCs/>
          <w:color w:val="000000"/>
          <w:spacing w:val="1"/>
          <w:sz w:val="28"/>
          <w:szCs w:val="28"/>
        </w:rPr>
        <w:t>с.Литовеж</w:t>
      </w:r>
      <w:proofErr w:type="spellEnd"/>
      <w:r w:rsidR="00D515FC">
        <w:rPr>
          <w:bCs/>
          <w:color w:val="000000"/>
          <w:spacing w:val="1"/>
          <w:sz w:val="28"/>
          <w:szCs w:val="28"/>
        </w:rPr>
        <w:tab/>
      </w:r>
      <w:r w:rsidR="00D515FC">
        <w:rPr>
          <w:bCs/>
          <w:color w:val="000000"/>
          <w:spacing w:val="1"/>
          <w:sz w:val="28"/>
          <w:szCs w:val="28"/>
        </w:rPr>
        <w:tab/>
      </w:r>
      <w:r w:rsidR="00D515FC">
        <w:rPr>
          <w:bCs/>
          <w:color w:val="000000"/>
          <w:spacing w:val="1"/>
          <w:sz w:val="28"/>
          <w:szCs w:val="28"/>
        </w:rPr>
        <w:tab/>
        <w:t xml:space="preserve">       № 64/</w:t>
      </w:r>
      <w:r>
        <w:rPr>
          <w:bCs/>
          <w:color w:val="000000"/>
          <w:spacing w:val="1"/>
          <w:sz w:val="28"/>
          <w:szCs w:val="28"/>
        </w:rPr>
        <w:t>4</w:t>
      </w:r>
    </w:p>
    <w:p w14:paraId="1A1E6CBE" w14:textId="77777777" w:rsidR="00806CDA" w:rsidRDefault="00806CDA" w:rsidP="00806CDA">
      <w:pPr>
        <w:rPr>
          <w:b/>
        </w:rPr>
      </w:pPr>
    </w:p>
    <w:p w14:paraId="21EB1E7B" w14:textId="5BDD3886" w:rsidR="00195611" w:rsidRPr="00195611" w:rsidRDefault="00195611" w:rsidP="00195611">
      <w:pPr>
        <w:pStyle w:val="a3"/>
        <w:shd w:val="clear" w:color="auto" w:fill="FFFFFF"/>
        <w:spacing w:before="0" w:beforeAutospacing="0" w:after="0" w:afterAutospacing="0"/>
        <w:rPr>
          <w:b/>
          <w:color w:val="2D2C37"/>
          <w:sz w:val="29"/>
          <w:szCs w:val="29"/>
        </w:rPr>
      </w:pPr>
      <w:r w:rsidRPr="00195611">
        <w:rPr>
          <w:b/>
          <w:color w:val="2D2C37"/>
          <w:sz w:val="29"/>
          <w:szCs w:val="29"/>
        </w:rPr>
        <w:t xml:space="preserve">Про затвердження Стратегії розвитку </w:t>
      </w:r>
      <w:r>
        <w:rPr>
          <w:b/>
          <w:color w:val="2D2C37"/>
          <w:sz w:val="29"/>
          <w:szCs w:val="29"/>
        </w:rPr>
        <w:t xml:space="preserve">     </w:t>
      </w:r>
    </w:p>
    <w:p w14:paraId="42F8D350" w14:textId="77777777" w:rsidR="00195611" w:rsidRPr="00195611" w:rsidRDefault="00195611" w:rsidP="00195611">
      <w:pPr>
        <w:pStyle w:val="a3"/>
        <w:shd w:val="clear" w:color="auto" w:fill="FFFFFF"/>
        <w:spacing w:before="0" w:beforeAutospacing="0" w:after="0" w:afterAutospacing="0"/>
        <w:rPr>
          <w:b/>
          <w:color w:val="2D2C37"/>
          <w:sz w:val="29"/>
          <w:szCs w:val="29"/>
        </w:rPr>
      </w:pPr>
      <w:proofErr w:type="spellStart"/>
      <w:r w:rsidRPr="00195611">
        <w:rPr>
          <w:b/>
          <w:color w:val="2D2C37"/>
          <w:sz w:val="29"/>
          <w:szCs w:val="29"/>
        </w:rPr>
        <w:t>Литовезької</w:t>
      </w:r>
      <w:proofErr w:type="spellEnd"/>
      <w:r w:rsidRPr="00195611">
        <w:rPr>
          <w:b/>
          <w:color w:val="2D2C37"/>
          <w:sz w:val="29"/>
          <w:szCs w:val="29"/>
        </w:rPr>
        <w:t xml:space="preserve"> територіальної громади  на </w:t>
      </w:r>
    </w:p>
    <w:p w14:paraId="3F97E955" w14:textId="79773FE8" w:rsidR="00893575" w:rsidRDefault="00195611" w:rsidP="00195611">
      <w:pPr>
        <w:pStyle w:val="a3"/>
        <w:shd w:val="clear" w:color="auto" w:fill="FFFFFF"/>
        <w:spacing w:before="0" w:beforeAutospacing="0" w:after="0" w:afterAutospacing="0"/>
        <w:rPr>
          <w:b/>
          <w:color w:val="2D2C37"/>
          <w:sz w:val="29"/>
          <w:szCs w:val="29"/>
        </w:rPr>
      </w:pPr>
      <w:r w:rsidRPr="00195611">
        <w:rPr>
          <w:b/>
          <w:color w:val="2D2C37"/>
          <w:sz w:val="29"/>
          <w:szCs w:val="29"/>
        </w:rPr>
        <w:t xml:space="preserve">2026-2027 роки </w:t>
      </w:r>
      <w:r w:rsidR="00893575" w:rsidRPr="00893575">
        <w:rPr>
          <w:b/>
          <w:color w:val="2D2C37"/>
          <w:sz w:val="29"/>
          <w:szCs w:val="29"/>
        </w:rPr>
        <w:t>( з перспективою дії до</w:t>
      </w:r>
      <w:r w:rsidR="00983273">
        <w:rPr>
          <w:b/>
          <w:color w:val="2D2C37"/>
          <w:sz w:val="29"/>
          <w:szCs w:val="29"/>
        </w:rPr>
        <w:t xml:space="preserve"> </w:t>
      </w:r>
      <w:r w:rsidR="00893575" w:rsidRPr="00893575">
        <w:rPr>
          <w:b/>
          <w:color w:val="2D2C37"/>
          <w:sz w:val="29"/>
          <w:szCs w:val="29"/>
        </w:rPr>
        <w:t>2034 року)</w:t>
      </w:r>
      <w:r w:rsidR="00893575">
        <w:rPr>
          <w:color w:val="2D2C37"/>
          <w:sz w:val="29"/>
          <w:szCs w:val="29"/>
        </w:rPr>
        <w:t xml:space="preserve"> </w:t>
      </w:r>
      <w:r w:rsidRPr="00195611">
        <w:rPr>
          <w:b/>
          <w:color w:val="2D2C37"/>
          <w:sz w:val="29"/>
          <w:szCs w:val="29"/>
        </w:rPr>
        <w:t xml:space="preserve">та </w:t>
      </w:r>
    </w:p>
    <w:p w14:paraId="3FFA4462" w14:textId="6F197B31" w:rsidR="00195611" w:rsidRPr="00195611" w:rsidRDefault="00195611" w:rsidP="00195611">
      <w:pPr>
        <w:pStyle w:val="a3"/>
        <w:shd w:val="clear" w:color="auto" w:fill="FFFFFF"/>
        <w:spacing w:before="0" w:beforeAutospacing="0" w:after="0" w:afterAutospacing="0"/>
        <w:rPr>
          <w:b/>
          <w:color w:val="2D2C37"/>
          <w:sz w:val="29"/>
          <w:szCs w:val="29"/>
        </w:rPr>
      </w:pPr>
      <w:r w:rsidRPr="00195611">
        <w:rPr>
          <w:b/>
          <w:color w:val="2D2C37"/>
          <w:sz w:val="29"/>
          <w:szCs w:val="29"/>
        </w:rPr>
        <w:t>Плану заходів з її реалізації</w:t>
      </w:r>
    </w:p>
    <w:p w14:paraId="7F1E42AF" w14:textId="77777777" w:rsidR="00195611" w:rsidRDefault="00195611" w:rsidP="00195611">
      <w:pPr>
        <w:pStyle w:val="a3"/>
        <w:shd w:val="clear" w:color="auto" w:fill="FFFFFF"/>
        <w:spacing w:before="0" w:beforeAutospacing="0" w:after="180" w:afterAutospacing="0"/>
        <w:rPr>
          <w:color w:val="2D2C37"/>
          <w:sz w:val="18"/>
          <w:szCs w:val="18"/>
        </w:rPr>
      </w:pPr>
    </w:p>
    <w:p w14:paraId="46F120AB" w14:textId="7E0D3FFE" w:rsidR="00195611" w:rsidRDefault="00195611" w:rsidP="00195611">
      <w:pPr>
        <w:pStyle w:val="a3"/>
        <w:shd w:val="clear" w:color="auto" w:fill="FFFFFF"/>
        <w:spacing w:before="0" w:beforeAutospacing="0" w:after="180" w:afterAutospacing="0"/>
        <w:jc w:val="both"/>
        <w:rPr>
          <w:color w:val="2D2C37"/>
          <w:sz w:val="29"/>
          <w:szCs w:val="29"/>
        </w:rPr>
      </w:pPr>
      <w:r>
        <w:rPr>
          <w:color w:val="2D2C37"/>
          <w:sz w:val="29"/>
          <w:szCs w:val="29"/>
        </w:rPr>
        <w:t xml:space="preserve">      З метою забезпечення сталого соціально-економічного розвитку </w:t>
      </w:r>
      <w:proofErr w:type="spellStart"/>
      <w:r>
        <w:rPr>
          <w:color w:val="2D2C37"/>
          <w:sz w:val="29"/>
          <w:szCs w:val="29"/>
        </w:rPr>
        <w:t>Литовезької</w:t>
      </w:r>
      <w:proofErr w:type="spellEnd"/>
      <w:r>
        <w:rPr>
          <w:color w:val="2D2C37"/>
          <w:sz w:val="29"/>
          <w:szCs w:val="29"/>
        </w:rPr>
        <w:t xml:space="preserve"> територіальної громади, підвищення якості життя населення, ефективного використання ресурсного потенціал</w:t>
      </w:r>
      <w:r w:rsidR="00ED54F1">
        <w:rPr>
          <w:color w:val="2D2C37"/>
          <w:sz w:val="29"/>
          <w:szCs w:val="29"/>
        </w:rPr>
        <w:t xml:space="preserve">у громади, відповідно до пункту 48 частини першої статті </w:t>
      </w:r>
      <w:r>
        <w:rPr>
          <w:color w:val="2D2C37"/>
          <w:sz w:val="29"/>
          <w:szCs w:val="29"/>
        </w:rPr>
        <w:t>26 Закону України «Про місцеве с</w:t>
      </w:r>
      <w:r w:rsidR="00194A1D">
        <w:rPr>
          <w:color w:val="2D2C37"/>
          <w:sz w:val="29"/>
          <w:szCs w:val="29"/>
        </w:rPr>
        <w:t xml:space="preserve">амоврядування в Україні», </w:t>
      </w:r>
      <w:r w:rsidR="00ED54F1">
        <w:rPr>
          <w:color w:val="2D2C37"/>
          <w:sz w:val="29"/>
          <w:szCs w:val="29"/>
        </w:rPr>
        <w:t xml:space="preserve"> </w:t>
      </w:r>
      <w:r>
        <w:rPr>
          <w:color w:val="2D2C37"/>
          <w:sz w:val="29"/>
          <w:szCs w:val="29"/>
        </w:rPr>
        <w:t xml:space="preserve">враховуючи результати громадських обговорень та рекомендації робочої групи з розробки Стратегії розвитку громади, </w:t>
      </w:r>
      <w:proofErr w:type="spellStart"/>
      <w:r w:rsidR="00ED54F1">
        <w:rPr>
          <w:color w:val="2D2C37"/>
          <w:sz w:val="29"/>
          <w:szCs w:val="29"/>
        </w:rPr>
        <w:t>Литовезька</w:t>
      </w:r>
      <w:proofErr w:type="spellEnd"/>
      <w:r w:rsidR="00ED54F1">
        <w:rPr>
          <w:color w:val="2D2C37"/>
          <w:sz w:val="29"/>
          <w:szCs w:val="29"/>
        </w:rPr>
        <w:t xml:space="preserve"> </w:t>
      </w:r>
      <w:r>
        <w:rPr>
          <w:color w:val="2D2C37"/>
          <w:sz w:val="29"/>
          <w:szCs w:val="29"/>
        </w:rPr>
        <w:t>сільська рада</w:t>
      </w:r>
    </w:p>
    <w:p w14:paraId="48C5A500" w14:textId="1E10FB5F" w:rsidR="00195611" w:rsidRPr="00ED54F1" w:rsidRDefault="00195611" w:rsidP="00195611">
      <w:pPr>
        <w:pStyle w:val="a3"/>
        <w:shd w:val="clear" w:color="auto" w:fill="FFFFFF"/>
        <w:spacing w:before="0" w:beforeAutospacing="0" w:after="180" w:afterAutospacing="0"/>
        <w:rPr>
          <w:b/>
          <w:color w:val="2D2C37"/>
          <w:sz w:val="29"/>
          <w:szCs w:val="29"/>
        </w:rPr>
      </w:pPr>
      <w:r w:rsidRPr="00ED54F1">
        <w:rPr>
          <w:b/>
          <w:color w:val="2D2C37"/>
          <w:sz w:val="29"/>
          <w:szCs w:val="29"/>
        </w:rPr>
        <w:t>ВИРІШИЛА:</w:t>
      </w:r>
    </w:p>
    <w:p w14:paraId="013E1E13" w14:textId="6EDBA562" w:rsidR="00195611" w:rsidRDefault="00194A1D" w:rsidP="00970A9B">
      <w:pPr>
        <w:shd w:val="clear" w:color="auto" w:fill="FFFFFF"/>
        <w:jc w:val="both"/>
        <w:rPr>
          <w:color w:val="2D2C37"/>
          <w:sz w:val="29"/>
          <w:szCs w:val="29"/>
        </w:rPr>
      </w:pPr>
      <w:r>
        <w:rPr>
          <w:color w:val="2D2C37"/>
          <w:sz w:val="28"/>
          <w:szCs w:val="28"/>
          <w:lang w:eastAsia="uk-UA"/>
        </w:rPr>
        <w:t>1.</w:t>
      </w:r>
      <w:r w:rsidR="00195611">
        <w:rPr>
          <w:color w:val="2D2C37"/>
          <w:sz w:val="29"/>
          <w:szCs w:val="29"/>
        </w:rPr>
        <w:t xml:space="preserve">Затвердити Стратегію розвитку </w:t>
      </w:r>
      <w:proofErr w:type="spellStart"/>
      <w:r w:rsidR="00195611">
        <w:rPr>
          <w:color w:val="2D2C37"/>
          <w:sz w:val="29"/>
          <w:szCs w:val="29"/>
        </w:rPr>
        <w:t>Литовезької</w:t>
      </w:r>
      <w:proofErr w:type="spellEnd"/>
      <w:r w:rsidR="00195611">
        <w:rPr>
          <w:color w:val="2D2C37"/>
          <w:sz w:val="29"/>
          <w:szCs w:val="29"/>
        </w:rPr>
        <w:t xml:space="preserve"> територіальної громади на </w:t>
      </w:r>
      <w:r w:rsidR="00893575">
        <w:rPr>
          <w:color w:val="2D2C37"/>
          <w:sz w:val="29"/>
          <w:szCs w:val="29"/>
        </w:rPr>
        <w:t>2026</w:t>
      </w:r>
      <w:r w:rsidR="00195611">
        <w:rPr>
          <w:color w:val="2D2C37"/>
          <w:sz w:val="29"/>
          <w:szCs w:val="29"/>
        </w:rPr>
        <w:t>–</w:t>
      </w:r>
      <w:r w:rsidR="00893575">
        <w:rPr>
          <w:color w:val="2D2C37"/>
          <w:sz w:val="29"/>
          <w:szCs w:val="29"/>
        </w:rPr>
        <w:t xml:space="preserve"> 2027</w:t>
      </w:r>
      <w:r w:rsidR="00195611">
        <w:rPr>
          <w:color w:val="2D2C37"/>
          <w:sz w:val="29"/>
          <w:szCs w:val="29"/>
        </w:rPr>
        <w:t xml:space="preserve"> роки </w:t>
      </w:r>
      <w:r w:rsidR="00893575">
        <w:rPr>
          <w:color w:val="2D2C37"/>
          <w:sz w:val="29"/>
          <w:szCs w:val="29"/>
        </w:rPr>
        <w:t>( з перспективою дії до</w:t>
      </w:r>
      <w:r w:rsidR="00983273">
        <w:rPr>
          <w:color w:val="2D2C37"/>
          <w:sz w:val="29"/>
          <w:szCs w:val="29"/>
        </w:rPr>
        <w:t xml:space="preserve"> </w:t>
      </w:r>
      <w:r w:rsidR="00893575">
        <w:rPr>
          <w:color w:val="2D2C37"/>
          <w:sz w:val="29"/>
          <w:szCs w:val="29"/>
        </w:rPr>
        <w:t xml:space="preserve">2034 року) </w:t>
      </w:r>
      <w:r w:rsidR="00195611">
        <w:rPr>
          <w:color w:val="2D2C37"/>
          <w:sz w:val="29"/>
          <w:szCs w:val="29"/>
        </w:rPr>
        <w:t>(додається).</w:t>
      </w:r>
    </w:p>
    <w:p w14:paraId="47146318" w14:textId="4C3A083B" w:rsidR="00195611" w:rsidRDefault="00194A1D" w:rsidP="00970A9B">
      <w:pPr>
        <w:shd w:val="clear" w:color="auto" w:fill="FFFFFF"/>
        <w:jc w:val="both"/>
        <w:rPr>
          <w:color w:val="2D2C37"/>
          <w:sz w:val="29"/>
          <w:szCs w:val="29"/>
        </w:rPr>
      </w:pPr>
      <w:r>
        <w:rPr>
          <w:color w:val="2D2C37"/>
          <w:sz w:val="29"/>
          <w:szCs w:val="29"/>
        </w:rPr>
        <w:t>2.</w:t>
      </w:r>
      <w:r w:rsidR="00195611">
        <w:rPr>
          <w:color w:val="2D2C37"/>
          <w:sz w:val="29"/>
          <w:szCs w:val="29"/>
        </w:rPr>
        <w:t xml:space="preserve">Затвердити План заходів з реалізації Стратегії розвитку </w:t>
      </w:r>
      <w:proofErr w:type="spellStart"/>
      <w:r w:rsidR="00195611">
        <w:rPr>
          <w:color w:val="2D2C37"/>
          <w:sz w:val="29"/>
          <w:szCs w:val="29"/>
        </w:rPr>
        <w:t>Литовезької</w:t>
      </w:r>
      <w:proofErr w:type="spellEnd"/>
      <w:r w:rsidR="00195611">
        <w:rPr>
          <w:color w:val="2D2C37"/>
          <w:sz w:val="29"/>
          <w:szCs w:val="29"/>
        </w:rPr>
        <w:t xml:space="preserve"> територіальної громади на </w:t>
      </w:r>
      <w:r w:rsidR="00893575">
        <w:rPr>
          <w:color w:val="2D2C37"/>
          <w:sz w:val="29"/>
          <w:szCs w:val="29"/>
        </w:rPr>
        <w:t>2026</w:t>
      </w:r>
      <w:r w:rsidR="00195611">
        <w:rPr>
          <w:color w:val="2D2C37"/>
          <w:sz w:val="29"/>
          <w:szCs w:val="29"/>
        </w:rPr>
        <w:t xml:space="preserve">– </w:t>
      </w:r>
      <w:r w:rsidR="00893575">
        <w:rPr>
          <w:color w:val="2D2C37"/>
          <w:sz w:val="29"/>
          <w:szCs w:val="29"/>
        </w:rPr>
        <w:t xml:space="preserve">2027 </w:t>
      </w:r>
      <w:r w:rsidR="00195611">
        <w:rPr>
          <w:color w:val="2D2C37"/>
          <w:sz w:val="29"/>
          <w:szCs w:val="29"/>
        </w:rPr>
        <w:t>роки (додається).</w:t>
      </w:r>
    </w:p>
    <w:p w14:paraId="742A5F4A" w14:textId="2C1CEA44" w:rsidR="00195611" w:rsidRDefault="00194A1D" w:rsidP="00970A9B">
      <w:pPr>
        <w:shd w:val="clear" w:color="auto" w:fill="FFFFFF"/>
        <w:jc w:val="both"/>
        <w:rPr>
          <w:color w:val="2D2C37"/>
          <w:sz w:val="29"/>
          <w:szCs w:val="29"/>
        </w:rPr>
      </w:pPr>
      <w:r>
        <w:rPr>
          <w:color w:val="2D2C37"/>
          <w:sz w:val="29"/>
          <w:szCs w:val="29"/>
        </w:rPr>
        <w:t>3.</w:t>
      </w:r>
      <w:r w:rsidR="00195611">
        <w:rPr>
          <w:color w:val="2D2C37"/>
          <w:sz w:val="29"/>
          <w:szCs w:val="29"/>
        </w:rPr>
        <w:t>Виконавчому комітету сільської ради:</w:t>
      </w:r>
    </w:p>
    <w:p w14:paraId="06585436" w14:textId="5E65EE7C" w:rsidR="00194A1D" w:rsidRDefault="00194A1D" w:rsidP="00970A9B">
      <w:pPr>
        <w:shd w:val="clear" w:color="auto" w:fill="FFFFFF"/>
        <w:jc w:val="both"/>
        <w:rPr>
          <w:color w:val="2D2C37"/>
          <w:sz w:val="29"/>
          <w:szCs w:val="29"/>
        </w:rPr>
      </w:pPr>
      <w:r>
        <w:rPr>
          <w:color w:val="2D2C37"/>
          <w:sz w:val="29"/>
          <w:szCs w:val="29"/>
        </w:rPr>
        <w:t xml:space="preserve">- </w:t>
      </w:r>
      <w:r w:rsidR="00195611">
        <w:rPr>
          <w:color w:val="2D2C37"/>
          <w:sz w:val="29"/>
          <w:szCs w:val="29"/>
        </w:rPr>
        <w:t>забезпечити координацію виконання Стратегії та Плану заходів з її реалізації;</w:t>
      </w:r>
    </w:p>
    <w:p w14:paraId="65CA227E" w14:textId="3FE6E489" w:rsidR="00195611" w:rsidRDefault="00194A1D" w:rsidP="00970A9B">
      <w:pPr>
        <w:shd w:val="clear" w:color="auto" w:fill="FFFFFF"/>
        <w:jc w:val="both"/>
        <w:rPr>
          <w:color w:val="2D2C37"/>
          <w:sz w:val="29"/>
          <w:szCs w:val="29"/>
        </w:rPr>
      </w:pPr>
      <w:r>
        <w:rPr>
          <w:color w:val="2D2C37"/>
          <w:sz w:val="29"/>
          <w:szCs w:val="29"/>
        </w:rPr>
        <w:t xml:space="preserve">- </w:t>
      </w:r>
      <w:r w:rsidR="00195611">
        <w:rPr>
          <w:color w:val="2D2C37"/>
          <w:sz w:val="29"/>
          <w:szCs w:val="29"/>
        </w:rPr>
        <w:t>щорічно проводити моніторинг виконання Стратегії та інформувати сільську раду про стан її реалізації.</w:t>
      </w:r>
    </w:p>
    <w:p w14:paraId="31E286B3" w14:textId="2CB79164" w:rsidR="00195611" w:rsidRDefault="00194A1D" w:rsidP="00970A9B">
      <w:pPr>
        <w:shd w:val="clear" w:color="auto" w:fill="FFFFFF"/>
        <w:jc w:val="both"/>
        <w:rPr>
          <w:color w:val="2D2C37"/>
          <w:sz w:val="29"/>
          <w:szCs w:val="29"/>
        </w:rPr>
      </w:pPr>
      <w:bookmarkStart w:id="0" w:name="_GoBack"/>
      <w:bookmarkEnd w:id="0"/>
      <w:r>
        <w:rPr>
          <w:color w:val="2D2C37"/>
          <w:sz w:val="29"/>
          <w:szCs w:val="29"/>
        </w:rPr>
        <w:t>3.</w:t>
      </w:r>
      <w:r w:rsidR="00195611">
        <w:rPr>
          <w:color w:val="2D2C37"/>
          <w:sz w:val="29"/>
          <w:szCs w:val="29"/>
        </w:rPr>
        <w:t>Структурним підрозділам сільської ради, комунальним установам та підприємствам громади забезпечити виконання заходів, передбачених Планом заходів.</w:t>
      </w:r>
    </w:p>
    <w:p w14:paraId="1C982A68" w14:textId="1E3D2E10" w:rsidR="00806CDA" w:rsidRPr="00194A1D" w:rsidRDefault="00194A1D" w:rsidP="00970A9B">
      <w:pPr>
        <w:shd w:val="clear" w:color="auto" w:fill="FFFFFF"/>
        <w:jc w:val="both"/>
        <w:rPr>
          <w:color w:val="2D2C37"/>
          <w:sz w:val="29"/>
          <w:szCs w:val="29"/>
        </w:rPr>
      </w:pPr>
      <w:r>
        <w:rPr>
          <w:color w:val="2D2C37"/>
          <w:sz w:val="29"/>
          <w:szCs w:val="29"/>
        </w:rPr>
        <w:t>4.</w:t>
      </w:r>
      <w:r w:rsidR="00195611">
        <w:rPr>
          <w:color w:val="2D2C37"/>
          <w:sz w:val="29"/>
          <w:szCs w:val="29"/>
        </w:rPr>
        <w:t>Контроль за виконанням цього рішення покласти на постійну комі</w:t>
      </w:r>
      <w:r w:rsidR="00970CB8">
        <w:rPr>
          <w:color w:val="2D2C37"/>
          <w:sz w:val="29"/>
          <w:szCs w:val="29"/>
        </w:rPr>
        <w:t xml:space="preserve">сію сільської ради з питань </w:t>
      </w:r>
      <w:r>
        <w:rPr>
          <w:sz w:val="28"/>
          <w:szCs w:val="28"/>
        </w:rPr>
        <w:t xml:space="preserve">фінансів, бюджету, планування соціально-економічного розвитку, інвестицій та міжнародного співробітництва, </w:t>
      </w:r>
      <w:r w:rsidRPr="00194A1D">
        <w:rPr>
          <w:sz w:val="28"/>
          <w:szCs w:val="28"/>
        </w:rPr>
        <w:t xml:space="preserve">постійну комісію з питань земельних відносин, будівництва, інфраструктури, житлово-комунального господарства, </w:t>
      </w:r>
      <w:r>
        <w:rPr>
          <w:sz w:val="28"/>
          <w:szCs w:val="28"/>
        </w:rPr>
        <w:t xml:space="preserve">природних ресурсів та екології, </w:t>
      </w:r>
      <w:r w:rsidR="00806CDA" w:rsidRPr="00194A1D">
        <w:rPr>
          <w:sz w:val="28"/>
          <w:szCs w:val="28"/>
        </w:rPr>
        <w:t xml:space="preserve"> на постійну комісію з питань  </w:t>
      </w:r>
      <w:bookmarkStart w:id="1" w:name="_Hlk216088751"/>
      <w:r w:rsidR="00546D02" w:rsidRPr="00194A1D">
        <w:rPr>
          <w:rFonts w:eastAsia="Calibri"/>
          <w:color w:val="000000"/>
          <w:sz w:val="28"/>
          <w:szCs w:val="28"/>
          <w:bdr w:val="none" w:sz="0" w:space="0" w:color="auto" w:frame="1"/>
          <w:shd w:val="clear" w:color="auto" w:fill="FFFFFF"/>
        </w:rPr>
        <w:t>освіти, фізичного виховання, культури, охорони здоров’я, соціальної політики, регламенту,  депутатської етики та ветеранської політики.</w:t>
      </w:r>
      <w:bookmarkEnd w:id="1"/>
    </w:p>
    <w:p w14:paraId="3C31D32A" w14:textId="7F9A83A4" w:rsidR="00450170" w:rsidRDefault="00450170"/>
    <w:p w14:paraId="65B92D1A" w14:textId="61D9DB92" w:rsidR="00546D02" w:rsidRDefault="00546D02"/>
    <w:p w14:paraId="7DC968D2" w14:textId="32C73900" w:rsidR="00546D02" w:rsidRDefault="00546D02"/>
    <w:p w14:paraId="4581E661" w14:textId="60557C56" w:rsidR="00546D02" w:rsidRPr="00546D02" w:rsidRDefault="00546D02">
      <w:pPr>
        <w:rPr>
          <w:sz w:val="28"/>
          <w:szCs w:val="28"/>
        </w:rPr>
      </w:pPr>
      <w:r w:rsidRPr="00546D02">
        <w:rPr>
          <w:sz w:val="28"/>
          <w:szCs w:val="28"/>
        </w:rPr>
        <w:t xml:space="preserve">Сільський голова                                                                      </w:t>
      </w:r>
      <w:r w:rsidRPr="00546D02">
        <w:rPr>
          <w:b/>
          <w:bCs/>
          <w:sz w:val="28"/>
          <w:szCs w:val="28"/>
        </w:rPr>
        <w:t>Олена КАСЯНЧУК</w:t>
      </w:r>
    </w:p>
    <w:sectPr w:rsidR="00546D02" w:rsidRPr="00546D02" w:rsidSect="00970A9B">
      <w:pgSz w:w="11906" w:h="16838"/>
      <w:pgMar w:top="0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30F77"/>
    <w:multiLevelType w:val="multilevel"/>
    <w:tmpl w:val="15327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2C"/>
    <w:rsid w:val="00194A1D"/>
    <w:rsid w:val="00195611"/>
    <w:rsid w:val="00450170"/>
    <w:rsid w:val="00546D02"/>
    <w:rsid w:val="005E5640"/>
    <w:rsid w:val="00670F1E"/>
    <w:rsid w:val="007D3E2C"/>
    <w:rsid w:val="00806CDA"/>
    <w:rsid w:val="00893575"/>
    <w:rsid w:val="00970A9B"/>
    <w:rsid w:val="00970CB8"/>
    <w:rsid w:val="00983273"/>
    <w:rsid w:val="009C1F1F"/>
    <w:rsid w:val="00D515FC"/>
    <w:rsid w:val="00ED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A496"/>
  <w15:chartTrackingRefBased/>
  <w15:docId w15:val="{B55F1B38-C8A2-4F55-9B23-D72B0E23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2">
    <w:name w:val="No Spacing Char2"/>
    <w:link w:val="1"/>
    <w:locked/>
    <w:rsid w:val="009C1F1F"/>
    <w:rPr>
      <w:rFonts w:ascii="Calibri" w:hAnsi="Calibri" w:cs="Calibri"/>
      <w:lang w:val="ru-RU" w:eastAsia="ru-RU"/>
    </w:rPr>
  </w:style>
  <w:style w:type="paragraph" w:customStyle="1" w:styleId="1">
    <w:name w:val="Без інтервалів1"/>
    <w:link w:val="NoSpacingChar2"/>
    <w:rsid w:val="009C1F1F"/>
    <w:pPr>
      <w:spacing w:after="0" w:line="240" w:lineRule="auto"/>
    </w:pPr>
    <w:rPr>
      <w:rFonts w:ascii="Calibri" w:hAnsi="Calibri" w:cs="Calibri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195611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1310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cp:lastPrinted>2025-12-18T13:06:00Z</cp:lastPrinted>
  <dcterms:created xsi:type="dcterms:W3CDTF">2025-12-18T08:19:00Z</dcterms:created>
  <dcterms:modified xsi:type="dcterms:W3CDTF">2026-03-23T08:24:00Z</dcterms:modified>
</cp:coreProperties>
</file>